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6D" w:rsidRPr="003B336D" w:rsidRDefault="007C3613" w:rsidP="007C3613">
      <w:pPr>
        <w:jc w:val="center"/>
        <w:rPr>
          <w:sz w:val="36"/>
          <w:szCs w:val="36"/>
        </w:rPr>
      </w:pPr>
      <w:r w:rsidRPr="003B336D">
        <w:rPr>
          <w:rFonts w:hint="eastAsia"/>
          <w:sz w:val="36"/>
          <w:szCs w:val="36"/>
          <w:u w:val="single"/>
        </w:rPr>
        <w:t>上海市交通委员会执法总队</w:t>
      </w:r>
      <w:r w:rsidR="003B336D" w:rsidRPr="003B336D">
        <w:rPr>
          <w:rFonts w:hint="eastAsia"/>
          <w:sz w:val="36"/>
          <w:szCs w:val="36"/>
        </w:rPr>
        <w:t xml:space="preserve"> </w:t>
      </w:r>
      <w:r w:rsidRPr="003B336D">
        <w:rPr>
          <w:rFonts w:hint="eastAsia"/>
          <w:sz w:val="36"/>
          <w:szCs w:val="36"/>
          <w:u w:val="single"/>
        </w:rPr>
        <w:t>2020</w:t>
      </w:r>
      <w:r w:rsidRPr="003B336D">
        <w:rPr>
          <w:rFonts w:hint="eastAsia"/>
          <w:sz w:val="36"/>
          <w:szCs w:val="36"/>
        </w:rPr>
        <w:t>年</w:t>
      </w:r>
      <w:r w:rsidR="00DF5BB1">
        <w:rPr>
          <w:rFonts w:hint="eastAsia"/>
          <w:sz w:val="36"/>
          <w:szCs w:val="36"/>
          <w:u w:val="single"/>
        </w:rPr>
        <w:t>11</w:t>
      </w:r>
      <w:r w:rsidRPr="003B336D">
        <w:rPr>
          <w:rFonts w:hint="eastAsia"/>
          <w:sz w:val="36"/>
          <w:szCs w:val="36"/>
        </w:rPr>
        <w:t>月</w:t>
      </w:r>
    </w:p>
    <w:p w:rsidR="008B2AE1" w:rsidRPr="003B336D" w:rsidRDefault="007C3613" w:rsidP="007C3613">
      <w:pPr>
        <w:jc w:val="center"/>
        <w:rPr>
          <w:sz w:val="36"/>
          <w:szCs w:val="36"/>
        </w:rPr>
      </w:pPr>
      <w:r w:rsidRPr="003B336D">
        <w:rPr>
          <w:rFonts w:hint="eastAsia"/>
          <w:sz w:val="36"/>
          <w:szCs w:val="36"/>
        </w:rPr>
        <w:t>政府采购意向</w:t>
      </w:r>
    </w:p>
    <w:p w:rsidR="007C3613" w:rsidRPr="007C3613" w:rsidRDefault="007C3613" w:rsidP="007C3613">
      <w:pPr>
        <w:jc w:val="center"/>
        <w:rPr>
          <w:sz w:val="28"/>
          <w:szCs w:val="28"/>
        </w:rPr>
      </w:pPr>
    </w:p>
    <w:p w:rsidR="007C3613" w:rsidRDefault="007C3613" w:rsidP="007C3613">
      <w:pPr>
        <w:ind w:firstLineChars="200" w:firstLine="560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为便于供应商及时了解政府采购信息，根据《财政部关于开展政府采购意向公开工作的通知》（财库（</w:t>
      </w:r>
      <w:r w:rsidRPr="007C3613">
        <w:rPr>
          <w:rFonts w:hint="eastAsia"/>
          <w:sz w:val="28"/>
          <w:szCs w:val="28"/>
        </w:rPr>
        <w:t>2020</w:t>
      </w:r>
      <w:r w:rsidRPr="007C3613">
        <w:rPr>
          <w:rFonts w:hint="eastAsia"/>
          <w:sz w:val="28"/>
          <w:szCs w:val="28"/>
        </w:rPr>
        <w:t>）</w:t>
      </w:r>
      <w:r w:rsidRPr="007C3613">
        <w:rPr>
          <w:rFonts w:hint="eastAsia"/>
          <w:sz w:val="28"/>
          <w:szCs w:val="28"/>
        </w:rPr>
        <w:t>10</w:t>
      </w:r>
      <w:r w:rsidRPr="007C3613">
        <w:rPr>
          <w:rFonts w:hint="eastAsia"/>
          <w:sz w:val="28"/>
          <w:szCs w:val="28"/>
        </w:rPr>
        <w:t>号）等有关规定，现将</w:t>
      </w:r>
      <w:r w:rsidRPr="003B336D">
        <w:rPr>
          <w:rFonts w:hint="eastAsia"/>
          <w:sz w:val="28"/>
          <w:szCs w:val="28"/>
          <w:u w:val="single"/>
        </w:rPr>
        <w:t>上海市交通委员会执法总队</w:t>
      </w:r>
      <w:r w:rsidR="003B336D">
        <w:rPr>
          <w:rFonts w:hint="eastAsia"/>
          <w:sz w:val="28"/>
          <w:szCs w:val="28"/>
        </w:rPr>
        <w:t xml:space="preserve"> </w:t>
      </w:r>
      <w:r w:rsidRPr="003B336D">
        <w:rPr>
          <w:rFonts w:hint="eastAsia"/>
          <w:sz w:val="28"/>
          <w:szCs w:val="28"/>
          <w:u w:val="single"/>
        </w:rPr>
        <w:t>2020</w:t>
      </w:r>
      <w:r w:rsidRPr="007C3613">
        <w:rPr>
          <w:rFonts w:hint="eastAsia"/>
          <w:sz w:val="28"/>
          <w:szCs w:val="28"/>
        </w:rPr>
        <w:t>年</w:t>
      </w:r>
      <w:r w:rsidR="00DF5BB1">
        <w:rPr>
          <w:rFonts w:hint="eastAsia"/>
          <w:sz w:val="28"/>
          <w:szCs w:val="28"/>
          <w:u w:val="single"/>
        </w:rPr>
        <w:t>11</w:t>
      </w:r>
      <w:r w:rsidRPr="007C3613">
        <w:rPr>
          <w:rFonts w:hint="eastAsia"/>
          <w:sz w:val="28"/>
          <w:szCs w:val="28"/>
        </w:rPr>
        <w:t>月政府采购意向公开如下：</w:t>
      </w:r>
    </w:p>
    <w:p w:rsidR="00E74689" w:rsidRPr="007C3613" w:rsidRDefault="00E74689" w:rsidP="007C3613">
      <w:pPr>
        <w:ind w:firstLineChars="200" w:firstLine="560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276"/>
        <w:gridCol w:w="3151"/>
        <w:gridCol w:w="1243"/>
        <w:gridCol w:w="1701"/>
        <w:gridCol w:w="992"/>
      </w:tblGrid>
      <w:tr w:rsidR="007C3613" w:rsidRPr="007C3613" w:rsidTr="003B336D">
        <w:trPr>
          <w:jc w:val="center"/>
        </w:trPr>
        <w:tc>
          <w:tcPr>
            <w:tcW w:w="484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采购项目名称</w:t>
            </w:r>
          </w:p>
        </w:tc>
        <w:tc>
          <w:tcPr>
            <w:tcW w:w="315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采购需求情况</w:t>
            </w:r>
          </w:p>
        </w:tc>
        <w:tc>
          <w:tcPr>
            <w:tcW w:w="1243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预算金额</w:t>
            </w:r>
            <w:r w:rsidRPr="007C3613">
              <w:rPr>
                <w:rFonts w:hint="eastAsia"/>
                <w:sz w:val="24"/>
                <w:szCs w:val="24"/>
              </w:rPr>
              <w:t xml:space="preserve"> </w:t>
            </w:r>
            <w:r w:rsidRPr="007C3613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预计采购时间</w:t>
            </w:r>
            <w:r w:rsidRPr="007C3613">
              <w:rPr>
                <w:rFonts w:hint="eastAsia"/>
                <w:sz w:val="24"/>
                <w:szCs w:val="24"/>
              </w:rPr>
              <w:t xml:space="preserve"> </w:t>
            </w:r>
            <w:r w:rsidRPr="007C3613">
              <w:rPr>
                <w:rFonts w:hint="eastAsia"/>
                <w:sz w:val="24"/>
                <w:szCs w:val="24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7C3613" w:rsidRPr="007C3613" w:rsidRDefault="007C3613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F11A2" w:rsidRPr="007C3613" w:rsidTr="003B336D">
        <w:trPr>
          <w:jc w:val="center"/>
        </w:trPr>
        <w:tc>
          <w:tcPr>
            <w:tcW w:w="484" w:type="dxa"/>
            <w:vAlign w:val="center"/>
          </w:tcPr>
          <w:p w:rsidR="001F11A2" w:rsidRPr="007C3613" w:rsidRDefault="001F11A2" w:rsidP="007C3613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11A2" w:rsidRPr="00D500D1" w:rsidRDefault="001F11A2" w:rsidP="004F6557">
            <w:pPr>
              <w:widowControl/>
              <w:jc w:val="center"/>
              <w:textAlignment w:val="center"/>
              <w:rPr>
                <w:sz w:val="22"/>
              </w:rPr>
            </w:pPr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违章车辆停车</w:t>
            </w:r>
            <w:bookmarkStart w:id="0" w:name="_GoBack"/>
            <w:bookmarkEnd w:id="0"/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保管经费</w:t>
            </w:r>
          </w:p>
        </w:tc>
        <w:tc>
          <w:tcPr>
            <w:tcW w:w="3151" w:type="dxa"/>
            <w:vAlign w:val="center"/>
          </w:tcPr>
          <w:p w:rsidR="001F11A2" w:rsidRDefault="001F11A2" w:rsidP="001F11A2">
            <w:pPr>
              <w:ind w:firstLineChars="200" w:firstLine="440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根据法规规定，为确保扣押车辆在处理前的停车管理和安全，将在上海市交通委员会执法总队大队集中、相对方便的本市市区设置一个违章车辆保管专用停车场，可适当增加停车点。要求停车场:1、停车场设立地点：本市市区外环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附近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西部地区优先考虑。2、停车场规模：尽可能容纳1000辆小型车辆以上合计面积，并与社会停车场完全隔离，有遮雨条件的停车场优先考虑。3、违章车辆预计停车情况：全年累计停放数量6000辆次左右。4、设置违章车辆停车专用区域，将扣押各类违章车辆与社会车辆停车区域必须隔离，确保社会车辆停车人员不得进入专用区域。</w:t>
            </w:r>
          </w:p>
        </w:tc>
        <w:tc>
          <w:tcPr>
            <w:tcW w:w="1243" w:type="dxa"/>
            <w:vAlign w:val="center"/>
          </w:tcPr>
          <w:p w:rsidR="001F11A2" w:rsidRDefault="001F11A2" w:rsidP="002C6268">
            <w:pPr>
              <w:jc w:val="center"/>
              <w:rPr>
                <w:sz w:val="24"/>
                <w:szCs w:val="24"/>
              </w:rPr>
            </w:pPr>
            <w:r w:rsidRPr="002C6268">
              <w:rPr>
                <w:rFonts w:hint="eastAsia"/>
                <w:sz w:val="24"/>
                <w:szCs w:val="24"/>
              </w:rPr>
              <w:t>954.56</w:t>
            </w:r>
          </w:p>
        </w:tc>
        <w:tc>
          <w:tcPr>
            <w:tcW w:w="1701" w:type="dxa"/>
            <w:vAlign w:val="center"/>
          </w:tcPr>
          <w:p w:rsidR="001F11A2" w:rsidRPr="007C3613" w:rsidRDefault="001F11A2" w:rsidP="00DF5BB1">
            <w:pPr>
              <w:jc w:val="center"/>
              <w:rPr>
                <w:sz w:val="24"/>
                <w:szCs w:val="24"/>
              </w:rPr>
            </w:pPr>
            <w:r w:rsidRPr="007C3613">
              <w:rPr>
                <w:rFonts w:hint="eastAsia"/>
                <w:sz w:val="24"/>
                <w:szCs w:val="24"/>
              </w:rPr>
              <w:t>2020</w:t>
            </w:r>
            <w:r w:rsidRPr="007C361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 w:rsidRPr="007C361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1F11A2" w:rsidRPr="007C3613" w:rsidRDefault="001F11A2" w:rsidP="007C3613">
            <w:pPr>
              <w:jc w:val="center"/>
              <w:rPr>
                <w:sz w:val="24"/>
                <w:szCs w:val="24"/>
              </w:rPr>
            </w:pPr>
          </w:p>
        </w:tc>
      </w:tr>
      <w:tr w:rsidR="001F11A2" w:rsidRPr="007C3613" w:rsidTr="009330D1">
        <w:trPr>
          <w:jc w:val="center"/>
        </w:trPr>
        <w:tc>
          <w:tcPr>
            <w:tcW w:w="484" w:type="dxa"/>
            <w:vAlign w:val="center"/>
          </w:tcPr>
          <w:p w:rsidR="001F11A2" w:rsidRPr="007C3613" w:rsidRDefault="001F11A2" w:rsidP="007C3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11A2" w:rsidRPr="00D500D1" w:rsidRDefault="001F11A2" w:rsidP="004F6557">
            <w:pPr>
              <w:widowControl/>
              <w:jc w:val="center"/>
              <w:textAlignment w:val="center"/>
              <w:rPr>
                <w:sz w:val="22"/>
              </w:rPr>
            </w:pPr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违章车辆牵引移送经费</w:t>
            </w:r>
          </w:p>
        </w:tc>
        <w:tc>
          <w:tcPr>
            <w:tcW w:w="3151" w:type="dxa"/>
            <w:vAlign w:val="center"/>
          </w:tcPr>
          <w:p w:rsidR="001F11A2" w:rsidRDefault="001F11A2" w:rsidP="004F6557">
            <w:pPr>
              <w:ind w:firstLineChars="200" w:firstLine="440"/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为确保扣押车辆在停车管理前的车辆运输安全，通过第三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商将所扣押违法车辆牵引移送至专用停车场。要求牵引公司：具备经营牵引许可资格，且有各种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类型沪牌专用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牵引车辆和相关设施设备，牵引专业技术人员。及时根据扣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押车辆情况，调配各类专用牵引车辆，到达本市辖区范围内的指定地点，接送扣押车辆。</w:t>
            </w:r>
          </w:p>
        </w:tc>
        <w:tc>
          <w:tcPr>
            <w:tcW w:w="1243" w:type="dxa"/>
            <w:vAlign w:val="center"/>
          </w:tcPr>
          <w:p w:rsidR="001F11A2" w:rsidRDefault="001F11A2" w:rsidP="002C6268">
            <w:pPr>
              <w:jc w:val="center"/>
              <w:rPr>
                <w:sz w:val="24"/>
                <w:szCs w:val="24"/>
              </w:rPr>
            </w:pPr>
            <w:r w:rsidRPr="002C6268">
              <w:rPr>
                <w:rFonts w:hint="eastAsia"/>
                <w:sz w:val="24"/>
                <w:szCs w:val="24"/>
              </w:rPr>
              <w:lastRenderedPageBreak/>
              <w:t>162</w:t>
            </w:r>
            <w:r w:rsidR="002C6268"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1F11A2" w:rsidRPr="009330D1" w:rsidRDefault="001F11A2" w:rsidP="009330D1">
            <w:pPr>
              <w:jc w:val="center"/>
              <w:rPr>
                <w:sz w:val="24"/>
                <w:szCs w:val="24"/>
              </w:rPr>
            </w:pPr>
            <w:r w:rsidRPr="003839DA">
              <w:rPr>
                <w:rFonts w:hint="eastAsia"/>
                <w:sz w:val="24"/>
                <w:szCs w:val="24"/>
              </w:rPr>
              <w:t>2020</w:t>
            </w:r>
            <w:r w:rsidRPr="003839DA">
              <w:rPr>
                <w:rFonts w:hint="eastAsia"/>
                <w:sz w:val="24"/>
                <w:szCs w:val="24"/>
              </w:rPr>
              <w:t>年</w:t>
            </w:r>
            <w:r w:rsidRPr="003839DA">
              <w:rPr>
                <w:rFonts w:hint="eastAsia"/>
                <w:sz w:val="24"/>
                <w:szCs w:val="24"/>
              </w:rPr>
              <w:t>12</w:t>
            </w:r>
            <w:r w:rsidRPr="003839D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1F11A2" w:rsidRPr="007C3613" w:rsidRDefault="001F11A2" w:rsidP="007C3613">
            <w:pPr>
              <w:jc w:val="center"/>
              <w:rPr>
                <w:sz w:val="24"/>
                <w:szCs w:val="24"/>
              </w:rPr>
            </w:pPr>
          </w:p>
        </w:tc>
      </w:tr>
      <w:tr w:rsidR="009330D1" w:rsidRPr="007C3613" w:rsidTr="009330D1">
        <w:trPr>
          <w:jc w:val="center"/>
        </w:trPr>
        <w:tc>
          <w:tcPr>
            <w:tcW w:w="484" w:type="dxa"/>
            <w:vAlign w:val="center"/>
          </w:tcPr>
          <w:p w:rsidR="009330D1" w:rsidRPr="007C3613" w:rsidRDefault="009330D1" w:rsidP="007C3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9330D1" w:rsidRPr="00D500D1" w:rsidRDefault="009330D1" w:rsidP="00D50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执法船艇委托管理经费</w:t>
            </w:r>
          </w:p>
        </w:tc>
        <w:tc>
          <w:tcPr>
            <w:tcW w:w="3151" w:type="dxa"/>
            <w:vAlign w:val="center"/>
          </w:tcPr>
          <w:p w:rsidR="009330D1" w:rsidRPr="00C877BE" w:rsidRDefault="009330D1" w:rsidP="00C877BE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对21艘执法艇、12艘趸船实施委托管理（包括船舶海</w:t>
            </w:r>
            <w:proofErr w:type="gramStart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、船舶机务管理以及船员管理等），按照船舶最低安全配员规则要求，为21艘执法船艇配备适航适任的船员；同时对船员进行岗位培训，消除船舶的安全隐患，避免发生安全生产事故；按规定做好船艇的维护保养，</w:t>
            </w:r>
            <w:proofErr w:type="gramStart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保持船容船貌</w:t>
            </w:r>
            <w:proofErr w:type="gramEnd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整洁，设施设备完好；办理有关船舶的检验、安全、消防检查的工作；承担船舶日常运行中所需的低值易耗品等。</w:t>
            </w:r>
          </w:p>
        </w:tc>
        <w:tc>
          <w:tcPr>
            <w:tcW w:w="1243" w:type="dxa"/>
            <w:vAlign w:val="center"/>
          </w:tcPr>
          <w:p w:rsidR="009330D1" w:rsidRPr="00BF2311" w:rsidRDefault="009330D1" w:rsidP="004F6557">
            <w:pPr>
              <w:jc w:val="center"/>
              <w:rPr>
                <w:sz w:val="24"/>
                <w:szCs w:val="24"/>
              </w:rPr>
            </w:pPr>
            <w:r w:rsidRPr="00BF2311">
              <w:rPr>
                <w:rFonts w:hint="eastAsia"/>
                <w:sz w:val="24"/>
                <w:szCs w:val="24"/>
              </w:rPr>
              <w:t>640</w:t>
            </w:r>
            <w:r w:rsidR="002C6268"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9330D1" w:rsidRPr="009330D1" w:rsidRDefault="009330D1" w:rsidP="009330D1">
            <w:pPr>
              <w:jc w:val="center"/>
              <w:rPr>
                <w:sz w:val="24"/>
                <w:szCs w:val="24"/>
              </w:rPr>
            </w:pPr>
            <w:r w:rsidRPr="003839DA">
              <w:rPr>
                <w:rFonts w:hint="eastAsia"/>
                <w:sz w:val="24"/>
                <w:szCs w:val="24"/>
              </w:rPr>
              <w:t>2020</w:t>
            </w:r>
            <w:r w:rsidRPr="003839DA">
              <w:rPr>
                <w:rFonts w:hint="eastAsia"/>
                <w:sz w:val="24"/>
                <w:szCs w:val="24"/>
              </w:rPr>
              <w:t>年</w:t>
            </w:r>
            <w:r w:rsidRPr="003839DA">
              <w:rPr>
                <w:rFonts w:hint="eastAsia"/>
                <w:sz w:val="24"/>
                <w:szCs w:val="24"/>
              </w:rPr>
              <w:t>12</w:t>
            </w:r>
            <w:r w:rsidRPr="003839D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9330D1" w:rsidRPr="007C3613" w:rsidRDefault="009330D1" w:rsidP="007C3613">
            <w:pPr>
              <w:jc w:val="center"/>
              <w:rPr>
                <w:sz w:val="24"/>
                <w:szCs w:val="24"/>
              </w:rPr>
            </w:pPr>
          </w:p>
        </w:tc>
      </w:tr>
      <w:tr w:rsidR="00170D78" w:rsidRPr="007C3613" w:rsidTr="009330D1">
        <w:trPr>
          <w:trHeight w:val="575"/>
          <w:jc w:val="center"/>
        </w:trPr>
        <w:tc>
          <w:tcPr>
            <w:tcW w:w="484" w:type="dxa"/>
            <w:vAlign w:val="center"/>
          </w:tcPr>
          <w:p w:rsidR="00170D78" w:rsidRDefault="00170D78" w:rsidP="007C361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0D78" w:rsidRPr="00D500D1" w:rsidRDefault="00170D78" w:rsidP="00D50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固定治超站点运行及</w:t>
            </w:r>
            <w:proofErr w:type="gramStart"/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道路治超完善</w:t>
            </w:r>
            <w:proofErr w:type="gramEnd"/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工程维护经费</w:t>
            </w:r>
          </w:p>
        </w:tc>
        <w:tc>
          <w:tcPr>
            <w:tcW w:w="3151" w:type="dxa"/>
            <w:vAlign w:val="center"/>
          </w:tcPr>
          <w:p w:rsidR="00170D78" w:rsidRPr="00C877BE" w:rsidRDefault="00170D78" w:rsidP="00C877BE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本市6个固定治超站，13个断面的非现场检测系统，进行维护、检定等工作，以保障站点及系统的正常运行，保障治</w:t>
            </w:r>
            <w:proofErr w:type="gramStart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超执法</w:t>
            </w:r>
            <w:proofErr w:type="gramEnd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工作有序进行。</w:t>
            </w:r>
          </w:p>
        </w:tc>
        <w:tc>
          <w:tcPr>
            <w:tcW w:w="1243" w:type="dxa"/>
            <w:vAlign w:val="center"/>
          </w:tcPr>
          <w:p w:rsidR="00170D78" w:rsidRDefault="00170D78" w:rsidP="004F65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354</w:t>
            </w:r>
            <w:r w:rsidR="00C877BE"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170D78" w:rsidRDefault="00170D78" w:rsidP="009330D1">
            <w:pPr>
              <w:jc w:val="center"/>
            </w:pPr>
            <w:r w:rsidRPr="003839DA">
              <w:rPr>
                <w:rFonts w:hint="eastAsia"/>
                <w:sz w:val="24"/>
                <w:szCs w:val="24"/>
              </w:rPr>
              <w:t>2020</w:t>
            </w:r>
            <w:r w:rsidRPr="003839DA">
              <w:rPr>
                <w:rFonts w:hint="eastAsia"/>
                <w:sz w:val="24"/>
                <w:szCs w:val="24"/>
              </w:rPr>
              <w:t>年</w:t>
            </w:r>
            <w:r w:rsidRPr="003839DA">
              <w:rPr>
                <w:rFonts w:hint="eastAsia"/>
                <w:sz w:val="24"/>
                <w:szCs w:val="24"/>
              </w:rPr>
              <w:t>12</w:t>
            </w:r>
            <w:r w:rsidRPr="003839D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170D78" w:rsidRPr="007C3613" w:rsidRDefault="00170D78" w:rsidP="007C3613">
            <w:pPr>
              <w:jc w:val="center"/>
              <w:rPr>
                <w:sz w:val="24"/>
                <w:szCs w:val="24"/>
              </w:rPr>
            </w:pPr>
          </w:p>
        </w:tc>
      </w:tr>
      <w:tr w:rsidR="00170D78" w:rsidRPr="007C3613" w:rsidTr="009330D1">
        <w:trPr>
          <w:jc w:val="center"/>
        </w:trPr>
        <w:tc>
          <w:tcPr>
            <w:tcW w:w="484" w:type="dxa"/>
            <w:vAlign w:val="center"/>
          </w:tcPr>
          <w:p w:rsidR="00170D78" w:rsidRDefault="00170D78" w:rsidP="007C361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70D78" w:rsidRPr="00D500D1" w:rsidRDefault="00170D78" w:rsidP="00D500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</w:t>
            </w:r>
            <w:proofErr w:type="gramStart"/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现场治</w:t>
            </w:r>
            <w:proofErr w:type="gramEnd"/>
            <w:r w:rsidRPr="00D500D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超检测系统运行服务经费</w:t>
            </w:r>
          </w:p>
        </w:tc>
        <w:tc>
          <w:tcPr>
            <w:tcW w:w="3151" w:type="dxa"/>
            <w:vAlign w:val="center"/>
          </w:tcPr>
          <w:p w:rsidR="00170D78" w:rsidRPr="00C877BE" w:rsidRDefault="00170D78" w:rsidP="00C877BE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对于市治超平台推送的非现场检测系统采集的数据，按照治</w:t>
            </w:r>
            <w:proofErr w:type="gramStart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超执法</w:t>
            </w:r>
            <w:proofErr w:type="gramEnd"/>
            <w:r w:rsidRPr="00C877B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工作需求进行筛选，对于采集的信息数据进行分析、汇总、统计等工作。</w:t>
            </w:r>
          </w:p>
        </w:tc>
        <w:tc>
          <w:tcPr>
            <w:tcW w:w="1243" w:type="dxa"/>
            <w:vAlign w:val="center"/>
          </w:tcPr>
          <w:p w:rsidR="00170D78" w:rsidRDefault="00170D78" w:rsidP="004F65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</w:t>
            </w:r>
            <w:r w:rsidR="00C877BE"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170D78" w:rsidRDefault="00170D78" w:rsidP="009330D1">
            <w:pPr>
              <w:jc w:val="center"/>
            </w:pPr>
            <w:r w:rsidRPr="003839DA">
              <w:rPr>
                <w:rFonts w:hint="eastAsia"/>
                <w:sz w:val="24"/>
                <w:szCs w:val="24"/>
              </w:rPr>
              <w:t>2020</w:t>
            </w:r>
            <w:r w:rsidRPr="003839DA">
              <w:rPr>
                <w:rFonts w:hint="eastAsia"/>
                <w:sz w:val="24"/>
                <w:szCs w:val="24"/>
              </w:rPr>
              <w:t>年</w:t>
            </w:r>
            <w:r w:rsidRPr="003839DA">
              <w:rPr>
                <w:rFonts w:hint="eastAsia"/>
                <w:sz w:val="24"/>
                <w:szCs w:val="24"/>
              </w:rPr>
              <w:t>12</w:t>
            </w:r>
            <w:r w:rsidRPr="003839D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170D78" w:rsidRPr="007C3613" w:rsidRDefault="00170D78" w:rsidP="007C36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613" w:rsidRPr="007C3613" w:rsidRDefault="007C3613" w:rsidP="007C3613">
      <w:pPr>
        <w:ind w:firstLineChars="200" w:firstLine="560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本次公开的采购意向是本单位政府采购工作的初步安排，具体采购情况以相关采购公告和采购文件为准。</w:t>
      </w:r>
    </w:p>
    <w:p w:rsidR="007C3613" w:rsidRPr="007C3613" w:rsidRDefault="007C3613" w:rsidP="00C877BE">
      <w:pPr>
        <w:tabs>
          <w:tab w:val="left" w:pos="2568"/>
        </w:tabs>
        <w:rPr>
          <w:sz w:val="28"/>
          <w:szCs w:val="28"/>
        </w:rPr>
      </w:pPr>
      <w:r w:rsidRPr="007C3613">
        <w:rPr>
          <w:sz w:val="28"/>
          <w:szCs w:val="28"/>
        </w:rPr>
        <w:tab/>
      </w:r>
    </w:p>
    <w:p w:rsidR="007C3613" w:rsidRPr="007C3613" w:rsidRDefault="007C3613" w:rsidP="007C3613">
      <w:pPr>
        <w:jc w:val="right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上海市交通委员会执法总队</w:t>
      </w:r>
    </w:p>
    <w:p w:rsidR="007C3613" w:rsidRPr="007C3613" w:rsidRDefault="007C3613" w:rsidP="007C3613">
      <w:pPr>
        <w:jc w:val="right"/>
        <w:rPr>
          <w:sz w:val="28"/>
          <w:szCs w:val="28"/>
        </w:rPr>
      </w:pPr>
      <w:r w:rsidRPr="007C3613">
        <w:rPr>
          <w:rFonts w:hint="eastAsia"/>
          <w:sz w:val="28"/>
          <w:szCs w:val="28"/>
        </w:rPr>
        <w:t>2020</w:t>
      </w:r>
      <w:r w:rsidRPr="007C3613">
        <w:rPr>
          <w:rFonts w:hint="eastAsia"/>
          <w:sz w:val="28"/>
          <w:szCs w:val="28"/>
        </w:rPr>
        <w:t>年</w:t>
      </w:r>
      <w:r w:rsidR="00DF5BB1">
        <w:rPr>
          <w:rFonts w:hint="eastAsia"/>
          <w:sz w:val="28"/>
          <w:szCs w:val="28"/>
        </w:rPr>
        <w:t>11</w:t>
      </w:r>
      <w:r w:rsidRPr="007C3613">
        <w:rPr>
          <w:rFonts w:hint="eastAsia"/>
          <w:sz w:val="28"/>
          <w:szCs w:val="28"/>
        </w:rPr>
        <w:t>月</w:t>
      </w:r>
      <w:r w:rsidR="001F11A2">
        <w:rPr>
          <w:rFonts w:hint="eastAsia"/>
          <w:sz w:val="28"/>
          <w:szCs w:val="28"/>
        </w:rPr>
        <w:t>1</w:t>
      </w:r>
      <w:r w:rsidR="00DF5BB1">
        <w:rPr>
          <w:rFonts w:hint="eastAsia"/>
          <w:sz w:val="28"/>
          <w:szCs w:val="28"/>
        </w:rPr>
        <w:t>3</w:t>
      </w:r>
      <w:r w:rsidRPr="007C3613">
        <w:rPr>
          <w:rFonts w:hint="eastAsia"/>
          <w:sz w:val="28"/>
          <w:szCs w:val="28"/>
        </w:rPr>
        <w:t>日</w:t>
      </w:r>
    </w:p>
    <w:p w:rsidR="007C3613" w:rsidRPr="007C3613" w:rsidRDefault="007C3613">
      <w:pPr>
        <w:rPr>
          <w:sz w:val="28"/>
          <w:szCs w:val="28"/>
        </w:rPr>
      </w:pPr>
    </w:p>
    <w:sectPr w:rsidR="007C3613" w:rsidRPr="007C3613" w:rsidSect="003B336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D2" w:rsidRDefault="00CD7FD2" w:rsidP="007C3613">
      <w:r>
        <w:separator/>
      </w:r>
    </w:p>
  </w:endnote>
  <w:endnote w:type="continuationSeparator" w:id="0">
    <w:p w:rsidR="00CD7FD2" w:rsidRDefault="00CD7FD2" w:rsidP="007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D2" w:rsidRDefault="00CD7FD2" w:rsidP="007C3613">
      <w:r>
        <w:separator/>
      </w:r>
    </w:p>
  </w:footnote>
  <w:footnote w:type="continuationSeparator" w:id="0">
    <w:p w:rsidR="00CD7FD2" w:rsidRDefault="00CD7FD2" w:rsidP="007C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3"/>
    <w:rsid w:val="00170D78"/>
    <w:rsid w:val="001F11A2"/>
    <w:rsid w:val="002621B2"/>
    <w:rsid w:val="002C6268"/>
    <w:rsid w:val="003B336D"/>
    <w:rsid w:val="004B2B91"/>
    <w:rsid w:val="007C3613"/>
    <w:rsid w:val="008B2AE1"/>
    <w:rsid w:val="009330D1"/>
    <w:rsid w:val="009A472B"/>
    <w:rsid w:val="00B702DE"/>
    <w:rsid w:val="00C877BE"/>
    <w:rsid w:val="00CD7FD2"/>
    <w:rsid w:val="00CF1C45"/>
    <w:rsid w:val="00D500D1"/>
    <w:rsid w:val="00DB1464"/>
    <w:rsid w:val="00DB1ACA"/>
    <w:rsid w:val="00DF5BB1"/>
    <w:rsid w:val="00E74689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13"/>
    <w:rPr>
      <w:sz w:val="18"/>
      <w:szCs w:val="18"/>
    </w:rPr>
  </w:style>
  <w:style w:type="table" w:styleId="a5">
    <w:name w:val="Table Grid"/>
    <w:basedOn w:val="a1"/>
    <w:uiPriority w:val="59"/>
    <w:rsid w:val="007C3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613"/>
    <w:rPr>
      <w:sz w:val="18"/>
      <w:szCs w:val="18"/>
    </w:rPr>
  </w:style>
  <w:style w:type="table" w:styleId="a5">
    <w:name w:val="Table Grid"/>
    <w:basedOn w:val="a1"/>
    <w:uiPriority w:val="59"/>
    <w:rsid w:val="007C3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office</cp:lastModifiedBy>
  <cp:revision>8</cp:revision>
  <dcterms:created xsi:type="dcterms:W3CDTF">2020-11-13T01:35:00Z</dcterms:created>
  <dcterms:modified xsi:type="dcterms:W3CDTF">2020-11-13T01:53:00Z</dcterms:modified>
</cp:coreProperties>
</file>