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38" w:rsidRDefault="007D0238" w:rsidP="005B3A85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F94A17" w:rsidRDefault="00F94A17" w:rsidP="005B3A85">
      <w:pPr>
        <w:spacing w:line="360" w:lineRule="auto"/>
        <w:jc w:val="center"/>
        <w:rPr>
          <w:rStyle w:val="a4"/>
          <w:rFonts w:ascii="华文中宋" w:eastAsia="华文中宋" w:hAnsi="华文中宋"/>
          <w:color w:val="222222"/>
          <w:sz w:val="36"/>
          <w:szCs w:val="36"/>
        </w:rPr>
      </w:pPr>
      <w:r w:rsidRPr="007E7547">
        <w:rPr>
          <w:rFonts w:ascii="华文中宋" w:eastAsia="华文中宋" w:hAnsi="华文中宋" w:hint="eastAsia"/>
          <w:b/>
          <w:bCs/>
          <w:sz w:val="36"/>
          <w:szCs w:val="36"/>
        </w:rPr>
        <w:t>关于废止《</w:t>
      </w:r>
      <w:r w:rsidRPr="007E7547">
        <w:rPr>
          <w:rFonts w:ascii="华文中宋" w:eastAsia="华文中宋" w:hAnsi="华文中宋" w:hint="eastAsia"/>
          <w:b/>
          <w:sz w:val="36"/>
          <w:szCs w:val="36"/>
        </w:rPr>
        <w:t>上海市内河港口管理办法</w:t>
      </w:r>
      <w:r w:rsidRPr="007E7547">
        <w:rPr>
          <w:rStyle w:val="a4"/>
          <w:rFonts w:ascii="华文中宋" w:eastAsia="华文中宋" w:hAnsi="华文中宋" w:hint="eastAsia"/>
          <w:color w:val="222222"/>
          <w:sz w:val="36"/>
          <w:szCs w:val="36"/>
        </w:rPr>
        <w:t>》的</w:t>
      </w:r>
      <w:r>
        <w:rPr>
          <w:rStyle w:val="a4"/>
          <w:rFonts w:ascii="华文中宋" w:eastAsia="华文中宋" w:hAnsi="华文中宋" w:hint="eastAsia"/>
          <w:color w:val="222222"/>
          <w:sz w:val="36"/>
          <w:szCs w:val="36"/>
        </w:rPr>
        <w:t>说明</w:t>
      </w:r>
    </w:p>
    <w:p w:rsidR="00F94A17" w:rsidRDefault="00F94A17" w:rsidP="005B3A85">
      <w:pPr>
        <w:spacing w:line="360" w:lineRule="auto"/>
        <w:rPr>
          <w:rStyle w:val="a4"/>
          <w:rFonts w:ascii="华文中宋" w:eastAsia="华文中宋" w:hAnsi="华文中宋"/>
          <w:color w:val="222222"/>
          <w:sz w:val="36"/>
          <w:szCs w:val="36"/>
        </w:rPr>
      </w:pPr>
    </w:p>
    <w:p w:rsidR="00F94A17" w:rsidRPr="00D70DAE" w:rsidRDefault="007D0238" w:rsidP="005B3A85">
      <w:pPr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《上海市内河港口管理办法》</w:t>
      </w:r>
      <w:r w:rsidR="00A61F6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（以下简称《办法》）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自1991年11月实施已经28年，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先后进行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六次修正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均是个别条款调整。《中华人民共和国港口法》</w:t>
      </w:r>
      <w:r w:rsidR="00C222B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（以下简称《港口法》）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出台后，港口实行统一管理，不再以内港和外港区分,而是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依据</w:t>
      </w:r>
      <w:r w:rsidR="00A61F6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《港口法》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、《上海港口条例》等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法律法规对港口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进行监督管理。2019年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按照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《上海市规章后评估办法》</w:t>
      </w:r>
      <w:r w:rsidR="00F37F42">
        <w:rPr>
          <w:rFonts w:ascii="仿宋_GB2312" w:eastAsia="仿宋_GB2312" w:hAnsi="微软雅黑" w:cs="宋体" w:hint="eastAsia"/>
          <w:kern w:val="0"/>
          <w:sz w:val="30"/>
          <w:szCs w:val="30"/>
        </w:rPr>
        <w:t>，我委组织</w:t>
      </w:r>
      <w:r w:rsidR="00F37F4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开展了</w:t>
      </w:r>
      <w:r w:rsidR="008B03A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《办法》立法后评估工作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。经评估和深入调研，《办法》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核心制度在上位法中均已有相应的规范，部分条文与现实脱节</w:t>
      </w:r>
      <w:r w:rsidR="00AB0A3D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已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无法执行，</w:t>
      </w:r>
      <w:proofErr w:type="gramStart"/>
      <w:r w:rsidR="00390410">
        <w:rPr>
          <w:rFonts w:ascii="仿宋_GB2312" w:eastAsia="仿宋_GB2312" w:hAnsi="微软雅黑" w:cs="宋体" w:hint="eastAsia"/>
          <w:kern w:val="0"/>
          <w:sz w:val="30"/>
          <w:szCs w:val="30"/>
        </w:rPr>
        <w:t>拟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予以</w:t>
      </w:r>
      <w:proofErr w:type="gramEnd"/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废止。</w:t>
      </w:r>
      <w:r w:rsidR="00A61F6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具体说明如下：</w:t>
      </w:r>
    </w:p>
    <w:p w:rsidR="00A61F6C" w:rsidRPr="00D70DAE" w:rsidRDefault="00A61F6C" w:rsidP="005B3A85">
      <w:pPr>
        <w:spacing w:line="360" w:lineRule="auto"/>
        <w:ind w:firstLineChars="200" w:firstLine="602"/>
        <w:rPr>
          <w:rFonts w:ascii="黑体" w:eastAsia="黑体" w:hAnsi="黑体" w:cs="宋体"/>
          <w:b/>
          <w:kern w:val="0"/>
          <w:sz w:val="30"/>
          <w:szCs w:val="30"/>
        </w:rPr>
      </w:pPr>
      <w:r w:rsidRPr="00D70DAE">
        <w:rPr>
          <w:rFonts w:ascii="黑体" w:eastAsia="黑体" w:hAnsi="黑体" w:cs="宋体" w:hint="eastAsia"/>
          <w:b/>
          <w:kern w:val="0"/>
          <w:sz w:val="30"/>
          <w:szCs w:val="30"/>
        </w:rPr>
        <w:t>一、《办法》的基本情况</w:t>
      </w:r>
    </w:p>
    <w:p w:rsidR="00B337F2" w:rsidRPr="00D70DAE" w:rsidRDefault="00F228E8" w:rsidP="005B3A85">
      <w:pPr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长期以来，上海港分为对外开放港口（以下简称外港）和内河港口（以下简称内港），外港实行的是交通部与上海市政府双重领导的政企合一体制，由原上海港务局直接经营并管理；内港实行由原市和区县交通管理部门两级分工的管理体制。为加强内河港口管理，1991年8月31日市政府发布《办法》，自1991年11月1日起施行。《办法》共六章34条</w:t>
      </w:r>
      <w:r w:rsidR="004C28D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,</w:t>
      </w:r>
      <w:r w:rsidR="00ED3BA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对内河港口规划、建设、装卸管理、收费管理</w:t>
      </w:r>
      <w:r w:rsidR="004C28D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等方面进行规范,并设定了未依法取得许可证从事内河装卸活动、未使用交通运输业统一发票、不填报港口统计报表等方面的法律责任</w:t>
      </w:r>
      <w:r w:rsidR="00CA187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。《办法》的施行，为管理内</w:t>
      </w:r>
      <w:r w:rsidR="00CA187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河港口提供了法律依据，</w:t>
      </w:r>
      <w:r w:rsidR="004C28D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在一定时期</w:t>
      </w:r>
      <w:r w:rsidR="00CA187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发挥了积极作用。</w:t>
      </w:r>
    </w:p>
    <w:p w:rsidR="0022147D" w:rsidRPr="00D70DAE" w:rsidRDefault="00B337F2" w:rsidP="005B3A85">
      <w:pPr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根据法制统一原则，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从1997年至2015年，对《办法》进行六次修正，主要是</w:t>
      </w:r>
      <w:r w:rsidR="00764CA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有关行政管理部门称谓发生变更、</w:t>
      </w:r>
      <w:r w:rsidR="00EE377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涉及的法律法规名称</w:t>
      </w:r>
      <w:r w:rsidR="00764CA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发生变化、</w:t>
      </w:r>
      <w:r w:rsidR="00EE5596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以及依据相关法律法规对个别条款进行调整，如1997年</w:t>
      </w:r>
      <w:r w:rsidR="00C6595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将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“</w:t>
      </w:r>
      <w:hyperlink r:id="rId6" w:tgtFrame="_blank" w:history="1">
        <w:r w:rsidR="00C6595A" w:rsidRPr="00D70DAE">
          <w:rPr>
            <w:rFonts w:ascii="仿宋_GB2312" w:eastAsia="仿宋_GB2312" w:hAnsi="微软雅黑" w:cs="宋体"/>
            <w:kern w:val="0"/>
            <w:sz w:val="30"/>
            <w:szCs w:val="30"/>
          </w:rPr>
          <w:t>上海</w:t>
        </w:r>
      </w:hyperlink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市交通运输局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”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修改为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“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上海市人民政府交通办公室</w:t>
      </w:r>
      <w:r w:rsidR="00C6595A" w:rsidRPr="00D70DAE">
        <w:rPr>
          <w:rFonts w:ascii="仿宋_GB2312" w:eastAsia="仿宋_GB2312" w:hAnsi="微软雅黑" w:cs="宋体"/>
          <w:kern w:val="0"/>
          <w:sz w:val="30"/>
          <w:szCs w:val="30"/>
        </w:rPr>
        <w:t>”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等</w:t>
      </w:r>
      <w:r w:rsidR="00C6595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；2001年删除“港口管理费”相关内容，将“上海市人民政府交通办公室”修改为“上海市城市交通管理局”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等</w:t>
      </w:r>
      <w:r w:rsidR="00C6595A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</w:t>
      </w:r>
      <w:r w:rsidR="007A2FC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2004年依据《</w:t>
      </w:r>
      <w:r w:rsidR="0022147D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中华人民共和国</w:t>
      </w:r>
      <w:r w:rsidR="007A2FC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行政许可法》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和</w:t>
      </w:r>
      <w:r w:rsidR="007A2FC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《港口法》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等法律</w:t>
      </w:r>
      <w:r w:rsidR="007A2FCC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调整了许可期限、处罚幅度，将“上海市城市交通管理局”修改为“上海市港口管理局”和</w:t>
      </w:r>
      <w:r w:rsidR="00303CC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将</w:t>
      </w:r>
      <w:r w:rsidR="00D94B82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“交通行政主管部门”修改为“港口行政主管部门”等；</w:t>
      </w:r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2010</w:t>
      </w:r>
      <w:r w:rsidR="00303CC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年将“《中华人民共和国城市规划法》”修改为“《中华人民共和国城乡规划法》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”</w:t>
      </w:r>
      <w:r w:rsidR="00303CC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，将“《岸线使用证》或者《临时岸线使用证》”修改为“港口岸线使用证”</w:t>
      </w:r>
      <w:r w:rsidR="006E6E5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将“上海市港口管理局（以下简称市港口局）”修改为“上海市交通运输和港口管理局（以下简称市交通港口局）”</w:t>
      </w:r>
      <w:r w:rsidR="006E6E5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对有关与经济社会发展实际</w:t>
      </w:r>
      <w:proofErr w:type="gramStart"/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不</w:t>
      </w:r>
      <w:proofErr w:type="gramEnd"/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适应的内容</w:t>
      </w:r>
      <w:proofErr w:type="gramStart"/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作出</w:t>
      </w:r>
      <w:proofErr w:type="gramEnd"/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修改</w:t>
      </w:r>
      <w:r w:rsidR="006E6E5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</w:t>
      </w:r>
      <w:r w:rsidR="0097799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删除</w:t>
      </w:r>
      <w:r w:rsidR="006E6E57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“私营企业和个体工商户不得从事危险货物内河装卸业务”等；2012年</w:t>
      </w:r>
      <w:r w:rsidR="0022147D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根据《中华人民共和国行政强制法》有关规定，</w:t>
      </w:r>
      <w:r w:rsidR="00C2433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调整了实施主体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；2015年将“市交通港口局”修改为“市交通行政管理部门”等。</w:t>
      </w:r>
    </w:p>
    <w:p w:rsidR="00A61F6C" w:rsidRPr="00D70DAE" w:rsidRDefault="00A61F6C" w:rsidP="005B3A85">
      <w:pPr>
        <w:spacing w:line="360" w:lineRule="auto"/>
        <w:ind w:firstLineChars="200" w:firstLine="602"/>
        <w:rPr>
          <w:rFonts w:ascii="黑体" w:eastAsia="黑体" w:hAnsi="黑体" w:cs="宋体"/>
          <w:b/>
          <w:kern w:val="0"/>
          <w:sz w:val="30"/>
          <w:szCs w:val="30"/>
        </w:rPr>
      </w:pPr>
      <w:r w:rsidRPr="00D70DAE">
        <w:rPr>
          <w:rFonts w:ascii="黑体" w:eastAsia="黑体" w:hAnsi="黑体" w:cs="宋体" w:hint="eastAsia"/>
          <w:b/>
          <w:kern w:val="0"/>
          <w:sz w:val="30"/>
          <w:szCs w:val="30"/>
        </w:rPr>
        <w:t>二、废止《办法》的主要考虑</w:t>
      </w:r>
    </w:p>
    <w:p w:rsidR="00BF6518" w:rsidRPr="00D70DAE" w:rsidRDefault="00CA187C" w:rsidP="005B3A85">
      <w:pPr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《办法》实施28年来，国家和本市先后出台了《港口法》、《上海港口条例》以及相关配套法律文件和标准规范</w:t>
      </w:r>
      <w:r w:rsidR="0049586B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，建立了完</w:t>
      </w:r>
      <w:r w:rsidR="0049586B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整的港口管理法律制度体系。</w:t>
      </w:r>
      <w:r w:rsidR="00BF651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按照《港口法》、《上海港口条例》，区别内外港管理已成为过去式，对上海港实行统一管理</w:t>
      </w:r>
      <w:r w:rsidR="005B3A8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已是较为稳定的、长期的管理模式。</w:t>
      </w:r>
      <w:r w:rsidR="0049586B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目前，《办法》在实务中已不适用。</w:t>
      </w:r>
    </w:p>
    <w:p w:rsidR="007526B4" w:rsidRPr="00D70DAE" w:rsidRDefault="0049586B" w:rsidP="005B3A85">
      <w:pPr>
        <w:spacing w:line="360" w:lineRule="auto"/>
        <w:ind w:firstLineChars="200" w:firstLine="602"/>
        <w:rPr>
          <w:rFonts w:ascii="仿宋_GB2312" w:eastAsia="仿宋_GB2312" w:hAnsi="微软雅黑" w:cs="宋体"/>
          <w:b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（一）主要管理制度为现行法律法规完全覆盖</w:t>
      </w:r>
    </w:p>
    <w:p w:rsidR="00B46CE4" w:rsidRPr="00D70DAE" w:rsidRDefault="00C222BC" w:rsidP="005B3A85">
      <w:pPr>
        <w:widowControl/>
        <w:spacing w:line="360" w:lineRule="auto"/>
        <w:ind w:firstLineChars="200" w:firstLine="600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为了加强港口管理,维护港口安全与经营秩序,2003年6月28日第十届全国人大常委会通过了《港口法》，自2004年1月1日起施行</w:t>
      </w:r>
      <w:r w:rsidR="00EF2ECD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。</w:t>
      </w:r>
      <w:r w:rsidR="00B46CE4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2005年12月29日上海市人大常委会通过《上海港口条例》，自2006年3月1日起施行。</w:t>
      </w:r>
    </w:p>
    <w:p w:rsidR="00E35E08" w:rsidRPr="00D70DAE" w:rsidRDefault="00B46CE4" w:rsidP="005B3A85">
      <w:pPr>
        <w:shd w:val="clear" w:color="auto" w:fill="FFFFFF"/>
        <w:spacing w:line="360" w:lineRule="auto"/>
        <w:ind w:firstLineChars="200" w:firstLine="600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近些年来，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配套</w:t>
      </w:r>
      <w:r w:rsidR="00EF2ECD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出台了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</w:t>
      </w:r>
      <w:r w:rsidRPr="00D70DAE">
        <w:rPr>
          <w:rFonts w:ascii="仿宋_GB2312" w:eastAsia="仿宋_GB2312" w:hAnsi="微软雅黑" w:cs="宋体"/>
          <w:kern w:val="0"/>
          <w:sz w:val="30"/>
          <w:szCs w:val="30"/>
        </w:rPr>
        <w:t>港口规划管理规定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》、</w:t>
      </w:r>
      <w:r w:rsidRPr="00D70DAE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《</w:t>
      </w:r>
      <w:r w:rsidRPr="00D70DAE">
        <w:rPr>
          <w:rFonts w:ascii="仿宋_GB2312" w:eastAsia="仿宋_GB2312" w:hAnsi="微软雅黑" w:cs="宋体"/>
          <w:bCs/>
          <w:kern w:val="0"/>
          <w:sz w:val="30"/>
          <w:szCs w:val="30"/>
        </w:rPr>
        <w:t>港口岸线使用审批管理办法</w:t>
      </w:r>
      <w:r w:rsidRPr="00D70DAE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》、《</w:t>
      </w:r>
      <w:r w:rsidRPr="00D70DAE">
        <w:rPr>
          <w:rFonts w:ascii="仿宋_GB2312" w:eastAsia="仿宋_GB2312" w:hAnsi="微软雅黑" w:cs="宋体"/>
          <w:bCs/>
          <w:kern w:val="0"/>
          <w:sz w:val="30"/>
          <w:szCs w:val="30"/>
        </w:rPr>
        <w:t>港口工程建设管理规定</w:t>
      </w:r>
      <w:r w:rsidRPr="00D70DAE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》、</w:t>
      </w:r>
      <w:r w:rsidR="004F13C1" w:rsidRPr="004F13C1">
        <w:rPr>
          <w:rFonts w:ascii="仿宋_GB2312" w:eastAsia="仿宋_GB2312" w:hAnsi="微软雅黑" w:cs="宋体"/>
          <w:bCs/>
          <w:kern w:val="0"/>
          <w:sz w:val="30"/>
          <w:szCs w:val="30"/>
        </w:rPr>
        <w:t>《水运建设市场监督管理办法》</w:t>
      </w:r>
      <w:r w:rsidR="004F13C1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、</w:t>
      </w:r>
      <w:r w:rsidRPr="004F13C1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《港口经营管理规定》、《港口危险货物安全管理规定》等</w:t>
      </w:r>
      <w:r w:rsidR="00E35E08" w:rsidRPr="004F13C1">
        <w:rPr>
          <w:rFonts w:ascii="仿宋_GB2312" w:eastAsia="仿宋_GB2312" w:hAnsi="微软雅黑" w:cs="宋体" w:hint="eastAsia"/>
          <w:bCs/>
          <w:kern w:val="0"/>
          <w:sz w:val="30"/>
          <w:szCs w:val="30"/>
        </w:rPr>
        <w:t>一系列部门规章，以及《</w:t>
      </w:r>
      <w:r w:rsidR="00E35E08" w:rsidRPr="004F13C1">
        <w:rPr>
          <w:rFonts w:ascii="仿宋_GB2312" w:eastAsia="仿宋_GB2312" w:hAnsi="微软雅黑" w:cs="宋体"/>
          <w:bCs/>
          <w:kern w:val="0"/>
          <w:sz w:val="30"/>
          <w:szCs w:val="30"/>
        </w:rPr>
        <w:t>港口装卸术语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》（</w:t>
      </w:r>
      <w:r w:rsidR="00E35E08" w:rsidRPr="00D70DAE">
        <w:rPr>
          <w:rFonts w:ascii="仿宋_GB2312" w:eastAsia="仿宋_GB2312" w:hAnsi="微软雅黑" w:cs="宋体"/>
          <w:kern w:val="0"/>
          <w:sz w:val="30"/>
          <w:szCs w:val="30"/>
        </w:rPr>
        <w:t>GB/T 8487-2010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）、《</w:t>
      </w:r>
      <w:r w:rsidR="00E35E08" w:rsidRPr="00D70DAE">
        <w:rPr>
          <w:rFonts w:ascii="仿宋_GB2312" w:eastAsia="仿宋_GB2312" w:hAnsi="微软雅黑" w:cs="宋体"/>
          <w:kern w:val="0"/>
          <w:sz w:val="30"/>
          <w:szCs w:val="30"/>
        </w:rPr>
        <w:t>港口危险货物经营企业安全生产标准化规范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》（</w:t>
      </w:r>
      <w:r w:rsidR="00E35E08" w:rsidRPr="00D70DAE">
        <w:rPr>
          <w:rFonts w:ascii="仿宋_GB2312" w:eastAsia="仿宋_GB2312" w:hAnsi="微软雅黑" w:cs="宋体"/>
          <w:kern w:val="0"/>
          <w:sz w:val="30"/>
          <w:szCs w:val="30"/>
        </w:rPr>
        <w:t>JT/T 947-2014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）、《</w:t>
      </w:r>
      <w:r w:rsidR="00E35E08" w:rsidRPr="00D70DAE">
        <w:rPr>
          <w:rFonts w:ascii="仿宋_GB2312" w:eastAsia="仿宋_GB2312" w:hAnsi="微软雅黑" w:cs="宋体"/>
          <w:kern w:val="0"/>
          <w:sz w:val="30"/>
          <w:szCs w:val="30"/>
        </w:rPr>
        <w:t>客运码头安全管理基本要求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》（</w:t>
      </w:r>
      <w:r w:rsidR="00E35E08" w:rsidRPr="00D70DAE">
        <w:rPr>
          <w:rFonts w:ascii="仿宋_GB2312" w:eastAsia="仿宋_GB2312" w:hAnsi="微软雅黑" w:cs="宋体"/>
          <w:kern w:val="0"/>
          <w:sz w:val="30"/>
          <w:szCs w:val="30"/>
        </w:rPr>
        <w:t>JT/T 1293-2019</w:t>
      </w:r>
      <w:r w:rsidR="00E35E08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）等标准规范。</w:t>
      </w:r>
    </w:p>
    <w:p w:rsidR="00E35E08" w:rsidRPr="00D70DAE" w:rsidRDefault="00E35E08" w:rsidP="005B3A85">
      <w:pPr>
        <w:widowControl/>
        <w:spacing w:line="360" w:lineRule="auto"/>
        <w:ind w:firstLineChars="200" w:firstLine="600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目前，以《港口法》、《上海港口条例》、交通运输部规章为主的港口管理法律法规规定，明确了港口规划编制、港口岸线使用审批、港口建设管理、港口经营许可、港口安全和维护等制度规范，囊括了《办法》所规定的主要管理制度，《办法》在主要制度安排上，已为现行法律规定所覆盖。</w:t>
      </w:r>
    </w:p>
    <w:p w:rsidR="0049586B" w:rsidRPr="00D70DAE" w:rsidRDefault="0049586B" w:rsidP="00654D23">
      <w:pPr>
        <w:spacing w:line="360" w:lineRule="auto"/>
        <w:ind w:firstLineChars="200" w:firstLine="602"/>
        <w:rPr>
          <w:rFonts w:ascii="仿宋_GB2312" w:eastAsia="仿宋_GB2312" w:hAnsi="微软雅黑" w:cs="宋体"/>
          <w:b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（二）</w:t>
      </w:r>
      <w:r w:rsidR="00284B68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相关</w:t>
      </w:r>
      <w:r w:rsidRPr="00D70DAE">
        <w:rPr>
          <w:rFonts w:ascii="仿宋_GB2312" w:eastAsia="仿宋_GB2312" w:hAnsi="微软雅黑" w:cs="宋体" w:hint="eastAsia"/>
          <w:b/>
          <w:kern w:val="0"/>
          <w:sz w:val="30"/>
          <w:szCs w:val="30"/>
        </w:rPr>
        <w:t>规定与上位法不一致</w:t>
      </w:r>
    </w:p>
    <w:p w:rsidR="00D70DAE" w:rsidRDefault="00A93CFF" w:rsidP="00D70DAE">
      <w:pPr>
        <w:widowControl/>
        <w:shd w:val="clear" w:color="auto" w:fill="FFFFFF"/>
        <w:spacing w:line="360" w:lineRule="auto"/>
        <w:ind w:left="36" w:right="36" w:firstLineChars="200" w:firstLine="600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由于《办法》的出台早于《港口法》、《上海港口条例》等法律法规，</w:t>
      </w:r>
      <w:r w:rsidR="00284B68">
        <w:rPr>
          <w:rFonts w:ascii="仿宋_GB2312" w:eastAsia="仿宋_GB2312" w:hAnsi="微软雅黑" w:cs="宋体" w:hint="eastAsia"/>
          <w:kern w:val="0"/>
          <w:sz w:val="30"/>
          <w:szCs w:val="30"/>
        </w:rPr>
        <w:t>相关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规定与上位法不一致。</w:t>
      </w:r>
    </w:p>
    <w:p w:rsidR="00D70DAE" w:rsidRDefault="00A93CFF" w:rsidP="00D70DAE">
      <w:pPr>
        <w:widowControl/>
        <w:shd w:val="clear" w:color="auto" w:fill="FFFFFF"/>
        <w:spacing w:line="360" w:lineRule="auto"/>
        <w:ind w:left="36" w:right="36" w:firstLineChars="200" w:firstLine="602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一是</w:t>
      </w:r>
      <w:r w:rsidR="00A42CBC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关于</w:t>
      </w:r>
      <w:r w:rsidR="00726711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适用范围。</w:t>
      </w:r>
      <w:r w:rsidR="00726711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《办法》第二条</w:t>
      </w:r>
      <w:r w:rsidR="00DC1289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针对</w:t>
      </w:r>
      <w:r w:rsidR="00726711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的是适用对象，包括</w:t>
      </w:r>
      <w:r w:rsidR="00726711" w:rsidRPr="00D70DAE">
        <w:rPr>
          <w:rFonts w:ascii="仿宋_GB2312" w:eastAsia="仿宋_GB2312" w:hAnsi="微软雅黑" w:hint="eastAsia"/>
          <w:sz w:val="30"/>
          <w:szCs w:val="30"/>
        </w:rPr>
        <w:t>从事内河装卸（含堆存，下同）业务的</w:t>
      </w:r>
      <w:r w:rsidR="00726711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企业、专用码头单位、私营企业、个体工商户，</w:t>
      </w:r>
      <w:r w:rsidR="00726711" w:rsidRPr="00D70DAE">
        <w:rPr>
          <w:rFonts w:ascii="仿宋_GB2312" w:eastAsia="仿宋_GB2312" w:hAnsi="微软雅黑" w:hint="eastAsia"/>
          <w:sz w:val="30"/>
          <w:szCs w:val="30"/>
        </w:rPr>
        <w:t>从事营业性内河装卸服务业务的单位等；</w:t>
      </w:r>
      <w:r w:rsidR="00726711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《港口法》、《上海港口条例》适用范围是港口规划、建设、维护、经营、管理及其相关活动，针对的是活动而非特定主体。</w:t>
      </w:r>
    </w:p>
    <w:p w:rsidR="00DC1289" w:rsidRPr="00D70DAE" w:rsidRDefault="00A42CBC" w:rsidP="00D70DAE">
      <w:pPr>
        <w:widowControl/>
        <w:shd w:val="clear" w:color="auto" w:fill="FFFFFF"/>
        <w:spacing w:line="360" w:lineRule="auto"/>
        <w:ind w:left="36" w:right="36" w:firstLineChars="200" w:firstLine="602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二是</w:t>
      </w:r>
      <w:r w:rsidR="005B3A85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关于港口港区的定义。</w:t>
      </w:r>
      <w:r w:rsidR="005B3A8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《办法》明确“本办法所称的内河港区，系指在内河通航水域沿岸具有船舶停泊、旅客上下、货物装卸堆存等设施，为旅客和货物运输提供服务，具有一定的平稳水域和相应陆域的场所”</w:t>
      </w:r>
      <w:r w:rsidR="00DC1289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</w:t>
      </w:r>
      <w:r w:rsidR="005B3A85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《港口法》规定“本法所称港口，是指具有船舶进出、停泊、靠泊，旅客上下，货物装卸、驳运、储存等功能，具有相应的码头设施，由一定范围的水域和陆域组成的区域。港口可以由一个或者多个港区组成”。</w:t>
      </w:r>
    </w:p>
    <w:p w:rsidR="00DC1289" w:rsidRPr="00D70DAE" w:rsidRDefault="00A42CBC" w:rsidP="00DC1289">
      <w:pPr>
        <w:widowControl/>
        <w:shd w:val="clear" w:color="auto" w:fill="FFFFFF"/>
        <w:spacing w:line="360" w:lineRule="auto"/>
        <w:ind w:left="36" w:right="36" w:firstLineChars="200" w:firstLine="602"/>
        <w:jc w:val="left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三是关于港口规划。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《办法》规定的是内河港口发展规划</w:t>
      </w:r>
      <w:r w:rsidR="00DC1289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《港口法》明确港口规划包括港口布局规划和港口总体规划。</w:t>
      </w:r>
    </w:p>
    <w:p w:rsidR="00DC1289" w:rsidRPr="00D70DAE" w:rsidRDefault="00A42CBC" w:rsidP="00DC1289">
      <w:pPr>
        <w:pStyle w:val="a8"/>
        <w:spacing w:beforeLines="0"/>
        <w:ind w:firstLine="602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四是关于港口经营。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《办法》包括装卸</w:t>
      </w:r>
      <w:r w:rsidR="00DC1289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（含堆存）</w:t>
      </w:r>
      <w:r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业务、装卸服务业务</w:t>
      </w:r>
      <w:r w:rsidR="00DC1289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；《港口法》规定港口经营包括码头和其他港口设施的经营，港口旅客运输服务经营，在港区内从事货物的装卸、驳运、仓储的经营和港口拖轮经营等。</w:t>
      </w:r>
    </w:p>
    <w:p w:rsidR="00DC1289" w:rsidRPr="00D70DAE" w:rsidRDefault="00DC1289" w:rsidP="00413110">
      <w:pPr>
        <w:pStyle w:val="a8"/>
        <w:spacing w:beforeLines="0"/>
        <w:ind w:firstLine="602"/>
        <w:rPr>
          <w:rFonts w:ascii="仿宋_GB2312" w:eastAsia="仿宋_GB2312" w:hAnsi="微软雅黑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五是关于</w:t>
      </w:r>
      <w:r w:rsidR="00F4286E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不填报港口统计报表法律责任</w:t>
      </w:r>
      <w:r w:rsidR="00E53F6A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的规定</w:t>
      </w:r>
      <w:r w:rsidR="00F4286E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。</w:t>
      </w:r>
      <w:r w:rsidR="00F4286E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《办法》规</w:t>
      </w:r>
      <w:r w:rsidR="00F4286E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lastRenderedPageBreak/>
        <w:t>定“</w:t>
      </w:r>
      <w:r w:rsidR="00F4286E" w:rsidRPr="00D70DAE">
        <w:rPr>
          <w:rFonts w:ascii="仿宋_GB2312" w:eastAsia="仿宋_GB2312" w:hAnsi="微软雅黑" w:hint="eastAsia"/>
          <w:sz w:val="30"/>
          <w:szCs w:val="30"/>
        </w:rPr>
        <w:t>由市交通行政管理部门、县（区）港口行政主管部门或者其委托的市、县（区）航务机构予以处罚</w:t>
      </w:r>
      <w:r w:rsidR="00F4286E" w:rsidRPr="00D70DAE">
        <w:rPr>
          <w:rFonts w:ascii="仿宋_GB2312" w:eastAsia="仿宋_GB2312" w:hAnsi="微软雅黑" w:cs="宋体" w:hint="eastAsia"/>
          <w:kern w:val="0"/>
          <w:sz w:val="30"/>
          <w:szCs w:val="30"/>
        </w:rPr>
        <w:t>”，《统计法》</w:t>
      </w:r>
      <w:r w:rsidR="00F4286E" w:rsidRPr="00D70DAE">
        <w:rPr>
          <w:rFonts w:ascii="仿宋_GB2312" w:eastAsia="仿宋_GB2312" w:hAnsi="微软雅黑" w:hint="eastAsia"/>
          <w:sz w:val="30"/>
          <w:szCs w:val="30"/>
        </w:rPr>
        <w:t>明确是县级以上人民政府统计机构。</w:t>
      </w:r>
    </w:p>
    <w:p w:rsidR="0049586B" w:rsidRPr="00D70DAE" w:rsidRDefault="0049586B" w:rsidP="00D70DA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D70DAE">
        <w:rPr>
          <w:rFonts w:ascii="仿宋_GB2312" w:eastAsia="仿宋_GB2312" w:hint="eastAsia"/>
          <w:b/>
          <w:sz w:val="30"/>
          <w:szCs w:val="30"/>
        </w:rPr>
        <w:t>（三）相关</w:t>
      </w:r>
      <w:r w:rsidR="00284B68">
        <w:rPr>
          <w:rFonts w:ascii="仿宋_GB2312" w:eastAsia="仿宋_GB2312" w:hint="eastAsia"/>
          <w:b/>
          <w:sz w:val="30"/>
          <w:szCs w:val="30"/>
        </w:rPr>
        <w:t>规范</w:t>
      </w:r>
      <w:r w:rsidRPr="00D70DAE">
        <w:rPr>
          <w:rFonts w:ascii="仿宋_GB2312" w:eastAsia="仿宋_GB2312" w:hint="eastAsia"/>
          <w:b/>
          <w:sz w:val="30"/>
          <w:szCs w:val="30"/>
        </w:rPr>
        <w:t>与新的</w:t>
      </w:r>
      <w:r w:rsidR="00F4286E" w:rsidRPr="00D70DAE">
        <w:rPr>
          <w:rFonts w:ascii="仿宋_GB2312" w:eastAsia="仿宋_GB2312" w:hint="eastAsia"/>
          <w:b/>
          <w:sz w:val="30"/>
          <w:szCs w:val="30"/>
        </w:rPr>
        <w:t>形势、新的</w:t>
      </w:r>
      <w:r w:rsidRPr="00D70DAE">
        <w:rPr>
          <w:rFonts w:ascii="仿宋_GB2312" w:eastAsia="仿宋_GB2312" w:hint="eastAsia"/>
          <w:b/>
          <w:sz w:val="30"/>
          <w:szCs w:val="30"/>
        </w:rPr>
        <w:t>管理要求不适应</w:t>
      </w:r>
    </w:p>
    <w:p w:rsidR="00D70DAE" w:rsidRDefault="00E53F6A" w:rsidP="00D70DA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D70DAE">
        <w:rPr>
          <w:rFonts w:ascii="仿宋_GB2312" w:eastAsia="仿宋_GB2312" w:hint="eastAsia"/>
          <w:sz w:val="30"/>
          <w:szCs w:val="30"/>
        </w:rPr>
        <w:t>《办法》是1991年出台，基于当时的立法背景，随着社会经济的发展，已发生</w:t>
      </w:r>
      <w:r w:rsidR="00654D23" w:rsidRPr="00D70DAE">
        <w:rPr>
          <w:rFonts w:ascii="仿宋_GB2312" w:eastAsia="仿宋_GB2312" w:hint="eastAsia"/>
          <w:sz w:val="30"/>
          <w:szCs w:val="30"/>
        </w:rPr>
        <w:t>较大</w:t>
      </w:r>
      <w:r w:rsidRPr="00D70DAE">
        <w:rPr>
          <w:rFonts w:ascii="仿宋_GB2312" w:eastAsia="仿宋_GB2312" w:hint="eastAsia"/>
          <w:sz w:val="30"/>
          <w:szCs w:val="30"/>
        </w:rPr>
        <w:t>变化，相关管理规定已与</w:t>
      </w:r>
      <w:r w:rsidR="00654D23" w:rsidRPr="00D70DAE">
        <w:rPr>
          <w:rFonts w:ascii="仿宋_GB2312" w:eastAsia="仿宋_GB2312" w:hint="eastAsia"/>
          <w:sz w:val="30"/>
          <w:szCs w:val="30"/>
        </w:rPr>
        <w:t>当前</w:t>
      </w:r>
      <w:r w:rsidRPr="00D70DAE">
        <w:rPr>
          <w:rFonts w:ascii="仿宋_GB2312" w:eastAsia="仿宋_GB2312" w:hint="eastAsia"/>
          <w:sz w:val="30"/>
          <w:szCs w:val="30"/>
        </w:rPr>
        <w:t>的形势、新的管理要求不适应。</w:t>
      </w:r>
    </w:p>
    <w:p w:rsidR="00D70DAE" w:rsidRDefault="00E53F6A" w:rsidP="00D70DA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一是关于港口</w:t>
      </w:r>
      <w:r w:rsidR="00654D23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装卸有</w:t>
      </w: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营业性</w:t>
      </w:r>
      <w:r w:rsidR="005E44F5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和</w:t>
      </w:r>
      <w:r w:rsidR="00654D23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非营业性之分</w:t>
      </w: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。</w:t>
      </w:r>
      <w:r w:rsidRPr="00D70DAE">
        <w:rPr>
          <w:rFonts w:ascii="仿宋_GB2312" w:eastAsia="仿宋_GB2312" w:hint="eastAsia"/>
          <w:sz w:val="30"/>
          <w:szCs w:val="30"/>
        </w:rPr>
        <w:t>《办法》规定，内河港口装卸分为营业性装卸和非营业性装卸，从事营业性内河装卸申请取得港口经营许可。按照《港口法》和《上海港口条例》的规定，港口装卸是港口经营活动的一种，而不再以营业性与否为区分标准。从事港口经营，均应当遵守《港口法》、《上海港口条例》等法律法规规章</w:t>
      </w:r>
      <w:r w:rsidR="00654D23" w:rsidRPr="00D70DAE">
        <w:rPr>
          <w:rFonts w:ascii="仿宋_GB2312" w:eastAsia="仿宋_GB2312" w:hint="eastAsia"/>
          <w:sz w:val="30"/>
          <w:szCs w:val="30"/>
        </w:rPr>
        <w:t>的</w:t>
      </w:r>
      <w:r w:rsidRPr="00D70DAE">
        <w:rPr>
          <w:rFonts w:ascii="仿宋_GB2312" w:eastAsia="仿宋_GB2312" w:hint="eastAsia"/>
          <w:sz w:val="30"/>
          <w:szCs w:val="30"/>
        </w:rPr>
        <w:t>规定，申请取得港口经营许可。</w:t>
      </w:r>
    </w:p>
    <w:p w:rsidR="00D70DAE" w:rsidRDefault="00654D23" w:rsidP="00D70DA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二是关于国家指令性计划。</w:t>
      </w:r>
      <w:r w:rsidRPr="00D70DAE">
        <w:rPr>
          <w:rFonts w:ascii="仿宋_GB2312" w:eastAsia="仿宋_GB2312" w:hint="eastAsia"/>
          <w:sz w:val="30"/>
          <w:szCs w:val="30"/>
        </w:rPr>
        <w:t>《办法》规定“从事营业性内河装卸的企业应当保证完成国家指令性计划”，国家指令性计划这一用语，属于计划经济时代的表述。</w:t>
      </w:r>
    </w:p>
    <w:p w:rsidR="00D70DAE" w:rsidRDefault="00654D23" w:rsidP="00D70DAE">
      <w:pPr>
        <w:ind w:firstLineChars="200" w:firstLine="602"/>
        <w:rPr>
          <w:rFonts w:ascii="仿宋_GB2312" w:eastAsia="仿宋_GB2312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三是</w:t>
      </w:r>
      <w:r w:rsidR="00D20215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关于内河装卸费用</w:t>
      </w:r>
      <w:r w:rsidR="001A15FD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。</w:t>
      </w:r>
      <w:r w:rsidR="001A15FD" w:rsidRPr="00D70DAE">
        <w:rPr>
          <w:rFonts w:ascii="仿宋_GB2312" w:eastAsia="仿宋_GB2312" w:hint="eastAsia"/>
          <w:sz w:val="30"/>
          <w:szCs w:val="30"/>
        </w:rPr>
        <w:t>上海内河港口装卸</w:t>
      </w:r>
      <w:r w:rsidR="00551E04" w:rsidRPr="00D70DAE">
        <w:rPr>
          <w:rFonts w:ascii="仿宋_GB2312" w:eastAsia="仿宋_GB2312" w:hint="eastAsia"/>
          <w:sz w:val="30"/>
          <w:szCs w:val="30"/>
        </w:rPr>
        <w:t>在2000年左右市场化，装卸费用实行市场调节价，《办法》出台时实施的上</w:t>
      </w:r>
      <w:r w:rsidR="001A15FD" w:rsidRPr="00D70DAE">
        <w:rPr>
          <w:rFonts w:ascii="仿宋_GB2312" w:eastAsia="仿宋_GB2312" w:hint="eastAsia"/>
          <w:sz w:val="30"/>
          <w:szCs w:val="30"/>
        </w:rPr>
        <w:t>海市内河装卸费用收取规则</w:t>
      </w:r>
      <w:r w:rsidR="00551E04" w:rsidRPr="00D70DAE">
        <w:rPr>
          <w:rFonts w:ascii="仿宋_GB2312" w:eastAsia="仿宋_GB2312" w:hint="eastAsia"/>
          <w:sz w:val="30"/>
          <w:szCs w:val="30"/>
        </w:rPr>
        <w:t>不再适用，同时不再使用</w:t>
      </w:r>
      <w:r w:rsidR="001A15FD" w:rsidRPr="00D70DAE">
        <w:rPr>
          <w:rFonts w:ascii="仿宋_GB2312" w:eastAsia="仿宋_GB2312" w:hint="eastAsia"/>
          <w:sz w:val="30"/>
          <w:szCs w:val="30"/>
        </w:rPr>
        <w:t>上海市交通运输业统一票据。</w:t>
      </w:r>
    </w:p>
    <w:p w:rsidR="00E353C2" w:rsidRPr="00D70DAE" w:rsidRDefault="001A15FD" w:rsidP="00D70DAE">
      <w:pPr>
        <w:ind w:firstLineChars="200" w:firstLine="602"/>
        <w:rPr>
          <w:rFonts w:ascii="仿宋_GB2312" w:eastAsia="仿宋_GB2312" w:hAnsi="微软雅黑" w:cs="宋体"/>
          <w:kern w:val="0"/>
          <w:sz w:val="30"/>
          <w:szCs w:val="30"/>
        </w:rPr>
      </w:pP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四是</w:t>
      </w:r>
      <w:r w:rsidR="00654D23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关于</w:t>
      </w: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港口</w:t>
      </w:r>
      <w:proofErr w:type="gramStart"/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规</w:t>
      </w:r>
      <w:proofErr w:type="gramEnd"/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费、管理费和</w:t>
      </w:r>
      <w:r w:rsidR="00654D23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货物港务费</w:t>
      </w:r>
      <w:r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征收</w:t>
      </w:r>
      <w:r w:rsidR="00654D23" w:rsidRPr="00D70DAE">
        <w:rPr>
          <w:rFonts w:ascii="楷体_GB2312" w:eastAsia="楷体_GB2312" w:hAnsi="微软雅黑" w:cs="宋体" w:hint="eastAsia"/>
          <w:b/>
          <w:kern w:val="0"/>
          <w:sz w:val="30"/>
          <w:szCs w:val="30"/>
        </w:rPr>
        <w:t>。</w:t>
      </w:r>
      <w:r w:rsidR="00654D23" w:rsidRPr="00D70DAE">
        <w:rPr>
          <w:rFonts w:ascii="仿宋_GB2312" w:eastAsia="仿宋_GB2312" w:hint="eastAsia"/>
          <w:sz w:val="30"/>
          <w:szCs w:val="30"/>
        </w:rPr>
        <w:t>《办法》规定</w:t>
      </w:r>
      <w:r w:rsidRPr="00D70DAE">
        <w:rPr>
          <w:rFonts w:ascii="仿宋_GB2312" w:eastAsia="仿宋_GB2312" w:hint="eastAsia"/>
          <w:sz w:val="30"/>
          <w:szCs w:val="30"/>
        </w:rPr>
        <w:t>“港口</w:t>
      </w:r>
      <w:proofErr w:type="gramStart"/>
      <w:r w:rsidRPr="00D70DAE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D70DAE">
        <w:rPr>
          <w:rFonts w:ascii="仿宋_GB2312" w:eastAsia="仿宋_GB2312" w:hint="eastAsia"/>
          <w:sz w:val="30"/>
          <w:szCs w:val="30"/>
        </w:rPr>
        <w:t>费、管理费的征收和使用应当接受同级物价、财政部</w:t>
      </w:r>
      <w:r w:rsidRPr="00D70DAE">
        <w:rPr>
          <w:rFonts w:ascii="仿宋_GB2312" w:eastAsia="仿宋_GB2312" w:hint="eastAsia"/>
          <w:sz w:val="30"/>
          <w:szCs w:val="30"/>
        </w:rPr>
        <w:lastRenderedPageBreak/>
        <w:t>门的监督和检查”、</w:t>
      </w:r>
      <w:r w:rsidR="00654D23" w:rsidRPr="00D70DAE">
        <w:rPr>
          <w:rFonts w:ascii="仿宋_GB2312" w:eastAsia="仿宋_GB2312" w:hint="eastAsia"/>
          <w:sz w:val="30"/>
          <w:szCs w:val="30"/>
        </w:rPr>
        <w:t>“航务机构按国家和本市规定征收的货物港务费”，</w:t>
      </w:r>
      <w:r w:rsidRPr="00D70DAE">
        <w:rPr>
          <w:rFonts w:ascii="仿宋_GB2312" w:eastAsia="仿宋_GB2312" w:hint="eastAsia"/>
          <w:sz w:val="30"/>
          <w:szCs w:val="30"/>
        </w:rPr>
        <w:t>上述费用均已取消。如</w:t>
      </w:r>
      <w:r w:rsidR="00654D23" w:rsidRPr="00D70DAE">
        <w:rPr>
          <w:rFonts w:ascii="仿宋_GB2312" w:eastAsia="仿宋_GB2312" w:hint="eastAsia"/>
          <w:sz w:val="30"/>
          <w:szCs w:val="30"/>
        </w:rPr>
        <w:t>《关于取消部分行政事业性收费项目的通知（沪财税〔2017〕26号）》明确“自2017年4月1日起，取消内河货物港务费”。</w:t>
      </w:r>
    </w:p>
    <w:p w:rsidR="00D70DAE" w:rsidRDefault="00A61F6C" w:rsidP="00A03D02">
      <w:pPr>
        <w:shd w:val="clear" w:color="auto" w:fill="FFFFFF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D70DAE">
        <w:rPr>
          <w:rFonts w:ascii="仿宋_GB2312" w:eastAsia="仿宋_GB2312" w:hint="eastAsia"/>
          <w:sz w:val="30"/>
          <w:szCs w:val="30"/>
        </w:rPr>
        <w:t>实践中，本市内河港口管理执行《中华人民共和国港口法》</w:t>
      </w:r>
      <w:r w:rsidR="0049586B" w:rsidRPr="00D70DAE">
        <w:rPr>
          <w:rFonts w:ascii="仿宋_GB2312" w:eastAsia="仿宋_GB2312" w:hint="eastAsia"/>
          <w:sz w:val="30"/>
          <w:szCs w:val="30"/>
        </w:rPr>
        <w:t>、《上海港口条例》</w:t>
      </w:r>
      <w:r w:rsidRPr="00D70DAE">
        <w:rPr>
          <w:rFonts w:ascii="仿宋_GB2312" w:eastAsia="仿宋_GB2312" w:hint="eastAsia"/>
          <w:sz w:val="30"/>
          <w:szCs w:val="30"/>
        </w:rPr>
        <w:t>等有关法律法规</w:t>
      </w:r>
      <w:r w:rsidR="0049586B" w:rsidRPr="00D70DAE">
        <w:rPr>
          <w:rFonts w:ascii="仿宋_GB2312" w:eastAsia="仿宋_GB2312" w:hint="eastAsia"/>
          <w:sz w:val="30"/>
          <w:szCs w:val="30"/>
        </w:rPr>
        <w:t>规定</w:t>
      </w:r>
      <w:r w:rsidR="008B1569" w:rsidRPr="00D70DAE">
        <w:rPr>
          <w:rFonts w:ascii="仿宋_GB2312" w:eastAsia="仿宋_GB2312" w:hint="eastAsia"/>
          <w:sz w:val="30"/>
          <w:szCs w:val="30"/>
        </w:rPr>
        <w:t>，</w:t>
      </w:r>
      <w:r w:rsidR="0049586B" w:rsidRPr="00D70DAE">
        <w:rPr>
          <w:rFonts w:ascii="仿宋_GB2312" w:eastAsia="仿宋_GB2312" w:hint="eastAsia"/>
          <w:sz w:val="30"/>
          <w:szCs w:val="30"/>
        </w:rPr>
        <w:t>全方位监管制度有序实施，</w:t>
      </w:r>
      <w:r w:rsidR="008B1569" w:rsidRPr="00D70DAE">
        <w:rPr>
          <w:rFonts w:ascii="仿宋_GB2312" w:eastAsia="仿宋_GB2312" w:hint="eastAsia"/>
          <w:sz w:val="30"/>
          <w:szCs w:val="30"/>
        </w:rPr>
        <w:t>《办法》的主要制度、措施已不再适用。根据法制统一的原则，为维护法律法规的一致性、严肃性，</w:t>
      </w:r>
      <w:r w:rsidR="00390410">
        <w:rPr>
          <w:rFonts w:ascii="仿宋_GB2312" w:eastAsia="仿宋_GB2312" w:hint="eastAsia"/>
          <w:sz w:val="30"/>
          <w:szCs w:val="30"/>
        </w:rPr>
        <w:t>拟</w:t>
      </w:r>
      <w:r w:rsidR="008B1569" w:rsidRPr="00D70DAE">
        <w:rPr>
          <w:rFonts w:ascii="仿宋_GB2312" w:eastAsia="仿宋_GB2312" w:hint="eastAsia"/>
          <w:sz w:val="30"/>
          <w:szCs w:val="30"/>
        </w:rPr>
        <w:t>废止《办法》。</w:t>
      </w:r>
    </w:p>
    <w:sectPr w:rsidR="00D70DAE" w:rsidSect="00FF5A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738" w:rsidRDefault="005F5738" w:rsidP="00853B6E">
      <w:r>
        <w:separator/>
      </w:r>
    </w:p>
  </w:endnote>
  <w:endnote w:type="continuationSeparator" w:id="0">
    <w:p w:rsidR="005F5738" w:rsidRDefault="005F5738" w:rsidP="0085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3675"/>
      <w:docPartObj>
        <w:docPartGallery w:val="Page Numbers (Bottom of Page)"/>
        <w:docPartUnique/>
      </w:docPartObj>
    </w:sdtPr>
    <w:sdtContent>
      <w:p w:rsidR="00853B6E" w:rsidRDefault="00E254D7">
        <w:pPr>
          <w:pStyle w:val="a7"/>
          <w:jc w:val="center"/>
        </w:pPr>
        <w:fldSimple w:instr=" PAGE   \* MERGEFORMAT ">
          <w:r w:rsidR="005E44F5" w:rsidRPr="005E44F5">
            <w:rPr>
              <w:noProof/>
              <w:lang w:val="zh-CN"/>
            </w:rPr>
            <w:t>5</w:t>
          </w:r>
        </w:fldSimple>
      </w:p>
    </w:sdtContent>
  </w:sdt>
  <w:p w:rsidR="00853B6E" w:rsidRDefault="00853B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738" w:rsidRDefault="005F5738" w:rsidP="00853B6E">
      <w:r>
        <w:separator/>
      </w:r>
    </w:p>
  </w:footnote>
  <w:footnote w:type="continuationSeparator" w:id="0">
    <w:p w:rsidR="005F5738" w:rsidRDefault="005F5738" w:rsidP="00853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547"/>
    <w:rsid w:val="00002717"/>
    <w:rsid w:val="000C09F2"/>
    <w:rsid w:val="000D34DC"/>
    <w:rsid w:val="00114D3D"/>
    <w:rsid w:val="001317CC"/>
    <w:rsid w:val="001467D3"/>
    <w:rsid w:val="001664DE"/>
    <w:rsid w:val="001A15FD"/>
    <w:rsid w:val="0022147D"/>
    <w:rsid w:val="00225B3B"/>
    <w:rsid w:val="00261C51"/>
    <w:rsid w:val="0028091B"/>
    <w:rsid w:val="00284B68"/>
    <w:rsid w:val="002A2CAF"/>
    <w:rsid w:val="002C4370"/>
    <w:rsid w:val="002F4C9B"/>
    <w:rsid w:val="00301440"/>
    <w:rsid w:val="00303CB1"/>
    <w:rsid w:val="00303CC8"/>
    <w:rsid w:val="00390410"/>
    <w:rsid w:val="003C2E74"/>
    <w:rsid w:val="003F75C1"/>
    <w:rsid w:val="00413110"/>
    <w:rsid w:val="00455223"/>
    <w:rsid w:val="0049586B"/>
    <w:rsid w:val="004C28D5"/>
    <w:rsid w:val="004C7A74"/>
    <w:rsid w:val="004F13C1"/>
    <w:rsid w:val="00544C78"/>
    <w:rsid w:val="00551E04"/>
    <w:rsid w:val="005B3A85"/>
    <w:rsid w:val="005E44F5"/>
    <w:rsid w:val="005F5738"/>
    <w:rsid w:val="00610D4D"/>
    <w:rsid w:val="00654D23"/>
    <w:rsid w:val="006A108D"/>
    <w:rsid w:val="006C472C"/>
    <w:rsid w:val="006C77AC"/>
    <w:rsid w:val="006D2799"/>
    <w:rsid w:val="006E6E57"/>
    <w:rsid w:val="00726711"/>
    <w:rsid w:val="007526B4"/>
    <w:rsid w:val="0076118F"/>
    <w:rsid w:val="00764724"/>
    <w:rsid w:val="00764CA2"/>
    <w:rsid w:val="007A2FCC"/>
    <w:rsid w:val="007D0238"/>
    <w:rsid w:val="007E7547"/>
    <w:rsid w:val="00853B6E"/>
    <w:rsid w:val="008B03AC"/>
    <w:rsid w:val="008B1569"/>
    <w:rsid w:val="008D677C"/>
    <w:rsid w:val="009242E5"/>
    <w:rsid w:val="00977997"/>
    <w:rsid w:val="0099011E"/>
    <w:rsid w:val="009D5E7C"/>
    <w:rsid w:val="009E165F"/>
    <w:rsid w:val="009E4771"/>
    <w:rsid w:val="009F5045"/>
    <w:rsid w:val="00A03D02"/>
    <w:rsid w:val="00A11FB1"/>
    <w:rsid w:val="00A2069C"/>
    <w:rsid w:val="00A42CBC"/>
    <w:rsid w:val="00A61F6C"/>
    <w:rsid w:val="00A93CFF"/>
    <w:rsid w:val="00AB0A3D"/>
    <w:rsid w:val="00B337F2"/>
    <w:rsid w:val="00B46CE4"/>
    <w:rsid w:val="00BB7133"/>
    <w:rsid w:val="00BC433C"/>
    <w:rsid w:val="00BD2FEF"/>
    <w:rsid w:val="00BF6518"/>
    <w:rsid w:val="00C20E1B"/>
    <w:rsid w:val="00C222BC"/>
    <w:rsid w:val="00C24335"/>
    <w:rsid w:val="00C458E8"/>
    <w:rsid w:val="00C5145A"/>
    <w:rsid w:val="00C6595A"/>
    <w:rsid w:val="00CA187C"/>
    <w:rsid w:val="00D20215"/>
    <w:rsid w:val="00D633CD"/>
    <w:rsid w:val="00D70DAE"/>
    <w:rsid w:val="00D94B82"/>
    <w:rsid w:val="00DC1289"/>
    <w:rsid w:val="00DD7500"/>
    <w:rsid w:val="00E254D7"/>
    <w:rsid w:val="00E353C2"/>
    <w:rsid w:val="00E35E08"/>
    <w:rsid w:val="00E53F6A"/>
    <w:rsid w:val="00ED3BA8"/>
    <w:rsid w:val="00EE377A"/>
    <w:rsid w:val="00EE5596"/>
    <w:rsid w:val="00EF2ECD"/>
    <w:rsid w:val="00F228E8"/>
    <w:rsid w:val="00F26F8A"/>
    <w:rsid w:val="00F37F42"/>
    <w:rsid w:val="00F4286E"/>
    <w:rsid w:val="00F94A17"/>
    <w:rsid w:val="00FD4E8B"/>
    <w:rsid w:val="00FF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36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E353C2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53C2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7547"/>
    <w:rPr>
      <w:b/>
      <w:bCs/>
    </w:rPr>
  </w:style>
  <w:style w:type="character" w:styleId="a5">
    <w:name w:val="Hyperlink"/>
    <w:basedOn w:val="a0"/>
    <w:uiPriority w:val="99"/>
    <w:semiHidden/>
    <w:unhideWhenUsed/>
    <w:rsid w:val="00EE5596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853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53B6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53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53B6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53C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53C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t-title1">
    <w:name w:val="t-title1"/>
    <w:basedOn w:val="a0"/>
    <w:rsid w:val="00EF2ECD"/>
    <w:rPr>
      <w:b/>
      <w:bCs/>
      <w:color w:val="333333"/>
      <w:sz w:val="36"/>
      <w:szCs w:val="36"/>
    </w:rPr>
  </w:style>
  <w:style w:type="paragraph" w:styleId="a8">
    <w:name w:val="No Spacing"/>
    <w:uiPriority w:val="1"/>
    <w:qFormat/>
    <w:rsid w:val="00DC1289"/>
    <w:pPr>
      <w:widowControl w:val="0"/>
      <w:spacing w:beforeLines="150"/>
      <w:ind w:firstLineChars="200" w:firstLine="200"/>
      <w:jc w:val="both"/>
    </w:pPr>
    <w:rPr>
      <w:rFonts w:ascii="Times New Roman" w:eastAsia="宋体" w:hAnsi="Times New Roman"/>
      <w:sz w:val="24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A03D0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03D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3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76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15" w:color="E5E5E5"/>
                        <w:bottom w:val="single" w:sz="6" w:space="0" w:color="E5E5E5"/>
                        <w:right w:val="single" w:sz="6" w:space="15" w:color="E5E5E5"/>
                      </w:divBdr>
                      <w:divsChild>
                        <w:div w:id="45267231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15" w:color="E5E5E5"/>
                        <w:bottom w:val="single" w:sz="6" w:space="0" w:color="E5E5E5"/>
                        <w:right w:val="single" w:sz="6" w:space="15" w:color="E5E5E5"/>
                      </w:divBdr>
                      <w:divsChild>
                        <w:div w:id="4167084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15" w:color="E5E5E5"/>
                        <w:bottom w:val="single" w:sz="6" w:space="0" w:color="E5E5E5"/>
                        <w:right w:val="single" w:sz="6" w:space="15" w:color="E5E5E5"/>
                      </w:divBdr>
                      <w:divsChild>
                        <w:div w:id="155650214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9ask.cn/sh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455</Words>
  <Characters>2596</Characters>
  <Application>Microsoft Office Word</Application>
  <DocSecurity>0</DocSecurity>
  <Lines>21</Lines>
  <Paragraphs>6</Paragraphs>
  <ScaleCrop>false</ScaleCrop>
  <Company>LENOVO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cp:lastPrinted>2020-02-18T02:11:00Z</cp:lastPrinted>
  <dcterms:created xsi:type="dcterms:W3CDTF">2020-02-04T02:08:00Z</dcterms:created>
  <dcterms:modified xsi:type="dcterms:W3CDTF">2020-02-18T08:55:00Z</dcterms:modified>
</cp:coreProperties>
</file>