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方正小标宋_GBK" w:eastAsia="黑体"/>
          <w:kern w:val="0"/>
          <w:sz w:val="36"/>
          <w:szCs w:val="36"/>
          <w:u w:color="000000"/>
        </w:rPr>
      </w:pPr>
      <w:bookmarkStart w:id="0" w:name="_GoBack"/>
      <w:bookmarkEnd w:id="0"/>
    </w:p>
    <w:p>
      <w:pPr>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上海市鼓励400总吨以下内河船舶生活污水</w:t>
      </w:r>
    </w:p>
    <w:p>
      <w:pPr>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环保改造补助资金管理办法</w:t>
      </w:r>
    </w:p>
    <w:p>
      <w:pPr>
        <w:rPr>
          <w:sz w:val="32"/>
          <w:szCs w:val="32"/>
        </w:rPr>
      </w:pPr>
    </w:p>
    <w:p>
      <w:pPr>
        <w:ind w:firstLine="640" w:firstLineChars="200"/>
        <w:jc w:val="left"/>
        <w:rPr>
          <w:rFonts w:ascii="黑体" w:hAnsi="黑体" w:eastAsia="黑体" w:cs="黑体"/>
          <w:sz w:val="32"/>
          <w:szCs w:val="32"/>
        </w:rPr>
      </w:pPr>
      <w:r>
        <w:rPr>
          <w:rFonts w:hint="eastAsia" w:ascii="黑体" w:hAnsi="黑体" w:eastAsia="黑体" w:cs="黑体"/>
          <w:sz w:val="32"/>
          <w:szCs w:val="32"/>
        </w:rPr>
        <w:t>第一条 （目的）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为进一步提高上海籍小型船舶环保水平，鼓励推进本市400总吨以下内河船舶生活污水环保改造，制定本支持政策。</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第二条 （支持对象）</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本市400总吨以下内河船舶的船舶所有人(</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或个人)，按照《上海市400总吨以下内河船舶生活污水环保改造实施方案》相关要求加装生活污水贮存舱（柜）的,可申请补助资金。</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第三条 （资金来源）</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补助资金</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上海市节能减排专项资金</w:t>
      </w:r>
      <w:r>
        <w:rPr>
          <w:rFonts w:hint="eastAsia" w:ascii="仿宋_GB2312" w:hAnsi="仿宋_GB2312" w:eastAsia="仿宋_GB2312" w:cs="仿宋_GB2312"/>
          <w:sz w:val="32"/>
          <w:szCs w:val="32"/>
          <w:lang w:eastAsia="zh-CN"/>
        </w:rPr>
        <w:t>安排。</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第四条 （支持条件）</w:t>
      </w:r>
    </w:p>
    <w:p>
      <w:pPr>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申请人应为在本市信用状况良好的</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或个人,其所有的船舶应符合以下条件：</w:t>
      </w:r>
    </w:p>
    <w:p>
      <w:pPr>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船舶在</w:t>
      </w:r>
      <w:r>
        <w:rPr>
          <w:rFonts w:hint="eastAsia" w:ascii="Times New Roman" w:hAnsi="Times New Roman" w:eastAsia="仿宋_GB2312"/>
          <w:sz w:val="32"/>
          <w:szCs w:val="32"/>
        </w:rPr>
        <w:t>本市海事机构</w:t>
      </w:r>
      <w:r>
        <w:rPr>
          <w:rFonts w:ascii="Times New Roman" w:hAnsi="Times New Roman" w:eastAsia="仿宋_GB2312"/>
          <w:sz w:val="32"/>
          <w:szCs w:val="32"/>
        </w:rPr>
        <w:t>登记，并持有有效的船舶所有权</w:t>
      </w:r>
      <w:r>
        <w:rPr>
          <w:rFonts w:hint="eastAsia" w:ascii="Times New Roman" w:hAnsi="Times New Roman" w:eastAsia="仿宋_GB2312"/>
          <w:sz w:val="32"/>
          <w:szCs w:val="32"/>
        </w:rPr>
        <w:t>登记证书</w:t>
      </w:r>
      <w:r>
        <w:rPr>
          <w:rFonts w:ascii="Times New Roman" w:hAnsi="Times New Roman" w:eastAsia="仿宋_GB2312"/>
          <w:sz w:val="32"/>
          <w:szCs w:val="32"/>
        </w:rPr>
        <w:t>、船舶检验证书、国籍证书；</w:t>
      </w:r>
    </w:p>
    <w:p>
      <w:pPr>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总吨位在400总吨以下（不含400总吨）的内河船舶；</w:t>
      </w:r>
    </w:p>
    <w:p>
      <w:pPr>
        <w:ind w:firstLine="645"/>
        <w:rPr>
          <w:rFonts w:ascii="Times New Roman" w:hAnsi="Times New Roman" w:eastAsia="仿宋_GB2312"/>
          <w:sz w:val="32"/>
          <w:szCs w:val="32"/>
        </w:rPr>
      </w:pPr>
      <w:r>
        <w:rPr>
          <w:rFonts w:hint="eastAsia" w:ascii="Times New Roman" w:hAnsi="Times New Roman" w:eastAsia="仿宋_GB2312"/>
          <w:sz w:val="32"/>
          <w:szCs w:val="32"/>
        </w:rPr>
        <w:t xml:space="preserve">（三） </w:t>
      </w:r>
      <w:r>
        <w:rPr>
          <w:rFonts w:ascii="Times New Roman" w:hAnsi="Times New Roman" w:eastAsia="仿宋_GB2312"/>
          <w:sz w:val="32"/>
          <w:szCs w:val="32"/>
        </w:rPr>
        <w:t>2020年1</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30</w:t>
      </w:r>
      <w:r>
        <w:rPr>
          <w:rFonts w:ascii="Times New Roman" w:hAnsi="Times New Roman" w:eastAsia="仿宋_GB2312"/>
          <w:sz w:val="32"/>
          <w:szCs w:val="32"/>
        </w:rPr>
        <w:t>日前，加装</w:t>
      </w:r>
      <w:r>
        <w:rPr>
          <w:rFonts w:hint="eastAsia" w:ascii="Times New Roman" w:hAnsi="Times New Roman" w:eastAsia="仿宋_GB2312"/>
          <w:sz w:val="32"/>
          <w:szCs w:val="32"/>
        </w:rPr>
        <w:t>符合要求的</w:t>
      </w:r>
      <w:r>
        <w:rPr>
          <w:rFonts w:ascii="Times New Roman" w:hAnsi="Times New Roman" w:eastAsia="仿宋_GB2312"/>
          <w:sz w:val="32"/>
          <w:szCs w:val="32"/>
        </w:rPr>
        <w:t>生活污水贮存舱（柜），并经</w:t>
      </w:r>
      <w:r>
        <w:rPr>
          <w:rFonts w:hint="eastAsia" w:ascii="Times New Roman" w:hAnsi="Times New Roman" w:eastAsia="仿宋_GB2312"/>
          <w:sz w:val="32"/>
          <w:szCs w:val="32"/>
        </w:rPr>
        <w:t>船舶检验</w:t>
      </w:r>
      <w:r>
        <w:rPr>
          <w:rFonts w:ascii="Times New Roman" w:hAnsi="Times New Roman" w:eastAsia="仿宋_GB2312"/>
          <w:sz w:val="32"/>
          <w:szCs w:val="32"/>
        </w:rPr>
        <w:t>机构检验合格</w:t>
      </w:r>
      <w:r>
        <w:rPr>
          <w:rFonts w:hint="eastAsia" w:ascii="Times New Roman" w:hAnsi="Times New Roman" w:eastAsia="仿宋_GB2312"/>
          <w:sz w:val="32"/>
          <w:szCs w:val="32"/>
        </w:rPr>
        <w:t>。</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第五条 （</w:t>
      </w:r>
      <w:r>
        <w:rPr>
          <w:rFonts w:hint="eastAsia" w:ascii="黑体" w:hAnsi="黑体" w:eastAsia="黑体" w:cs="黑体"/>
          <w:sz w:val="32"/>
          <w:szCs w:val="32"/>
          <w:lang w:eastAsia="zh-CN"/>
        </w:rPr>
        <w:t>支持</w:t>
      </w:r>
      <w:r>
        <w:rPr>
          <w:rFonts w:hint="eastAsia" w:ascii="黑体" w:hAnsi="黑体" w:eastAsia="黑体" w:cs="黑体"/>
          <w:sz w:val="32"/>
          <w:szCs w:val="32"/>
        </w:rPr>
        <w:t>标准）</w:t>
      </w:r>
    </w:p>
    <w:p>
      <w:pPr>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300总吨以下（不含）单船补助金额为1.6万元</w:t>
      </w:r>
      <w:r>
        <w:rPr>
          <w:rFonts w:hint="eastAsia" w:ascii="Times New Roman" w:hAnsi="Times New Roman" w:eastAsia="仿宋_GB2312"/>
          <w:sz w:val="32"/>
          <w:szCs w:val="32"/>
        </w:rPr>
        <w:t>；</w:t>
      </w:r>
    </w:p>
    <w:p>
      <w:pPr>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300总吨至400总吨（不含）单船补助金额为2万元。</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第六条 （申报材料）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符合申报条件船舶的所有人（属共有船舶的，应由各共有人共同指定其中一名共有人为申请人）向市交通委下属</w:t>
      </w:r>
      <w:r>
        <w:rPr>
          <w:rFonts w:hint="eastAsia" w:ascii="Times New Roman" w:hAnsi="Times New Roman" w:eastAsia="仿宋_GB2312"/>
          <w:sz w:val="32"/>
          <w:szCs w:val="32"/>
        </w:rPr>
        <w:t>市港航中心</w:t>
      </w:r>
      <w:r>
        <w:rPr>
          <w:rFonts w:hint="eastAsia" w:ascii="仿宋_GB2312" w:hAnsi="仿宋_GB2312" w:eastAsia="仿宋_GB2312" w:cs="仿宋_GB2312"/>
          <w:sz w:val="32"/>
          <w:szCs w:val="32"/>
        </w:rPr>
        <w:t>提交以下申请材料：</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（一）《上海</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400总吨以下内河船舶生活污水环保改造</w:t>
      </w:r>
      <w:r>
        <w:rPr>
          <w:rFonts w:hint="eastAsia" w:ascii="仿宋_GB2312" w:hAnsi="仿宋_GB2312" w:eastAsia="仿宋_GB2312" w:cs="仿宋_GB2312"/>
          <w:sz w:val="32"/>
          <w:szCs w:val="32"/>
          <w:lang w:val="en-US" w:eastAsia="zh-CN"/>
        </w:rPr>
        <w:t>补助</w:t>
      </w:r>
      <w:r>
        <w:rPr>
          <w:rFonts w:hint="eastAsia" w:ascii="仿宋_GB2312" w:hAnsi="仿宋_GB2312" w:eastAsia="仿宋_GB2312" w:cs="仿宋_GB2312"/>
          <w:sz w:val="32"/>
          <w:szCs w:val="32"/>
        </w:rPr>
        <w:t>资金申请表》；</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（二）船舶所有权证书、国籍证书、船舶检验证书（复印件）；</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（三）改造实施单位出具的包含改造起始和完成时间、改造内容、加装设备的情况说明（改造实施单位盖章）；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法定身份证明（船舶所有人为自然人的提供身份证明复印件；为法人的提供组织机构代码证和法人代表身份证明复印件；为共有船舶的，应提供各共有人的相关身份证明复印件，及所有共有人共同签署同意指定其中一名共有人为申请人的证明文件）；</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（五）船舶改造前后，加装生活污水</w:t>
      </w:r>
      <w:r>
        <w:rPr>
          <w:rFonts w:hint="eastAsia" w:ascii="仿宋_GB2312" w:hAnsi="仿宋_GB2312" w:eastAsia="仿宋_GB2312" w:cs="仿宋_GB2312"/>
          <w:sz w:val="32"/>
          <w:szCs w:val="32"/>
          <w:lang w:eastAsia="zh-CN"/>
        </w:rPr>
        <w:t>贮存</w:t>
      </w:r>
      <w:r>
        <w:rPr>
          <w:rFonts w:hint="eastAsia" w:ascii="仿宋_GB2312" w:hAnsi="仿宋_GB2312" w:eastAsia="仿宋_GB2312" w:cs="仿宋_GB2312"/>
          <w:sz w:val="32"/>
          <w:szCs w:val="32"/>
        </w:rPr>
        <w:t>舱（柜）位置的照片各一张（粘贴至申请表）；</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（六）申请人本人（单位）名下银行账户；</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（七）授权委托书及被委托人身份证明（复印件）（非申请人本人提交申请时适用）。</w:t>
      </w:r>
    </w:p>
    <w:p>
      <w:pPr>
        <w:ind w:firstLine="640"/>
        <w:jc w:val="left"/>
        <w:rPr>
          <w:rFonts w:ascii="黑体" w:hAnsi="黑体" w:eastAsia="黑体" w:cs="黑体"/>
          <w:sz w:val="32"/>
          <w:szCs w:val="32"/>
        </w:rPr>
      </w:pPr>
      <w:r>
        <w:rPr>
          <w:rFonts w:hint="eastAsia" w:ascii="黑体" w:hAnsi="黑体" w:eastAsia="黑体" w:cs="黑体"/>
          <w:sz w:val="32"/>
          <w:szCs w:val="32"/>
        </w:rPr>
        <w:t>第七条 （申报流程）</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（一）船舶完成环保改造并经船检机构检验合格后，船舶所有人向市港航中心提交申报材料。</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市港航中心收到材料后,5个工作日内完成申报材料初审；对于符合条件的加盖单位公章，将申报材料提交给市交通委。市交通委结合申请人信用情况对材料进行审核；对于通过审核的，在“上海交通网”公示5个工作日。对公示期间无异议的申请，由市交通委每季度定期汇总，向市发展改革委提出资金计划申请，公示期间有异议的，由市交通委组织复核后确定是否列入资金计划申请范围。</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（三）市发展改革委根据市交通委的资金计划申请，按有关资金管理流程向市交通委下达资金使用计划。市交通委根据资金使用计划向市财政局提交请款报告。市财政局审核后将补助资金直接拨付给船舶所有人。</w:t>
      </w:r>
    </w:p>
    <w:p>
      <w:pPr>
        <w:ind w:firstLine="640"/>
        <w:rPr>
          <w:rFonts w:ascii="黑体" w:hAnsi="黑体" w:eastAsia="黑体" w:cs="黑体"/>
          <w:sz w:val="32"/>
          <w:szCs w:val="32"/>
        </w:rPr>
      </w:pPr>
      <w:r>
        <w:rPr>
          <w:rFonts w:hint="eastAsia" w:ascii="黑体" w:hAnsi="黑体" w:eastAsia="黑体" w:cs="黑体"/>
          <w:sz w:val="32"/>
          <w:szCs w:val="32"/>
        </w:rPr>
        <w:t>第八条 （工作要求）</w:t>
      </w:r>
    </w:p>
    <w:p>
      <w:pPr>
        <w:ind w:left="17" w:leftChars="8"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船舶所有人对上报材料的真实性负责，应保证出具的材料真实有效。凡有谎报、瞒报及提供虚假信息行为的企业和个人，将追缴相应财政资金。涉嫌犯罪的将移送司法机关依法处理。</w:t>
      </w:r>
    </w:p>
    <w:p>
      <w:pPr>
        <w:ind w:firstLine="640"/>
        <w:rPr>
          <w:rFonts w:ascii="黑体" w:hAnsi="黑体" w:eastAsia="黑体" w:cs="黑体"/>
          <w:sz w:val="32"/>
          <w:szCs w:val="32"/>
        </w:rPr>
      </w:pPr>
      <w:r>
        <w:rPr>
          <w:rFonts w:hint="eastAsia" w:ascii="黑体" w:hAnsi="黑体" w:eastAsia="黑体" w:cs="黑体"/>
          <w:sz w:val="32"/>
          <w:szCs w:val="32"/>
        </w:rPr>
        <w:t>第九条 （资金管理及绩效）</w:t>
      </w:r>
    </w:p>
    <w:p>
      <w:pPr>
        <w:ind w:left="17" w:leftChars="8" w:firstLine="617" w:firstLineChars="193"/>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市交通委会同市</w:t>
      </w:r>
      <w:r>
        <w:rPr>
          <w:rFonts w:hint="eastAsia" w:ascii="仿宋_GB2312" w:hAnsi="仿宋_GB2312" w:eastAsia="仿宋_GB2312" w:cs="仿宋_GB2312"/>
          <w:sz w:val="32"/>
          <w:szCs w:val="32"/>
          <w:lang w:eastAsia="zh-CN"/>
        </w:rPr>
        <w:t>发展改革</w:t>
      </w:r>
      <w:r>
        <w:rPr>
          <w:rFonts w:hint="eastAsia" w:ascii="仿宋_GB2312" w:hAnsi="仿宋_GB2312" w:eastAsia="仿宋_GB2312" w:cs="仿宋_GB2312"/>
          <w:sz w:val="32"/>
          <w:szCs w:val="32"/>
        </w:rPr>
        <w:t>委、市财政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等部门对补助资金的使用情况进行监督管理和绩效评价。</w:t>
      </w:r>
    </w:p>
    <w:p>
      <w:pPr>
        <w:ind w:firstLine="640"/>
        <w:rPr>
          <w:rFonts w:ascii="黑体" w:hAnsi="黑体" w:eastAsia="黑体" w:cs="黑体"/>
          <w:sz w:val="32"/>
          <w:szCs w:val="32"/>
        </w:rPr>
      </w:pPr>
      <w:r>
        <w:rPr>
          <w:rFonts w:hint="eastAsia" w:ascii="黑体" w:hAnsi="黑体" w:eastAsia="黑体" w:cs="黑体"/>
          <w:sz w:val="32"/>
          <w:szCs w:val="32"/>
        </w:rPr>
        <w:t>第十条 （解释释义）</w:t>
      </w:r>
    </w:p>
    <w:p>
      <w:pPr>
        <w:ind w:left="17" w:leftChars="8" w:firstLine="617" w:firstLineChars="193"/>
        <w:jc w:val="lef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本办法由市交通委、市发展改革委、市财政局联合发布并负责解释。</w:t>
      </w:r>
    </w:p>
    <w:p>
      <w:pPr>
        <w:ind w:firstLine="640"/>
        <w:rPr>
          <w:rFonts w:ascii="黑体" w:hAnsi="黑体" w:eastAsia="黑体" w:cs="黑体"/>
          <w:sz w:val="32"/>
          <w:szCs w:val="32"/>
        </w:rPr>
      </w:pPr>
      <w:r>
        <w:rPr>
          <w:rFonts w:hint="eastAsia" w:ascii="黑体" w:hAnsi="黑体" w:eastAsia="黑体" w:cs="黑体"/>
          <w:sz w:val="32"/>
          <w:szCs w:val="32"/>
        </w:rPr>
        <w:t>第十一条 （实施时间）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本办法自发布之日起实施，至2021年3月31日止。</w:t>
      </w:r>
    </w:p>
    <w:p>
      <w:pPr>
        <w:widowControl/>
        <w:spacing w:line="540" w:lineRule="exact"/>
        <w:rPr>
          <w:rFonts w:ascii="仿宋_GB2312" w:hAnsi="仿宋_GB2312" w:eastAsia="仿宋_GB2312" w:cs="仿宋_GB2312"/>
          <w:sz w:val="32"/>
          <w:szCs w:val="32"/>
        </w:rPr>
      </w:pPr>
    </w:p>
    <w:p>
      <w:pPr>
        <w:widowControl/>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附件：上海市400总吨以下</w:t>
      </w:r>
      <w:r>
        <w:rPr>
          <w:rFonts w:hint="eastAsia" w:ascii="仿宋_GB2312" w:hAnsi="仿宋_GB2312" w:eastAsia="仿宋_GB2312" w:cs="仿宋_GB2312"/>
          <w:sz w:val="32"/>
          <w:szCs w:val="32"/>
          <w:lang w:eastAsia="zh-CN"/>
        </w:rPr>
        <w:t>内河</w:t>
      </w:r>
      <w:r>
        <w:rPr>
          <w:rFonts w:hint="eastAsia" w:ascii="仿宋_GB2312" w:hAnsi="仿宋_GB2312" w:eastAsia="仿宋_GB2312" w:cs="仿宋_GB2312"/>
          <w:sz w:val="32"/>
          <w:szCs w:val="32"/>
        </w:rPr>
        <w:t>船舶生活污水环保改造补助资金申请表</w:t>
      </w:r>
    </w:p>
    <w:p>
      <w:pPr>
        <w:widowControl/>
        <w:spacing w:line="540" w:lineRule="exact"/>
        <w:rPr>
          <w:rFonts w:ascii="仿宋_GB2312" w:hAnsi="仿宋_GB2312" w:eastAsia="仿宋_GB2312" w:cs="仿宋_GB2312"/>
          <w:sz w:val="32"/>
          <w:szCs w:val="32"/>
        </w:rPr>
      </w:pPr>
    </w:p>
    <w:p>
      <w:pPr>
        <w:widowControl/>
        <w:spacing w:line="540" w:lineRule="exact"/>
        <w:rPr>
          <w:rFonts w:ascii="仿宋_GB2312" w:hAnsi="仿宋_GB2312" w:eastAsia="仿宋_GB2312" w:cs="仿宋_GB2312"/>
          <w:sz w:val="32"/>
          <w:szCs w:val="32"/>
        </w:rPr>
      </w:pPr>
    </w:p>
    <w:p>
      <w:pPr>
        <w:widowControl/>
        <w:spacing w:line="540" w:lineRule="exact"/>
        <w:rPr>
          <w:rFonts w:ascii="仿宋_GB2312" w:hAnsi="仿宋_GB2312" w:eastAsia="仿宋_GB2312" w:cs="仿宋_GB2312"/>
          <w:sz w:val="32"/>
          <w:szCs w:val="32"/>
        </w:rPr>
      </w:pPr>
    </w:p>
    <w:p>
      <w:pPr>
        <w:widowControl/>
        <w:spacing w:line="540" w:lineRule="exact"/>
        <w:rPr>
          <w:rFonts w:ascii="仿宋_GB2312" w:hAnsi="仿宋_GB2312" w:eastAsia="仿宋_GB2312" w:cs="仿宋_GB2312"/>
          <w:sz w:val="32"/>
          <w:szCs w:val="32"/>
        </w:rPr>
      </w:pPr>
    </w:p>
    <w:p>
      <w:pPr>
        <w:widowControl/>
        <w:spacing w:line="540" w:lineRule="exact"/>
        <w:rPr>
          <w:rFonts w:ascii="仿宋_GB2312" w:hAnsi="仿宋_GB2312" w:eastAsia="仿宋_GB2312" w:cs="仿宋_GB2312"/>
          <w:sz w:val="28"/>
          <w:szCs w:val="28"/>
        </w:rPr>
      </w:pPr>
      <w:r>
        <w:rPr>
          <w:rFonts w:ascii="仿宋_GB2312" w:hAnsi="仿宋_GB2312" w:eastAsia="仿宋_GB2312" w:cs="仿宋_GB2312"/>
          <w:sz w:val="28"/>
          <w:szCs w:val="28"/>
        </w:rPr>
        <w:br w:type="page"/>
      </w:r>
      <w:r>
        <w:rPr>
          <w:rFonts w:hint="eastAsia" w:ascii="仿宋_GB2312" w:hAnsi="仿宋_GB2312" w:eastAsia="仿宋_GB2312" w:cs="仿宋_GB2312"/>
          <w:sz w:val="28"/>
          <w:szCs w:val="28"/>
        </w:rPr>
        <w:t>附件：</w:t>
      </w:r>
    </w:p>
    <w:p>
      <w:pPr>
        <w:spacing w:line="520" w:lineRule="exact"/>
        <w:jc w:val="center"/>
        <w:rPr>
          <w:rFonts w:ascii="黑体" w:hAnsi="黑体" w:eastAsia="黑体" w:cs="黑体"/>
          <w:kern w:val="0"/>
          <w:sz w:val="32"/>
          <w:szCs w:val="32"/>
        </w:rPr>
      </w:pPr>
      <w:r>
        <w:rPr>
          <w:rFonts w:hint="eastAsia" w:ascii="黑体" w:hAnsi="黑体" w:eastAsia="黑体" w:cs="黑体"/>
          <w:kern w:val="0"/>
          <w:sz w:val="28"/>
          <w:szCs w:val="28"/>
        </w:rPr>
        <w:t>上海市400总吨以下</w:t>
      </w:r>
      <w:r>
        <w:rPr>
          <w:rFonts w:hint="eastAsia" w:ascii="黑体" w:hAnsi="黑体" w:eastAsia="黑体" w:cs="黑体"/>
          <w:kern w:val="0"/>
          <w:sz w:val="28"/>
          <w:szCs w:val="28"/>
          <w:lang w:eastAsia="zh-CN"/>
        </w:rPr>
        <w:t>内河</w:t>
      </w:r>
      <w:r>
        <w:rPr>
          <w:rFonts w:hint="eastAsia" w:ascii="黑体" w:hAnsi="黑体" w:eastAsia="黑体" w:cs="黑体"/>
          <w:kern w:val="0"/>
          <w:sz w:val="28"/>
          <w:szCs w:val="28"/>
        </w:rPr>
        <w:t>船舶生活污水环保改造补助资金申请表</w:t>
      </w:r>
    </w:p>
    <w:p>
      <w:pPr>
        <w:wordWrap w:val="0"/>
        <w:jc w:val="both"/>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 xml:space="preserve">                                                         编号：</w:t>
      </w:r>
    </w:p>
    <w:tbl>
      <w:tblPr>
        <w:tblStyle w:val="6"/>
        <w:tblW w:w="9758" w:type="dxa"/>
        <w:jc w:val="center"/>
        <w:tblLayout w:type="fixed"/>
        <w:tblCellMar>
          <w:top w:w="0" w:type="dxa"/>
          <w:left w:w="108" w:type="dxa"/>
          <w:bottom w:w="0" w:type="dxa"/>
          <w:right w:w="108" w:type="dxa"/>
        </w:tblCellMar>
      </w:tblPr>
      <w:tblGrid>
        <w:gridCol w:w="1481"/>
        <w:gridCol w:w="1145"/>
        <w:gridCol w:w="335"/>
        <w:gridCol w:w="1656"/>
        <w:gridCol w:w="99"/>
        <w:gridCol w:w="829"/>
        <w:gridCol w:w="586"/>
        <w:gridCol w:w="682"/>
        <w:gridCol w:w="2945"/>
      </w:tblGrid>
      <w:tr>
        <w:tblPrEx>
          <w:tblCellMar>
            <w:top w:w="0" w:type="dxa"/>
            <w:left w:w="108" w:type="dxa"/>
            <w:bottom w:w="0" w:type="dxa"/>
            <w:right w:w="108" w:type="dxa"/>
          </w:tblCellMar>
        </w:tblPrEx>
        <w:trPr>
          <w:trHeight w:val="624"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船舶所有人</w:t>
            </w:r>
          </w:p>
        </w:tc>
        <w:tc>
          <w:tcPr>
            <w:tcW w:w="323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09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所有人身份证或组织机构代码</w:t>
            </w:r>
          </w:p>
        </w:tc>
        <w:tc>
          <w:tcPr>
            <w:tcW w:w="29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624"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地址</w:t>
            </w:r>
          </w:p>
        </w:tc>
        <w:tc>
          <w:tcPr>
            <w:tcW w:w="3235" w:type="dxa"/>
            <w:gridSpan w:val="4"/>
            <w:tcBorders>
              <w:top w:val="single" w:color="auto" w:sz="4" w:space="0"/>
              <w:left w:val="nil"/>
              <w:bottom w:val="single" w:color="auto" w:sz="4" w:space="0"/>
              <w:right w:val="single" w:color="auto" w:sz="4" w:space="0"/>
            </w:tcBorders>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09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29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624" w:hRule="atLeast"/>
          <w:jc w:val="center"/>
        </w:trPr>
        <w:tc>
          <w:tcPr>
            <w:tcW w:w="1481" w:type="dxa"/>
            <w:vMerge w:val="restart"/>
            <w:tcBorders>
              <w:top w:val="nil"/>
              <w:left w:val="single" w:color="auto" w:sz="4" w:space="0"/>
              <w:bottom w:val="single" w:color="000000" w:sz="4" w:space="0"/>
              <w:right w:val="single" w:color="auto" w:sz="4" w:space="0"/>
            </w:tcBorders>
            <w:noWrap w:val="0"/>
            <w:textDirection w:val="tbRlV"/>
            <w:vAlign w:val="center"/>
          </w:tcPr>
          <w:p>
            <w:pPr>
              <w:widowControl/>
              <w:ind w:left="113" w:right="113"/>
              <w:jc w:val="center"/>
              <w:rPr>
                <w:rFonts w:ascii="宋体" w:hAnsi="宋体" w:cs="宋体"/>
                <w:kern w:val="0"/>
                <w:sz w:val="20"/>
                <w:szCs w:val="20"/>
              </w:rPr>
            </w:pPr>
            <w:r>
              <w:rPr>
                <w:rFonts w:hint="eastAsia" w:ascii="宋体" w:hAnsi="宋体" w:cs="宋体"/>
                <w:kern w:val="0"/>
                <w:sz w:val="20"/>
                <w:szCs w:val="20"/>
              </w:rPr>
              <w:t>船舶情况</w:t>
            </w:r>
          </w:p>
        </w:tc>
        <w:tc>
          <w:tcPr>
            <w:tcW w:w="148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船舶名称</w:t>
            </w:r>
          </w:p>
        </w:tc>
        <w:tc>
          <w:tcPr>
            <w:tcW w:w="175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p>
        </w:tc>
        <w:tc>
          <w:tcPr>
            <w:tcW w:w="209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共有情况</w:t>
            </w:r>
          </w:p>
        </w:tc>
        <w:tc>
          <w:tcPr>
            <w:tcW w:w="2945" w:type="dxa"/>
            <w:tcBorders>
              <w:top w:val="nil"/>
              <w:left w:val="nil"/>
              <w:bottom w:val="single" w:color="auto" w:sz="4" w:space="0"/>
              <w:right w:val="single" w:color="auto" w:sz="4" w:space="0"/>
            </w:tcBorders>
            <w:noWrap w:val="0"/>
            <w:vAlign w:val="center"/>
          </w:tcPr>
          <w:p>
            <w:pPr>
              <w:widowControl/>
              <w:jc w:val="center"/>
              <w:rPr>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共有</w:t>
            </w:r>
            <w:r>
              <w:rPr>
                <w:rFonts w:hint="eastAsia" w:ascii="宋体" w:hAnsi="宋体" w:cs="宋体"/>
                <w:kern w:val="0"/>
                <w:sz w:val="20"/>
                <w:szCs w:val="20"/>
                <w:lang w:val="en-US" w:eastAsia="zh-CN"/>
              </w:rPr>
              <w:t xml:space="preserve"> </w:t>
            </w:r>
            <w:r>
              <w:rPr>
                <w:rFonts w:hint="eastAsia" w:ascii="宋体" w:hAnsi="宋体" w:cs="宋体"/>
                <w:kern w:val="0"/>
                <w:sz w:val="20"/>
                <w:szCs w:val="20"/>
              </w:rPr>
              <w:sym w:font="Wingdings 2" w:char="00A3"/>
            </w:r>
            <w:r>
              <w:rPr>
                <w:rFonts w:hint="eastAsia" w:ascii="宋体" w:hAnsi="宋体" w:cs="宋体"/>
                <w:kern w:val="0"/>
                <w:sz w:val="20"/>
                <w:szCs w:val="20"/>
              </w:rPr>
              <w:t>非共有</w:t>
            </w:r>
          </w:p>
        </w:tc>
      </w:tr>
      <w:tr>
        <w:tblPrEx>
          <w:tblCellMar>
            <w:top w:w="0" w:type="dxa"/>
            <w:left w:w="108" w:type="dxa"/>
            <w:bottom w:w="0" w:type="dxa"/>
            <w:right w:w="108" w:type="dxa"/>
          </w:tblCellMar>
        </w:tblPrEx>
        <w:trPr>
          <w:trHeight w:val="624" w:hRule="atLeast"/>
          <w:jc w:val="center"/>
        </w:trPr>
        <w:tc>
          <w:tcPr>
            <w:tcW w:w="14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48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总吨</w:t>
            </w:r>
          </w:p>
        </w:tc>
        <w:tc>
          <w:tcPr>
            <w:tcW w:w="175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p>
        </w:tc>
        <w:tc>
          <w:tcPr>
            <w:tcW w:w="209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建造完工日期</w:t>
            </w:r>
          </w:p>
        </w:tc>
        <w:tc>
          <w:tcPr>
            <w:tcW w:w="2945" w:type="dxa"/>
            <w:tcBorders>
              <w:top w:val="single" w:color="auto" w:sz="4" w:space="0"/>
              <w:left w:val="nil"/>
              <w:bottom w:val="single" w:color="auto" w:sz="4" w:space="0"/>
              <w:right w:val="single" w:color="000000" w:sz="4"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年     月     日</w:t>
            </w:r>
          </w:p>
        </w:tc>
      </w:tr>
      <w:tr>
        <w:tblPrEx>
          <w:tblCellMar>
            <w:top w:w="0" w:type="dxa"/>
            <w:left w:w="108" w:type="dxa"/>
            <w:bottom w:w="0" w:type="dxa"/>
            <w:right w:w="108" w:type="dxa"/>
          </w:tblCellMar>
        </w:tblPrEx>
        <w:trPr>
          <w:trHeight w:val="624" w:hRule="atLeast"/>
          <w:jc w:val="center"/>
        </w:trPr>
        <w:tc>
          <w:tcPr>
            <w:tcW w:w="14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480"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登记机关</w:t>
            </w:r>
          </w:p>
        </w:tc>
        <w:tc>
          <w:tcPr>
            <w:tcW w:w="2584" w:type="dxa"/>
            <w:gridSpan w:val="3"/>
            <w:tcBorders>
              <w:top w:val="single" w:color="auto" w:sz="4" w:space="0"/>
              <w:left w:val="nil"/>
              <w:bottom w:val="single" w:color="auto" w:sz="4" w:space="0"/>
              <w:right w:val="single" w:color="000000" w:sz="4" w:space="0"/>
            </w:tcBorders>
            <w:noWrap/>
            <w:vAlign w:val="center"/>
          </w:tcPr>
          <w:p>
            <w:pPr>
              <w:widowControl/>
              <w:rPr>
                <w:rFonts w:ascii="宋体" w:hAnsi="宋体" w:cs="宋体"/>
                <w:kern w:val="0"/>
                <w:sz w:val="20"/>
                <w:szCs w:val="20"/>
              </w:rPr>
            </w:pPr>
          </w:p>
        </w:tc>
        <w:tc>
          <w:tcPr>
            <w:tcW w:w="126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船舶识别号</w:t>
            </w:r>
          </w:p>
        </w:tc>
        <w:tc>
          <w:tcPr>
            <w:tcW w:w="2945"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CN</w:t>
            </w:r>
          </w:p>
        </w:tc>
      </w:tr>
      <w:tr>
        <w:tblPrEx>
          <w:tblCellMar>
            <w:top w:w="0" w:type="dxa"/>
            <w:left w:w="108" w:type="dxa"/>
            <w:bottom w:w="0" w:type="dxa"/>
            <w:right w:w="108" w:type="dxa"/>
          </w:tblCellMar>
        </w:tblPrEx>
        <w:trPr>
          <w:trHeight w:val="624" w:hRule="atLeast"/>
          <w:jc w:val="center"/>
        </w:trPr>
        <w:tc>
          <w:tcPr>
            <w:tcW w:w="148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480"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船舶检验机构</w:t>
            </w:r>
          </w:p>
        </w:tc>
        <w:tc>
          <w:tcPr>
            <w:tcW w:w="2584" w:type="dxa"/>
            <w:gridSpan w:val="3"/>
            <w:tcBorders>
              <w:top w:val="single" w:color="auto" w:sz="4" w:space="0"/>
              <w:left w:val="nil"/>
              <w:bottom w:val="single" w:color="auto" w:sz="4" w:space="0"/>
              <w:right w:val="single" w:color="000000" w:sz="4" w:space="0"/>
            </w:tcBorders>
            <w:noWrap/>
            <w:vAlign w:val="center"/>
          </w:tcPr>
          <w:p>
            <w:pPr>
              <w:widowControl/>
              <w:rPr>
                <w:rFonts w:ascii="宋体" w:hAnsi="宋体" w:cs="宋体"/>
                <w:kern w:val="0"/>
                <w:sz w:val="20"/>
                <w:szCs w:val="20"/>
              </w:rPr>
            </w:pPr>
          </w:p>
        </w:tc>
        <w:tc>
          <w:tcPr>
            <w:tcW w:w="1268"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船检登记号</w:t>
            </w:r>
          </w:p>
        </w:tc>
        <w:tc>
          <w:tcPr>
            <w:tcW w:w="294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456" w:hRule="atLeast"/>
          <w:jc w:val="center"/>
        </w:trPr>
        <w:tc>
          <w:tcPr>
            <w:tcW w:w="1481" w:type="dxa"/>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改造开始日期</w:t>
            </w:r>
          </w:p>
        </w:tc>
        <w:tc>
          <w:tcPr>
            <w:tcW w:w="3136" w:type="dxa"/>
            <w:gridSpan w:val="3"/>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       年     月     日</w:t>
            </w:r>
          </w:p>
        </w:tc>
        <w:tc>
          <w:tcPr>
            <w:tcW w:w="219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改造完成</w:t>
            </w:r>
            <w:r>
              <w:rPr>
                <w:rFonts w:hint="eastAsia" w:ascii="宋体" w:hAnsi="宋体" w:cs="宋体"/>
                <w:kern w:val="0"/>
                <w:sz w:val="20"/>
                <w:szCs w:val="20"/>
              </w:rPr>
              <w:t>日期</w:t>
            </w:r>
          </w:p>
        </w:tc>
        <w:tc>
          <w:tcPr>
            <w:tcW w:w="2945" w:type="dxa"/>
            <w:tcBorders>
              <w:top w:val="single" w:color="auto" w:sz="4" w:space="0"/>
              <w:left w:val="single" w:color="auto" w:sz="4" w:space="0"/>
              <w:bottom w:val="single" w:color="auto" w:sz="4" w:space="0"/>
              <w:right w:val="single" w:color="000000" w:sz="4"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        年      月      日</w:t>
            </w:r>
          </w:p>
        </w:tc>
      </w:tr>
      <w:tr>
        <w:tblPrEx>
          <w:tblCellMar>
            <w:top w:w="0" w:type="dxa"/>
            <w:left w:w="108" w:type="dxa"/>
            <w:bottom w:w="0" w:type="dxa"/>
            <w:right w:w="108" w:type="dxa"/>
          </w:tblCellMar>
        </w:tblPrEx>
        <w:trPr>
          <w:trHeight w:val="456" w:hRule="atLeast"/>
          <w:jc w:val="center"/>
        </w:trPr>
        <w:tc>
          <w:tcPr>
            <w:tcW w:w="1481"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申请补助资金</w:t>
            </w:r>
          </w:p>
        </w:tc>
        <w:tc>
          <w:tcPr>
            <w:tcW w:w="8277" w:type="dxa"/>
            <w:gridSpan w:val="8"/>
            <w:tcBorders>
              <w:top w:val="single" w:color="auto" w:sz="4" w:space="0"/>
              <w:left w:val="nil"/>
              <w:bottom w:val="single" w:color="auto" w:sz="4" w:space="0"/>
              <w:right w:val="single" w:color="000000" w:sz="4" w:space="0"/>
            </w:tcBorders>
            <w:noWrap/>
            <w:vAlign w:val="center"/>
          </w:tcPr>
          <w:p>
            <w:pPr>
              <w:widowControl/>
              <w:ind w:firstLine="400" w:firstLineChars="200"/>
              <w:jc w:val="both"/>
              <w:rPr>
                <w:rFonts w:hint="default" w:ascii="宋体" w:hAnsi="宋体" w:eastAsia="宋体" w:cs="宋体"/>
                <w:kern w:val="0"/>
                <w:sz w:val="20"/>
                <w:szCs w:val="20"/>
                <w:lang w:val="en-US" w:eastAsia="zh-CN"/>
              </w:rPr>
            </w:pPr>
            <w:r>
              <w:rPr>
                <w:rFonts w:hint="eastAsia" w:ascii="宋体" w:hAnsi="宋体" w:cs="宋体"/>
                <w:kern w:val="0"/>
                <w:sz w:val="20"/>
                <w:szCs w:val="20"/>
              </w:rPr>
              <w:sym w:font="Wingdings 2" w:char="00A3"/>
            </w:r>
            <w:r>
              <w:rPr>
                <w:rFonts w:hint="eastAsia" w:ascii="宋体" w:hAnsi="宋体" w:cs="宋体"/>
                <w:kern w:val="0"/>
                <w:sz w:val="20"/>
                <w:szCs w:val="20"/>
                <w:lang w:val="en-US" w:eastAsia="zh-CN"/>
              </w:rPr>
              <w:t xml:space="preserve"> 1.6</w:t>
            </w:r>
            <w:r>
              <w:rPr>
                <w:rFonts w:hint="eastAsia" w:ascii="宋体" w:hAnsi="宋体" w:cs="宋体"/>
                <w:kern w:val="0"/>
                <w:sz w:val="20"/>
                <w:szCs w:val="20"/>
                <w:lang w:eastAsia="zh-CN"/>
              </w:rPr>
              <w:t>万元</w:t>
            </w:r>
            <w:r>
              <w:rPr>
                <w:rFonts w:hint="eastAsia" w:ascii="宋体" w:hAnsi="宋体" w:cs="宋体"/>
                <w:kern w:val="0"/>
                <w:sz w:val="20"/>
                <w:szCs w:val="20"/>
                <w:lang w:val="en-US" w:eastAsia="zh-CN"/>
              </w:rPr>
              <w:t xml:space="preserve">        </w:t>
            </w:r>
            <w:r>
              <w:rPr>
                <w:rFonts w:hint="eastAsia" w:ascii="宋体" w:hAnsi="宋体" w:cs="宋体"/>
                <w:kern w:val="0"/>
                <w:sz w:val="20"/>
                <w:szCs w:val="20"/>
              </w:rPr>
              <w:sym w:font="Wingdings 2" w:char="00A3"/>
            </w:r>
            <w:r>
              <w:rPr>
                <w:rFonts w:hint="eastAsia" w:ascii="宋体" w:hAnsi="宋体" w:cs="宋体"/>
                <w:kern w:val="0"/>
                <w:sz w:val="20"/>
                <w:szCs w:val="20"/>
                <w:lang w:val="en-US" w:eastAsia="zh-CN"/>
              </w:rPr>
              <w:t xml:space="preserve"> 2万元</w:t>
            </w:r>
          </w:p>
        </w:tc>
      </w:tr>
      <w:tr>
        <w:tblPrEx>
          <w:tblCellMar>
            <w:top w:w="0" w:type="dxa"/>
            <w:left w:w="108" w:type="dxa"/>
            <w:bottom w:w="0" w:type="dxa"/>
            <w:right w:w="108" w:type="dxa"/>
          </w:tblCellMar>
        </w:tblPrEx>
        <w:trPr>
          <w:trHeight w:val="2407" w:hRule="atLeast"/>
          <w:jc w:val="center"/>
        </w:trPr>
        <w:tc>
          <w:tcPr>
            <w:tcW w:w="1481" w:type="dxa"/>
            <w:tcBorders>
              <w:top w:val="nil"/>
              <w:left w:val="single" w:color="auto" w:sz="4" w:space="0"/>
              <w:bottom w:val="single" w:color="000000" w:sz="4" w:space="0"/>
              <w:right w:val="single" w:color="000000"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补助发放账户</w:t>
            </w:r>
          </w:p>
        </w:tc>
        <w:tc>
          <w:tcPr>
            <w:tcW w:w="8277" w:type="dxa"/>
            <w:gridSpan w:val="8"/>
            <w:tcBorders>
              <w:top w:val="nil"/>
              <w:left w:val="single" w:color="auto" w:sz="4" w:space="0"/>
              <w:bottom w:val="single" w:color="000000" w:sz="4" w:space="0"/>
              <w:right w:val="single" w:color="000000" w:sz="4" w:space="0"/>
            </w:tcBorders>
            <w:noWrap w:val="0"/>
            <w:vAlign w:val="center"/>
          </w:tcPr>
          <w:p>
            <w:pPr>
              <w:spacing w:line="360" w:lineRule="auto"/>
              <w:ind w:firstLine="240" w:firstLineChars="100"/>
              <w:rPr>
                <w:rFonts w:ascii="仿宋_GB2312" w:hAnsi="宋体" w:eastAsia="仿宋_GB2312" w:cs="宋体"/>
                <w:kern w:val="0"/>
                <w:sz w:val="24"/>
                <w:szCs w:val="24"/>
              </w:rPr>
            </w:pPr>
            <w:r>
              <w:rPr>
                <w:rFonts w:hint="eastAsia" w:ascii="仿宋_GB2312" w:hAnsi="宋体" w:eastAsia="仿宋_GB2312" w:cs="宋体"/>
                <w:kern w:val="0"/>
                <w:sz w:val="24"/>
                <w:szCs w:val="24"/>
              </w:rPr>
              <w:t>收款人：</w:t>
            </w:r>
          </w:p>
          <w:p>
            <w:pPr>
              <w:spacing w:line="360" w:lineRule="auto"/>
              <w:ind w:firstLine="240" w:firstLineChars="100"/>
              <w:rPr>
                <w:rFonts w:ascii="仿宋_GB2312" w:hAnsi="宋体" w:eastAsia="仿宋_GB2312" w:cs="宋体"/>
                <w:kern w:val="0"/>
                <w:sz w:val="24"/>
                <w:szCs w:val="24"/>
                <w:u w:val="single"/>
              </w:rPr>
            </w:pPr>
            <w:r>
              <w:rPr>
                <w:rFonts w:hint="eastAsia" w:ascii="仿宋_GB2312" w:hAnsi="宋体" w:eastAsia="仿宋_GB2312" w:cs="宋体"/>
                <w:kern w:val="0"/>
                <w:sz w:val="24"/>
                <w:szCs w:val="24"/>
              </w:rPr>
              <w:t>开户行：</w:t>
            </w:r>
          </w:p>
          <w:p>
            <w:pPr>
              <w:spacing w:line="360" w:lineRule="auto"/>
              <w:ind w:firstLine="240" w:firstLineChars="100"/>
              <w:rPr>
                <w:rFonts w:ascii="仿宋_GB2312" w:hAnsi="宋体" w:eastAsia="仿宋_GB2312" w:cs="宋体"/>
                <w:kern w:val="0"/>
                <w:sz w:val="24"/>
                <w:szCs w:val="24"/>
              </w:rPr>
            </w:pPr>
            <w:r>
              <w:rPr>
                <w:rFonts w:hint="eastAsia" w:ascii="仿宋_GB2312" w:hAnsi="宋体" w:eastAsia="仿宋_GB2312" w:cs="宋体"/>
                <w:kern w:val="0"/>
                <w:sz w:val="24"/>
                <w:szCs w:val="24"/>
              </w:rPr>
              <w:t>账  号：</w:t>
            </w:r>
          </w:p>
          <w:p>
            <w:pPr>
              <w:widowControl/>
              <w:ind w:firstLine="240" w:firstLineChars="100"/>
              <w:rPr>
                <w:rFonts w:ascii="宋体" w:hAnsi="宋体" w:cs="宋体"/>
                <w:kern w:val="0"/>
                <w:sz w:val="20"/>
                <w:szCs w:val="20"/>
              </w:rPr>
            </w:pPr>
            <w:r>
              <w:rPr>
                <w:rFonts w:hint="eastAsia" w:ascii="黑体" w:hAnsi="黑体" w:eastAsia="黑体" w:cs="黑体"/>
                <w:kern w:val="0"/>
                <w:sz w:val="24"/>
                <w:szCs w:val="24"/>
              </w:rPr>
              <w:t>提示：收款人应</w:t>
            </w:r>
            <w:r>
              <w:rPr>
                <w:rFonts w:hint="eastAsia" w:ascii="黑体" w:hAnsi="黑体" w:eastAsia="黑体" w:cs="黑体"/>
                <w:kern w:val="0"/>
                <w:sz w:val="24"/>
                <w:szCs w:val="24"/>
                <w:lang w:eastAsia="zh-CN"/>
              </w:rPr>
              <w:t>与</w:t>
            </w:r>
            <w:r>
              <w:rPr>
                <w:rFonts w:hint="eastAsia" w:ascii="黑体" w:hAnsi="黑体" w:eastAsia="黑体" w:cs="黑体"/>
                <w:kern w:val="0"/>
                <w:sz w:val="24"/>
                <w:szCs w:val="24"/>
              </w:rPr>
              <w:t>申请人名称一致。</w:t>
            </w:r>
          </w:p>
        </w:tc>
      </w:tr>
      <w:tr>
        <w:tblPrEx>
          <w:tblCellMar>
            <w:top w:w="0" w:type="dxa"/>
            <w:left w:w="108" w:type="dxa"/>
            <w:bottom w:w="0" w:type="dxa"/>
            <w:right w:w="108" w:type="dxa"/>
          </w:tblCellMar>
        </w:tblPrEx>
        <w:trPr>
          <w:trHeight w:val="3110" w:hRule="atLeast"/>
          <w:jc w:val="center"/>
        </w:trPr>
        <w:tc>
          <w:tcPr>
            <w:tcW w:w="9758" w:type="dxa"/>
            <w:gridSpan w:val="9"/>
            <w:tcBorders>
              <w:top w:val="single" w:color="auto" w:sz="4" w:space="0"/>
              <w:left w:val="single" w:color="auto" w:sz="4" w:space="0"/>
              <w:bottom w:val="single" w:color="auto" w:sz="4" w:space="0"/>
              <w:right w:val="single" w:color="auto" w:sz="4" w:space="0"/>
            </w:tcBorders>
            <w:noWrap/>
            <w:vAlign w:val="top"/>
          </w:tcPr>
          <w:p>
            <w:pPr>
              <w:widowControl/>
              <w:rPr>
                <w:rFonts w:ascii="黑体" w:hAnsi="黑体" w:eastAsia="黑体" w:cs="黑体"/>
                <w:kern w:val="0"/>
                <w:sz w:val="24"/>
                <w:szCs w:val="24"/>
              </w:rPr>
            </w:pPr>
            <w:r>
              <w:rPr>
                <w:rFonts w:hint="eastAsia" w:ascii="黑体" w:hAnsi="黑体" w:eastAsia="黑体" w:cs="黑体"/>
                <w:kern w:val="0"/>
                <w:sz w:val="24"/>
                <w:szCs w:val="24"/>
              </w:rPr>
              <w:t>申请人承诺：</w:t>
            </w:r>
          </w:p>
          <w:p>
            <w:pPr>
              <w:ind w:firstLine="400"/>
              <w:rPr>
                <w:rFonts w:ascii="宋体" w:hAnsi="宋体" w:cs="宋体"/>
                <w:kern w:val="0"/>
                <w:sz w:val="24"/>
                <w:szCs w:val="24"/>
              </w:rPr>
            </w:pPr>
            <w:r>
              <w:rPr>
                <w:rFonts w:hint="eastAsia" w:ascii="黑体" w:hAnsi="黑体" w:eastAsia="黑体" w:cs="黑体"/>
                <w:kern w:val="0"/>
                <w:sz w:val="24"/>
                <w:szCs w:val="24"/>
              </w:rPr>
              <w:t>本单位（本人）已详细阅读《上海市400总吨以下内河船舶生活污水环保改造实施方案》和《上海市</w:t>
            </w:r>
            <w:r>
              <w:rPr>
                <w:rFonts w:hint="eastAsia" w:ascii="黑体" w:hAnsi="黑体" w:eastAsia="黑体" w:cs="黑体"/>
                <w:kern w:val="0"/>
                <w:sz w:val="24"/>
                <w:szCs w:val="24"/>
                <w:lang w:eastAsia="zh-CN"/>
              </w:rPr>
              <w:t>鼓励</w:t>
            </w:r>
            <w:r>
              <w:rPr>
                <w:rFonts w:hint="eastAsia" w:ascii="黑体" w:hAnsi="黑体" w:eastAsia="黑体" w:cs="黑体"/>
                <w:kern w:val="0"/>
                <w:sz w:val="24"/>
                <w:szCs w:val="24"/>
              </w:rPr>
              <w:t>400总吨以下内河船舶生活污水环保改造补助资金管理办法》，知晓</w:t>
            </w:r>
            <w:r>
              <w:rPr>
                <w:rFonts w:hint="eastAsia" w:ascii="黑体" w:hAnsi="黑体" w:eastAsia="黑体" w:cs="黑体"/>
                <w:kern w:val="0"/>
                <w:sz w:val="24"/>
                <w:szCs w:val="24"/>
                <w:lang w:eastAsia="zh-CN"/>
              </w:rPr>
              <w:t>补助</w:t>
            </w:r>
            <w:r>
              <w:rPr>
                <w:rFonts w:hint="eastAsia" w:ascii="黑体" w:hAnsi="黑体" w:eastAsia="黑体" w:cs="黑体"/>
                <w:kern w:val="0"/>
                <w:sz w:val="24"/>
                <w:szCs w:val="24"/>
              </w:rPr>
              <w:t>资金申请的的各项条件、要求和法律责任。承诺本次申请所提交的相关资料及证明的情况均真实有效，如有问题,本单位（本人）愿承担相应的法律责任。</w:t>
            </w:r>
            <w:r>
              <w:rPr>
                <w:rFonts w:hint="eastAsia" w:ascii="宋体" w:hAnsi="宋体" w:cs="宋体"/>
                <w:kern w:val="0"/>
                <w:sz w:val="24"/>
                <w:szCs w:val="24"/>
              </w:rPr>
              <w:t xml:space="preserve">                                 </w:t>
            </w:r>
          </w:p>
          <w:p>
            <w:pPr>
              <w:ind w:firstLine="400"/>
              <w:rPr>
                <w:rFonts w:ascii="宋体" w:hAnsi="宋体" w:cs="宋体"/>
                <w:kern w:val="0"/>
                <w:sz w:val="24"/>
                <w:szCs w:val="24"/>
              </w:rPr>
            </w:pPr>
          </w:p>
          <w:p>
            <w:pPr>
              <w:ind w:firstLine="400"/>
              <w:rPr>
                <w:rFonts w:ascii="宋体" w:hAnsi="宋体" w:cs="宋体"/>
                <w:kern w:val="0"/>
                <w:sz w:val="24"/>
                <w:szCs w:val="24"/>
              </w:rPr>
            </w:pPr>
          </w:p>
          <w:p>
            <w:pPr>
              <w:ind w:firstLine="400"/>
              <w:rPr>
                <w:rFonts w:ascii="宋体" w:hAnsi="宋体" w:cs="宋体"/>
                <w:kern w:val="0"/>
                <w:sz w:val="24"/>
                <w:szCs w:val="24"/>
              </w:rPr>
            </w:pPr>
          </w:p>
          <w:p>
            <w:pPr>
              <w:ind w:firstLine="400"/>
              <w:rPr>
                <w:rFonts w:ascii="宋体" w:hAnsi="宋体" w:cs="宋体"/>
                <w:kern w:val="0"/>
                <w:sz w:val="24"/>
                <w:szCs w:val="24"/>
              </w:rPr>
            </w:pPr>
          </w:p>
          <w:p>
            <w:pPr>
              <w:ind w:firstLine="400"/>
              <w:rPr>
                <w:rFonts w:ascii="宋体" w:hAnsi="宋体" w:cs="宋体"/>
                <w:kern w:val="0"/>
                <w:sz w:val="24"/>
                <w:szCs w:val="24"/>
              </w:rPr>
            </w:pPr>
          </w:p>
          <w:p>
            <w:pPr>
              <w:ind w:firstLine="400"/>
              <w:rPr>
                <w:rFonts w:ascii="宋体" w:hAnsi="宋体" w:cs="宋体"/>
                <w:kern w:val="0"/>
                <w:sz w:val="24"/>
                <w:szCs w:val="24"/>
              </w:rPr>
            </w:pPr>
          </w:p>
          <w:p>
            <w:pPr>
              <w:ind w:firstLine="240" w:firstLineChars="100"/>
              <w:rPr>
                <w:rFonts w:hint="eastAsia" w:ascii="宋体" w:hAnsi="宋体" w:cs="宋体"/>
                <w:kern w:val="0"/>
                <w:sz w:val="24"/>
                <w:szCs w:val="24"/>
              </w:rPr>
            </w:pPr>
            <w:r>
              <w:rPr>
                <w:rFonts w:hint="eastAsia" w:ascii="宋体" w:hAnsi="宋体" w:cs="宋体"/>
                <w:kern w:val="0"/>
                <w:sz w:val="24"/>
                <w:szCs w:val="24"/>
              </w:rPr>
              <w:t>申请人（章）：</w:t>
            </w:r>
            <w:r>
              <w:rPr>
                <w:rFonts w:hint="eastAsia" w:ascii="宋体" w:hAnsi="宋体" w:cs="宋体"/>
                <w:kern w:val="0"/>
                <w:sz w:val="24"/>
                <w:szCs w:val="24"/>
                <w:lang w:val="en-US" w:eastAsia="zh-CN"/>
              </w:rPr>
              <w:t xml:space="preserve">                          </w:t>
            </w:r>
            <w:r>
              <w:rPr>
                <w:rFonts w:hint="eastAsia" w:ascii="宋体" w:hAnsi="宋体" w:cs="宋体"/>
                <w:kern w:val="0"/>
                <w:sz w:val="24"/>
                <w:szCs w:val="24"/>
              </w:rPr>
              <w:t>法定代表人签字：</w:t>
            </w:r>
          </w:p>
          <w:p>
            <w:pPr>
              <w:ind w:firstLine="240" w:firstLineChars="100"/>
              <w:rPr>
                <w:rFonts w:hint="eastAsia" w:ascii="宋体" w:hAnsi="宋体" w:cs="宋体"/>
                <w:kern w:val="0"/>
                <w:sz w:val="24"/>
                <w:szCs w:val="24"/>
              </w:rPr>
            </w:pPr>
          </w:p>
          <w:p>
            <w:pPr>
              <w:widowControl/>
              <w:rPr>
                <w:rFonts w:ascii="宋体" w:hAnsi="宋体" w:cs="宋体"/>
                <w:b/>
                <w:bCs/>
                <w:kern w:val="0"/>
                <w:sz w:val="20"/>
                <w:szCs w:val="20"/>
              </w:rPr>
            </w:pPr>
          </w:p>
        </w:tc>
      </w:tr>
      <w:tr>
        <w:tblPrEx>
          <w:tblCellMar>
            <w:top w:w="0" w:type="dxa"/>
            <w:left w:w="108" w:type="dxa"/>
            <w:bottom w:w="0" w:type="dxa"/>
            <w:right w:w="108" w:type="dxa"/>
          </w:tblCellMar>
        </w:tblPrEx>
        <w:trPr>
          <w:trHeight w:val="595" w:hRule="atLeast"/>
          <w:jc w:val="center"/>
        </w:trPr>
        <w:tc>
          <w:tcPr>
            <w:tcW w:w="262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申请提交人（签字）</w:t>
            </w:r>
          </w:p>
        </w:tc>
        <w:tc>
          <w:tcPr>
            <w:tcW w:w="209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p>
        </w:tc>
        <w:tc>
          <w:tcPr>
            <w:tcW w:w="14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申请日期</w:t>
            </w:r>
          </w:p>
        </w:tc>
        <w:tc>
          <w:tcPr>
            <w:tcW w:w="3627"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xml:space="preserve"> 年      月     日</w:t>
            </w:r>
          </w:p>
        </w:tc>
      </w:tr>
    </w:tbl>
    <w:tbl>
      <w:tblPr>
        <w:tblStyle w:val="6"/>
        <w:tblpPr w:leftFromText="180" w:rightFromText="180" w:vertAnchor="text" w:horzAnchor="page" w:tblpX="1308" w:tblpY="72"/>
        <w:tblOverlap w:val="never"/>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751" w:type="dxa"/>
            <w:noWrap w:val="0"/>
            <w:vAlign w:val="top"/>
          </w:tcPr>
          <w:p>
            <w:pPr>
              <w:spacing w:line="360" w:lineRule="auto"/>
              <w:jc w:val="center"/>
              <w:rPr>
                <w:rFonts w:ascii="黑体" w:hAnsi="宋体" w:eastAsia="黑体" w:cs="宋体"/>
                <w:kern w:val="0"/>
                <w:sz w:val="36"/>
                <w:szCs w:val="36"/>
              </w:rPr>
            </w:pPr>
            <w:r>
              <w:rPr>
                <w:rFonts w:hint="eastAsia" w:ascii="黑体" w:hAnsi="黑体" w:eastAsia="黑体" w:cs="黑体"/>
                <w:kern w:val="0"/>
                <w:sz w:val="28"/>
                <w:szCs w:val="28"/>
              </w:rPr>
              <w:t>以下由管理部门填写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751" w:type="dxa"/>
            <w:noWrap w:val="0"/>
            <w:vAlign w:val="top"/>
          </w:tcPr>
          <w:p>
            <w:pPr>
              <w:spacing w:line="360" w:lineRule="auto"/>
              <w:jc w:val="center"/>
              <w:rPr>
                <w:rFonts w:ascii="黑体" w:hAnsi="宋体" w:eastAsia="黑体" w:cs="宋体"/>
                <w:kern w:val="0"/>
                <w:sz w:val="24"/>
                <w:szCs w:val="24"/>
              </w:rPr>
            </w:pPr>
            <w:r>
              <w:rPr>
                <w:rFonts w:hint="eastAsia" w:ascii="黑体" w:hAnsi="宋体" w:eastAsia="黑体" w:cs="宋体"/>
                <w:kern w:val="0"/>
                <w:sz w:val="24"/>
                <w:szCs w:val="24"/>
              </w:rPr>
              <w:t>船舶检验机构改造情况核实意见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9751" w:type="dxa"/>
            <w:noWrap w:val="0"/>
            <w:vAlign w:val="top"/>
          </w:tcPr>
          <w:p>
            <w:pPr>
              <w:spacing w:line="360" w:lineRule="auto"/>
              <w:jc w:val="left"/>
              <w:rPr>
                <w:rFonts w:ascii="黑体" w:hAnsi="宋体" w:eastAsia="黑体" w:cs="宋体"/>
                <w:color w:val="000000"/>
                <w:kern w:val="0"/>
                <w:sz w:val="24"/>
                <w:szCs w:val="24"/>
              </w:rPr>
            </w:pPr>
            <w:r>
              <w:rPr>
                <w:rFonts w:ascii="黑体" w:hAnsi="宋体" w:eastAsia="黑体" w:cs="宋体"/>
                <w:color w:val="000000"/>
                <w:kern w:val="0"/>
                <w:sz w:val="24"/>
                <w:szCs w:val="24"/>
              </w:rPr>
              <w:sym w:font="Wingdings 2" w:char="00A3"/>
            </w:r>
            <w:r>
              <w:rPr>
                <w:rFonts w:hint="eastAsia" w:ascii="黑体" w:hAnsi="宋体" w:eastAsia="黑体" w:cs="宋体"/>
                <w:color w:val="000000"/>
                <w:kern w:val="0"/>
                <w:sz w:val="24"/>
                <w:szCs w:val="24"/>
              </w:rPr>
              <w:t>经核实，已完成加装生活污水贮存舱（柜）改造，并经检验合格 ，检验编号：</w:t>
            </w:r>
          </w:p>
          <w:p>
            <w:pPr>
              <w:spacing w:line="360" w:lineRule="auto"/>
              <w:jc w:val="left"/>
              <w:rPr>
                <w:rFonts w:ascii="黑体" w:hAnsi="宋体" w:eastAsia="黑体" w:cs="宋体"/>
                <w:kern w:val="0"/>
                <w:sz w:val="24"/>
                <w:szCs w:val="24"/>
              </w:rPr>
            </w:pPr>
            <w:r>
              <w:rPr>
                <w:rFonts w:ascii="黑体" w:hAnsi="宋体" w:eastAsia="黑体" w:cs="宋体"/>
                <w:color w:val="000000"/>
                <w:kern w:val="0"/>
                <w:sz w:val="24"/>
                <w:szCs w:val="24"/>
              </w:rPr>
              <w:sym w:font="Wingdings 2" w:char="00A3"/>
            </w:r>
            <w:r>
              <w:rPr>
                <w:rFonts w:hint="eastAsia" w:ascii="黑体" w:hAnsi="宋体" w:eastAsia="黑体" w:cs="宋体"/>
                <w:color w:val="000000"/>
                <w:kern w:val="0"/>
                <w:sz w:val="24"/>
                <w:szCs w:val="24"/>
              </w:rPr>
              <w:t>检验不合格，建议不予受理、不予资金支持。理由：</w:t>
            </w:r>
          </w:p>
          <w:p>
            <w:pPr>
              <w:spacing w:line="360" w:lineRule="auto"/>
              <w:jc w:val="left"/>
              <w:rPr>
                <w:rFonts w:hint="eastAsia" w:ascii="黑体" w:hAnsi="宋体" w:eastAsia="黑体" w:cs="宋体"/>
                <w:kern w:val="0"/>
                <w:sz w:val="24"/>
                <w:szCs w:val="24"/>
              </w:rPr>
            </w:pPr>
          </w:p>
          <w:p>
            <w:pPr>
              <w:spacing w:line="360" w:lineRule="auto"/>
              <w:jc w:val="left"/>
              <w:rPr>
                <w:rFonts w:hint="eastAsia" w:ascii="黑体" w:hAnsi="宋体" w:eastAsia="黑体" w:cs="宋体"/>
                <w:kern w:val="0"/>
                <w:sz w:val="24"/>
                <w:szCs w:val="24"/>
              </w:rPr>
            </w:pPr>
          </w:p>
          <w:p>
            <w:pPr>
              <w:spacing w:line="360" w:lineRule="auto"/>
              <w:jc w:val="left"/>
              <w:rPr>
                <w:rFonts w:ascii="黑体" w:hAnsi="宋体" w:eastAsia="黑体" w:cs="宋体"/>
                <w:kern w:val="0"/>
                <w:sz w:val="24"/>
                <w:szCs w:val="24"/>
              </w:rPr>
            </w:pPr>
            <w:r>
              <w:rPr>
                <w:rFonts w:hint="eastAsia" w:ascii="黑体" w:hAnsi="宋体" w:eastAsia="黑体" w:cs="宋体"/>
                <w:kern w:val="0"/>
                <w:sz w:val="24"/>
                <w:szCs w:val="24"/>
              </w:rPr>
              <w:t>船舶检验机构（章）：</w:t>
            </w:r>
          </w:p>
          <w:p>
            <w:pPr>
              <w:spacing w:line="360" w:lineRule="auto"/>
              <w:ind w:firstLine="240" w:firstLineChars="100"/>
              <w:jc w:val="left"/>
              <w:rPr>
                <w:rFonts w:ascii="黑体" w:hAnsi="宋体" w:eastAsia="黑体" w:cs="宋体"/>
                <w:kern w:val="0"/>
                <w:sz w:val="24"/>
                <w:szCs w:val="24"/>
              </w:rPr>
            </w:pPr>
          </w:p>
          <w:p>
            <w:pPr>
              <w:spacing w:line="360" w:lineRule="auto"/>
              <w:ind w:firstLine="2640" w:firstLineChars="1100"/>
              <w:jc w:val="left"/>
              <w:rPr>
                <w:rFonts w:ascii="黑体" w:hAnsi="宋体" w:eastAsia="黑体" w:cs="宋体"/>
                <w:kern w:val="0"/>
                <w:sz w:val="22"/>
              </w:rPr>
            </w:pPr>
            <w:r>
              <w:rPr>
                <w:rFonts w:hint="eastAsia" w:ascii="黑体" w:hAnsi="宋体" w:eastAsia="黑体" w:cs="宋体"/>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75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宋体" w:eastAsia="黑体" w:cs="宋体"/>
                <w:kern w:val="0"/>
                <w:sz w:val="24"/>
                <w:szCs w:val="24"/>
              </w:rPr>
            </w:pPr>
            <w:r>
              <w:rPr>
                <w:rFonts w:hint="eastAsia" w:ascii="黑体" w:hAnsi="宋体" w:eastAsia="黑体" w:cs="宋体"/>
                <w:kern w:val="0"/>
                <w:sz w:val="24"/>
                <w:szCs w:val="24"/>
              </w:rPr>
              <w:t>上海市港航事业发展中心受理及初审意见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atLeast"/>
        </w:trPr>
        <w:tc>
          <w:tcPr>
            <w:tcW w:w="975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黑体" w:hAnsi="宋体" w:eastAsia="黑体" w:cs="宋体"/>
                <w:kern w:val="0"/>
                <w:sz w:val="24"/>
                <w:szCs w:val="24"/>
              </w:rPr>
            </w:pPr>
            <w:r>
              <w:rPr>
                <w:rFonts w:ascii="黑体" w:hAnsi="宋体" w:eastAsia="黑体" w:cs="宋体"/>
                <w:kern w:val="0"/>
                <w:sz w:val="24"/>
                <w:szCs w:val="24"/>
              </w:rPr>
              <w:sym w:font="Wingdings 2" w:char="00A3"/>
            </w:r>
            <w:r>
              <w:rPr>
                <w:rFonts w:hint="eastAsia" w:ascii="黑体" w:hAnsi="宋体" w:eastAsia="黑体" w:cs="宋体"/>
                <w:kern w:val="0"/>
                <w:sz w:val="24"/>
                <w:szCs w:val="24"/>
              </w:rPr>
              <w:t>予以受理，该船符合资金支持政策，拟同意申请人申请</w:t>
            </w:r>
            <w:r>
              <w:rPr>
                <w:rFonts w:hint="eastAsia" w:ascii="黑体" w:hAnsi="宋体" w:eastAsia="黑体" w:cs="宋体"/>
                <w:kern w:val="0"/>
                <w:sz w:val="24"/>
                <w:szCs w:val="24"/>
                <w:lang w:eastAsia="zh-CN"/>
              </w:rPr>
              <w:t>补助</w:t>
            </w:r>
            <w:r>
              <w:rPr>
                <w:rFonts w:hint="eastAsia" w:ascii="黑体" w:hAnsi="宋体" w:eastAsia="黑体" w:cs="宋体"/>
                <w:kern w:val="0"/>
                <w:sz w:val="24"/>
                <w:szCs w:val="24"/>
              </w:rPr>
              <w:t>资金    万元。</w:t>
            </w:r>
          </w:p>
          <w:p>
            <w:pPr>
              <w:spacing w:line="360" w:lineRule="auto"/>
              <w:jc w:val="left"/>
              <w:rPr>
                <w:rFonts w:ascii="黑体" w:hAnsi="宋体" w:eastAsia="黑体" w:cs="宋体"/>
                <w:kern w:val="0"/>
                <w:sz w:val="24"/>
                <w:szCs w:val="24"/>
              </w:rPr>
            </w:pPr>
            <w:r>
              <w:rPr>
                <w:rFonts w:ascii="黑体" w:hAnsi="宋体" w:eastAsia="黑体" w:cs="宋体"/>
                <w:kern w:val="0"/>
                <w:sz w:val="24"/>
                <w:szCs w:val="24"/>
              </w:rPr>
              <w:sym w:font="Wingdings 2" w:char="00A3"/>
            </w:r>
            <w:r>
              <w:rPr>
                <w:rFonts w:hint="eastAsia" w:ascii="黑体" w:hAnsi="宋体" w:eastAsia="黑体" w:cs="宋体"/>
                <w:kern w:val="0"/>
                <w:sz w:val="24"/>
                <w:szCs w:val="24"/>
              </w:rPr>
              <w:t>不予受理。理由：</w:t>
            </w:r>
          </w:p>
          <w:p>
            <w:pPr>
              <w:spacing w:line="360" w:lineRule="auto"/>
              <w:jc w:val="left"/>
              <w:rPr>
                <w:rFonts w:ascii="黑体" w:hAnsi="宋体" w:eastAsia="黑体" w:cs="宋体"/>
                <w:kern w:val="0"/>
                <w:sz w:val="24"/>
                <w:szCs w:val="24"/>
              </w:rPr>
            </w:pPr>
          </w:p>
          <w:p>
            <w:pPr>
              <w:spacing w:line="360" w:lineRule="auto"/>
              <w:jc w:val="left"/>
              <w:rPr>
                <w:rFonts w:ascii="黑体" w:hAnsi="宋体" w:eastAsia="黑体" w:cs="宋体"/>
                <w:kern w:val="0"/>
                <w:sz w:val="24"/>
                <w:szCs w:val="24"/>
              </w:rPr>
            </w:pPr>
          </w:p>
          <w:p>
            <w:pPr>
              <w:spacing w:line="360" w:lineRule="auto"/>
              <w:jc w:val="left"/>
              <w:rPr>
                <w:rFonts w:ascii="黑体" w:hAnsi="宋体" w:eastAsia="黑体" w:cs="宋体"/>
                <w:kern w:val="0"/>
                <w:sz w:val="24"/>
                <w:szCs w:val="24"/>
              </w:rPr>
            </w:pPr>
            <w:r>
              <w:rPr>
                <w:rFonts w:hint="eastAsia" w:ascii="黑体" w:hAnsi="宋体" w:eastAsia="黑体" w:cs="宋体"/>
                <w:kern w:val="0"/>
                <w:sz w:val="24"/>
                <w:szCs w:val="24"/>
              </w:rPr>
              <w:t>上海市港航事业发展中心（章）</w:t>
            </w:r>
          </w:p>
          <w:p>
            <w:pPr>
              <w:spacing w:line="360" w:lineRule="auto"/>
              <w:jc w:val="left"/>
              <w:rPr>
                <w:rFonts w:ascii="黑体" w:hAnsi="宋体" w:eastAsia="黑体" w:cs="宋体"/>
                <w:kern w:val="0"/>
                <w:sz w:val="24"/>
                <w:szCs w:val="24"/>
              </w:rPr>
            </w:pPr>
          </w:p>
          <w:p>
            <w:pPr>
              <w:spacing w:line="360" w:lineRule="auto"/>
              <w:ind w:firstLine="2640" w:firstLineChars="1100"/>
              <w:jc w:val="left"/>
              <w:rPr>
                <w:rFonts w:ascii="黑体" w:hAnsi="宋体" w:eastAsia="黑体" w:cs="宋体"/>
                <w:kern w:val="0"/>
                <w:sz w:val="24"/>
                <w:szCs w:val="24"/>
              </w:rPr>
            </w:pPr>
            <w:r>
              <w:rPr>
                <w:rFonts w:hint="eastAsia" w:ascii="黑体" w:hAnsi="宋体" w:eastAsia="黑体" w:cs="宋体"/>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75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宋体" w:eastAsia="黑体" w:cs="宋体"/>
                <w:kern w:val="0"/>
                <w:sz w:val="24"/>
                <w:szCs w:val="24"/>
              </w:rPr>
            </w:pPr>
            <w:r>
              <w:rPr>
                <w:rFonts w:hint="eastAsia" w:ascii="黑体" w:hAnsi="宋体" w:eastAsia="黑体" w:cs="宋体"/>
                <w:kern w:val="0"/>
                <w:sz w:val="24"/>
                <w:szCs w:val="24"/>
              </w:rPr>
              <w:t>上海市交通委审核意见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975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黑体" w:hAnsi="宋体" w:eastAsia="黑体" w:cs="宋体"/>
                <w:kern w:val="0"/>
                <w:sz w:val="24"/>
                <w:szCs w:val="24"/>
              </w:rPr>
            </w:pPr>
            <w:r>
              <w:rPr>
                <w:rFonts w:ascii="黑体" w:hAnsi="宋体" w:eastAsia="黑体" w:cs="宋体"/>
                <w:kern w:val="0"/>
                <w:sz w:val="24"/>
                <w:szCs w:val="24"/>
              </w:rPr>
              <w:sym w:font="Wingdings 2" w:char="00A3"/>
            </w:r>
            <w:r>
              <w:rPr>
                <w:rFonts w:hint="eastAsia" w:ascii="黑体" w:hAnsi="宋体" w:eastAsia="黑体" w:cs="宋体"/>
                <w:kern w:val="0"/>
                <w:sz w:val="24"/>
                <w:szCs w:val="24"/>
              </w:rPr>
              <w:t>该船符合补助条件，同意给予资金</w:t>
            </w:r>
            <w:r>
              <w:rPr>
                <w:rFonts w:hint="eastAsia" w:ascii="黑体" w:hAnsi="宋体" w:eastAsia="黑体" w:cs="宋体"/>
                <w:kern w:val="0"/>
                <w:sz w:val="24"/>
                <w:szCs w:val="24"/>
                <w:lang w:eastAsia="zh-CN"/>
              </w:rPr>
              <w:t>补助</w:t>
            </w:r>
            <w:r>
              <w:rPr>
                <w:rFonts w:hint="eastAsia" w:ascii="黑体" w:hAnsi="宋体" w:eastAsia="黑体" w:cs="宋体"/>
                <w:kern w:val="0"/>
                <w:sz w:val="24"/>
                <w:szCs w:val="24"/>
              </w:rPr>
              <w:t>，拟核准</w:t>
            </w:r>
            <w:r>
              <w:rPr>
                <w:rFonts w:hint="eastAsia" w:ascii="黑体" w:hAnsi="宋体" w:eastAsia="黑体" w:cs="宋体"/>
                <w:kern w:val="0"/>
                <w:sz w:val="24"/>
                <w:szCs w:val="24"/>
                <w:lang w:eastAsia="zh-CN"/>
              </w:rPr>
              <w:t>补助</w:t>
            </w:r>
            <w:r>
              <w:rPr>
                <w:rFonts w:hint="eastAsia" w:ascii="黑体" w:hAnsi="宋体" w:eastAsia="黑体" w:cs="宋体"/>
                <w:kern w:val="0"/>
                <w:sz w:val="24"/>
                <w:szCs w:val="24"/>
              </w:rPr>
              <w:t>资金     万元。</w:t>
            </w:r>
          </w:p>
          <w:p>
            <w:pPr>
              <w:spacing w:line="360" w:lineRule="auto"/>
              <w:jc w:val="left"/>
              <w:rPr>
                <w:rFonts w:ascii="黑体" w:hAnsi="宋体" w:eastAsia="黑体" w:cs="宋体"/>
                <w:kern w:val="0"/>
                <w:sz w:val="24"/>
                <w:szCs w:val="24"/>
              </w:rPr>
            </w:pPr>
            <w:r>
              <w:rPr>
                <w:rFonts w:ascii="黑体" w:hAnsi="宋体" w:eastAsia="黑体" w:cs="宋体"/>
                <w:kern w:val="0"/>
                <w:sz w:val="24"/>
                <w:szCs w:val="24"/>
              </w:rPr>
              <w:sym w:font="Wingdings 2" w:char="00A3"/>
            </w:r>
            <w:r>
              <w:rPr>
                <w:rFonts w:hint="eastAsia" w:ascii="黑体" w:hAnsi="宋体" w:eastAsia="黑体" w:cs="宋体"/>
                <w:kern w:val="0"/>
                <w:sz w:val="24"/>
                <w:szCs w:val="24"/>
              </w:rPr>
              <w:t>不予支持。理由：</w:t>
            </w:r>
          </w:p>
          <w:p>
            <w:pPr>
              <w:spacing w:line="360" w:lineRule="auto"/>
              <w:jc w:val="left"/>
              <w:rPr>
                <w:rFonts w:ascii="黑体" w:hAnsi="宋体" w:eastAsia="黑体" w:cs="宋体"/>
                <w:kern w:val="0"/>
                <w:sz w:val="24"/>
                <w:szCs w:val="24"/>
              </w:rPr>
            </w:pPr>
          </w:p>
          <w:p>
            <w:pPr>
              <w:spacing w:line="360" w:lineRule="auto"/>
              <w:jc w:val="left"/>
              <w:rPr>
                <w:rFonts w:ascii="黑体" w:hAnsi="宋体" w:eastAsia="黑体" w:cs="宋体"/>
                <w:kern w:val="0"/>
                <w:sz w:val="24"/>
                <w:szCs w:val="24"/>
              </w:rPr>
            </w:pPr>
          </w:p>
          <w:p>
            <w:pPr>
              <w:spacing w:line="360" w:lineRule="auto"/>
              <w:jc w:val="left"/>
              <w:rPr>
                <w:rFonts w:ascii="黑体" w:hAnsi="宋体" w:eastAsia="黑体" w:cs="宋体"/>
                <w:kern w:val="0"/>
                <w:sz w:val="24"/>
                <w:szCs w:val="24"/>
              </w:rPr>
            </w:pPr>
            <w:r>
              <w:rPr>
                <w:rFonts w:hint="eastAsia" w:ascii="黑体" w:hAnsi="宋体" w:eastAsia="黑体" w:cs="宋体"/>
                <w:kern w:val="0"/>
                <w:sz w:val="24"/>
                <w:szCs w:val="24"/>
              </w:rPr>
              <w:t>上海市交通委员会（章）</w:t>
            </w:r>
          </w:p>
          <w:p>
            <w:pPr>
              <w:spacing w:line="360" w:lineRule="auto"/>
              <w:jc w:val="left"/>
              <w:rPr>
                <w:rFonts w:ascii="黑体" w:hAnsi="宋体" w:eastAsia="黑体" w:cs="宋体"/>
                <w:kern w:val="0"/>
                <w:sz w:val="24"/>
                <w:szCs w:val="24"/>
              </w:rPr>
            </w:pPr>
          </w:p>
          <w:p>
            <w:pPr>
              <w:spacing w:line="360" w:lineRule="auto"/>
              <w:ind w:firstLine="2640" w:firstLineChars="1100"/>
              <w:jc w:val="left"/>
              <w:rPr>
                <w:rFonts w:ascii="黑体" w:hAnsi="宋体" w:eastAsia="黑体" w:cs="宋体"/>
                <w:kern w:val="0"/>
                <w:sz w:val="24"/>
                <w:szCs w:val="24"/>
              </w:rPr>
            </w:pPr>
            <w:r>
              <w:rPr>
                <w:rFonts w:hint="eastAsia" w:ascii="黑体" w:hAnsi="宋体" w:eastAsia="黑体" w:cs="宋体"/>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751" w:type="dxa"/>
            <w:noWrap w:val="0"/>
            <w:vAlign w:val="center"/>
          </w:tcPr>
          <w:p>
            <w:pPr>
              <w:jc w:val="center"/>
              <w:rPr>
                <w:rFonts w:ascii="黑体" w:hAnsi="宋体" w:eastAsia="黑体" w:cs="宋体"/>
                <w:kern w:val="0"/>
                <w:szCs w:val="21"/>
              </w:rPr>
            </w:pPr>
            <w:r>
              <w:rPr>
                <w:rFonts w:hint="eastAsia" w:ascii="黑体" w:hAnsi="宋体" w:eastAsia="黑体" w:cs="宋体"/>
                <w:kern w:val="0"/>
                <w:sz w:val="28"/>
                <w:szCs w:val="28"/>
                <w:lang w:val="en-US" w:eastAsia="zh-CN"/>
              </w:rPr>
              <w:t>_____________</w:t>
            </w:r>
            <w:r>
              <w:rPr>
                <w:rFonts w:hint="eastAsia" w:ascii="黑体" w:hAnsi="宋体" w:eastAsia="黑体" w:cs="宋体"/>
                <w:kern w:val="0"/>
                <w:sz w:val="28"/>
                <w:szCs w:val="28"/>
              </w:rPr>
              <w:t>改造前后照片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7" w:hRule="atLeast"/>
        </w:trPr>
        <w:tc>
          <w:tcPr>
            <w:tcW w:w="9751" w:type="dxa"/>
            <w:noWrap w:val="0"/>
            <w:vAlign w:val="top"/>
          </w:tcPr>
          <w:p>
            <w:pPr>
              <w:jc w:val="left"/>
              <w:rPr>
                <w:rFonts w:ascii="黑体" w:hAnsi="宋体" w:eastAsia="黑体" w:cs="宋体"/>
                <w:kern w:val="0"/>
                <w:szCs w:val="21"/>
              </w:rPr>
            </w:pPr>
            <w:r>
              <w:rPr>
                <w:rFonts w:hint="eastAsia" w:ascii="黑体" w:hAnsi="宋体" w:eastAsia="黑体" w:cs="宋体"/>
                <w:kern w:val="0"/>
                <w:szCs w:val="21"/>
              </w:rPr>
              <w:t>改造前照片粘贴处</w:t>
            </w: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r>
              <w:rPr>
                <w:rFonts w:hint="eastAsia" w:ascii="黑体" w:hAnsi="宋体" w:eastAsia="黑体" w:cs="宋体"/>
                <w:kern w:val="0"/>
                <w:szCs w:val="21"/>
              </w:rPr>
              <w:t>改造完工照片粘贴处</w:t>
            </w: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p>
            <w:pPr>
              <w:jc w:val="left"/>
              <w:rPr>
                <w:rFonts w:ascii="黑体" w:hAnsi="宋体" w:eastAsia="黑体" w:cs="宋体"/>
                <w:kern w:val="0"/>
                <w:szCs w:val="21"/>
              </w:rPr>
            </w:pPr>
          </w:p>
        </w:tc>
      </w:tr>
    </w:tbl>
    <w:p>
      <w:pPr>
        <w:spacing w:line="560" w:lineRule="exact"/>
        <w:rPr>
          <w:rFonts w:eastAsia="仿宋_GB2312"/>
          <w:sz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317B4"/>
    <w:rsid w:val="00032516"/>
    <w:rsid w:val="000F301F"/>
    <w:rsid w:val="001317B4"/>
    <w:rsid w:val="001C1E76"/>
    <w:rsid w:val="00255E45"/>
    <w:rsid w:val="00286540"/>
    <w:rsid w:val="0029127B"/>
    <w:rsid w:val="00311B4A"/>
    <w:rsid w:val="00380332"/>
    <w:rsid w:val="00415E18"/>
    <w:rsid w:val="004252E7"/>
    <w:rsid w:val="00493F81"/>
    <w:rsid w:val="00497D8E"/>
    <w:rsid w:val="004D60B0"/>
    <w:rsid w:val="00521455"/>
    <w:rsid w:val="005526B1"/>
    <w:rsid w:val="006047D5"/>
    <w:rsid w:val="006323B4"/>
    <w:rsid w:val="00707939"/>
    <w:rsid w:val="00763D17"/>
    <w:rsid w:val="007876FB"/>
    <w:rsid w:val="007B1BCF"/>
    <w:rsid w:val="008202F7"/>
    <w:rsid w:val="00915D02"/>
    <w:rsid w:val="009635D3"/>
    <w:rsid w:val="009657BE"/>
    <w:rsid w:val="0098080F"/>
    <w:rsid w:val="009A151A"/>
    <w:rsid w:val="009C57AA"/>
    <w:rsid w:val="00A70311"/>
    <w:rsid w:val="00AC190D"/>
    <w:rsid w:val="00AF237E"/>
    <w:rsid w:val="00B01D40"/>
    <w:rsid w:val="00BB624A"/>
    <w:rsid w:val="00BE7E52"/>
    <w:rsid w:val="00C009CA"/>
    <w:rsid w:val="00C269F2"/>
    <w:rsid w:val="00D226FC"/>
    <w:rsid w:val="00DC6207"/>
    <w:rsid w:val="00E04004"/>
    <w:rsid w:val="00E2302A"/>
    <w:rsid w:val="00E4462A"/>
    <w:rsid w:val="00E9045E"/>
    <w:rsid w:val="00EA0CB8"/>
    <w:rsid w:val="00F3395D"/>
    <w:rsid w:val="00F4309F"/>
    <w:rsid w:val="00F77DBA"/>
    <w:rsid w:val="00FC1112"/>
    <w:rsid w:val="00FD7715"/>
    <w:rsid w:val="033D738B"/>
    <w:rsid w:val="08C40F77"/>
    <w:rsid w:val="091C2EB0"/>
    <w:rsid w:val="0E4D4A44"/>
    <w:rsid w:val="1F036E7B"/>
    <w:rsid w:val="2A4E0652"/>
    <w:rsid w:val="2AF86C30"/>
    <w:rsid w:val="3C376BDB"/>
    <w:rsid w:val="3F294273"/>
    <w:rsid w:val="43C4240B"/>
    <w:rsid w:val="46B22167"/>
    <w:rsid w:val="498F6278"/>
    <w:rsid w:val="4BF214CD"/>
    <w:rsid w:val="4E3E5BD3"/>
    <w:rsid w:val="53917442"/>
    <w:rsid w:val="5E0450F7"/>
    <w:rsid w:val="60BD3804"/>
    <w:rsid w:val="69D66B57"/>
    <w:rsid w:val="70965E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0"/>
    <w:rPr>
      <w:sz w:val="18"/>
      <w:szCs w:val="18"/>
    </w:rPr>
  </w:style>
  <w:style w:type="paragraph" w:customStyle="1" w:styleId="13">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DE244-A37D-4995-8006-62E33A33A6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1838</Words>
  <Characters>10478</Characters>
  <Lines>87</Lines>
  <Paragraphs>24</Paragraphs>
  <TotalTime>34</TotalTime>
  <ScaleCrop>false</ScaleCrop>
  <LinksUpToDate>false</LinksUpToDate>
  <CharactersWithSpaces>12292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2019-04-25T08:51:00Z</dcterms:created>
  <dc:creator>lenovo</dc:creator>
  <cp:lastModifiedBy>bird</cp:lastModifiedBy>
  <cp:lastPrinted>2020-05-26T06:04:00Z</cp:lastPrinted>
  <dcterms:modified xsi:type="dcterms:W3CDTF">2020-06-22T07:34:28Z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