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F1" w:rsidRDefault="003E46F1" w:rsidP="003E46F1">
      <w:pPr>
        <w:adjustRightInd w:val="0"/>
        <w:snapToGrid w:val="0"/>
        <w:spacing w:line="360" w:lineRule="auto"/>
        <w:jc w:val="center"/>
        <w:rPr>
          <w:rFonts w:ascii="仿宋" w:eastAsia="仿宋" w:hAnsi="仿宋"/>
          <w:b/>
          <w:sz w:val="36"/>
          <w:szCs w:val="36"/>
          <w:u w:val="single"/>
        </w:rPr>
      </w:pPr>
    </w:p>
    <w:p w:rsidR="003E46F1" w:rsidRPr="003E46F1" w:rsidRDefault="007E7BE6" w:rsidP="003E46F1">
      <w:pPr>
        <w:adjustRightInd w:val="0"/>
        <w:snapToGrid w:val="0"/>
        <w:spacing w:line="360" w:lineRule="auto"/>
        <w:jc w:val="center"/>
        <w:rPr>
          <w:rFonts w:ascii="仿宋" w:eastAsia="仿宋" w:hAnsi="仿宋"/>
          <w:b/>
          <w:sz w:val="36"/>
          <w:szCs w:val="36"/>
        </w:rPr>
      </w:pPr>
      <w:r w:rsidRPr="007E7BE6">
        <w:rPr>
          <w:rFonts w:ascii="仿宋" w:eastAsia="仿宋" w:hAnsi="仿宋" w:hint="eastAsia"/>
          <w:b/>
          <w:sz w:val="36"/>
          <w:szCs w:val="36"/>
          <w:u w:val="single"/>
        </w:rPr>
        <w:t>上海市交通委员会机</w:t>
      </w:r>
      <w:r w:rsidR="0076412E">
        <w:rPr>
          <w:rFonts w:ascii="仿宋" w:eastAsia="仿宋" w:hAnsi="仿宋" w:hint="eastAsia"/>
          <w:b/>
          <w:sz w:val="36"/>
          <w:szCs w:val="36"/>
          <w:u w:val="single"/>
        </w:rPr>
        <w:t>202</w:t>
      </w:r>
      <w:r w:rsidR="00826664">
        <w:rPr>
          <w:rFonts w:ascii="仿宋" w:eastAsia="仿宋" w:hAnsi="仿宋" w:hint="eastAsia"/>
          <w:b/>
          <w:sz w:val="36"/>
          <w:szCs w:val="36"/>
          <w:u w:val="single"/>
        </w:rPr>
        <w:t>0</w:t>
      </w:r>
      <w:r w:rsidR="003E46F1" w:rsidRPr="003E46F1">
        <w:rPr>
          <w:rFonts w:ascii="仿宋" w:eastAsia="仿宋" w:hAnsi="仿宋" w:hint="eastAsia"/>
          <w:b/>
          <w:sz w:val="36"/>
          <w:szCs w:val="36"/>
        </w:rPr>
        <w:t>年</w:t>
      </w:r>
      <w:r w:rsidR="003E46F1" w:rsidRPr="003E46F1">
        <w:rPr>
          <w:rFonts w:ascii="仿宋" w:eastAsia="仿宋" w:hAnsi="仿宋" w:hint="eastAsia"/>
          <w:b/>
          <w:sz w:val="36"/>
          <w:szCs w:val="36"/>
          <w:u w:val="single"/>
        </w:rPr>
        <w:t xml:space="preserve"> </w:t>
      </w:r>
      <w:r w:rsidR="0076412E">
        <w:rPr>
          <w:rFonts w:ascii="仿宋" w:eastAsia="仿宋" w:hAnsi="仿宋"/>
          <w:b/>
          <w:sz w:val="36"/>
          <w:szCs w:val="36"/>
          <w:u w:val="single"/>
        </w:rPr>
        <w:t>1</w:t>
      </w:r>
      <w:r w:rsidR="00826664">
        <w:rPr>
          <w:rFonts w:ascii="仿宋" w:eastAsia="仿宋" w:hAnsi="仿宋" w:hint="eastAsia"/>
          <w:b/>
          <w:sz w:val="36"/>
          <w:szCs w:val="36"/>
          <w:u w:val="single"/>
        </w:rPr>
        <w:t>2</w:t>
      </w:r>
      <w:r w:rsidR="003E46F1" w:rsidRPr="003E46F1">
        <w:rPr>
          <w:rFonts w:ascii="仿宋" w:eastAsia="仿宋" w:hAnsi="仿宋" w:hint="eastAsia"/>
          <w:b/>
          <w:sz w:val="36"/>
          <w:szCs w:val="36"/>
        </w:rPr>
        <w:t>月</w:t>
      </w:r>
    </w:p>
    <w:p w:rsidR="003E46F1" w:rsidRDefault="003E46F1" w:rsidP="003E46F1">
      <w:pPr>
        <w:adjustRightInd w:val="0"/>
        <w:snapToGrid w:val="0"/>
        <w:spacing w:line="360" w:lineRule="auto"/>
        <w:jc w:val="center"/>
        <w:rPr>
          <w:rFonts w:ascii="仿宋" w:eastAsia="仿宋" w:hAnsi="仿宋"/>
          <w:b/>
          <w:sz w:val="36"/>
          <w:szCs w:val="36"/>
        </w:rPr>
      </w:pPr>
      <w:r w:rsidRPr="003E46F1">
        <w:rPr>
          <w:rFonts w:ascii="仿宋" w:eastAsia="仿宋" w:hAnsi="仿宋" w:hint="eastAsia"/>
          <w:b/>
          <w:sz w:val="36"/>
          <w:szCs w:val="36"/>
        </w:rPr>
        <w:t>政府采购意向</w:t>
      </w:r>
    </w:p>
    <w:p w:rsidR="003E46F1" w:rsidRDefault="003E46F1" w:rsidP="003E46F1">
      <w:pPr>
        <w:adjustRightInd w:val="0"/>
        <w:snapToGrid w:val="0"/>
        <w:spacing w:line="360" w:lineRule="auto"/>
        <w:ind w:firstLine="600"/>
        <w:jc w:val="left"/>
        <w:rPr>
          <w:rFonts w:ascii="仿宋" w:eastAsia="仿宋" w:hAnsi="仿宋"/>
          <w:sz w:val="30"/>
          <w:szCs w:val="30"/>
        </w:rPr>
      </w:pPr>
      <w:r w:rsidRPr="003E46F1">
        <w:rPr>
          <w:rFonts w:ascii="仿宋" w:eastAsia="仿宋" w:hAnsi="仿宋" w:hint="eastAsia"/>
          <w:sz w:val="30"/>
          <w:szCs w:val="30"/>
        </w:rPr>
        <w:t>为便于供应商及时了解政府采购信息，根据</w:t>
      </w:r>
      <w:r w:rsidRPr="00BE0A85">
        <w:rPr>
          <w:rFonts w:ascii="仿宋" w:eastAsia="仿宋" w:hAnsi="仿宋" w:hint="eastAsia"/>
          <w:sz w:val="30"/>
          <w:szCs w:val="30"/>
        </w:rPr>
        <w:t>《财政部关于开展政府采购意向公开工作的通知》</w:t>
      </w:r>
      <w:r>
        <w:rPr>
          <w:rFonts w:ascii="仿宋" w:eastAsia="仿宋" w:hAnsi="仿宋" w:hint="eastAsia"/>
          <w:sz w:val="30"/>
          <w:szCs w:val="30"/>
        </w:rPr>
        <w:t>（财库[2020]10号）等有关规定，现将</w:t>
      </w:r>
      <w:r w:rsidR="0076412E">
        <w:rPr>
          <w:rFonts w:ascii="仿宋" w:eastAsia="仿宋" w:hAnsi="仿宋" w:hint="eastAsia"/>
          <w:sz w:val="30"/>
          <w:szCs w:val="30"/>
          <w:u w:val="single"/>
        </w:rPr>
        <w:t>综合规划</w:t>
      </w:r>
      <w:r w:rsidR="0076412E">
        <w:rPr>
          <w:rFonts w:ascii="仿宋" w:eastAsia="仿宋" w:hAnsi="仿宋"/>
          <w:sz w:val="30"/>
          <w:szCs w:val="30"/>
          <w:u w:val="single"/>
        </w:rPr>
        <w:t>处</w:t>
      </w:r>
      <w:r w:rsidR="0076412E">
        <w:rPr>
          <w:rFonts w:ascii="仿宋" w:eastAsia="仿宋" w:hAnsi="仿宋" w:hint="eastAsia"/>
          <w:sz w:val="30"/>
          <w:szCs w:val="30"/>
          <w:u w:val="single"/>
        </w:rPr>
        <w:t>202</w:t>
      </w:r>
      <w:r w:rsidR="00826664">
        <w:rPr>
          <w:rFonts w:ascii="仿宋" w:eastAsia="仿宋" w:hAnsi="仿宋" w:hint="eastAsia"/>
          <w:sz w:val="30"/>
          <w:szCs w:val="30"/>
          <w:u w:val="single"/>
        </w:rPr>
        <w:t>0</w:t>
      </w:r>
      <w:r w:rsidRPr="003E46F1">
        <w:rPr>
          <w:rFonts w:ascii="仿宋" w:eastAsia="仿宋" w:hAnsi="仿宋" w:hint="eastAsia"/>
          <w:sz w:val="30"/>
          <w:szCs w:val="30"/>
        </w:rPr>
        <w:t>年</w:t>
      </w:r>
      <w:r w:rsidR="0076412E">
        <w:rPr>
          <w:rFonts w:ascii="仿宋" w:eastAsia="仿宋" w:hAnsi="仿宋"/>
          <w:sz w:val="30"/>
          <w:szCs w:val="30"/>
          <w:u w:val="single"/>
        </w:rPr>
        <w:t>1</w:t>
      </w:r>
      <w:r w:rsidR="00826664">
        <w:rPr>
          <w:rFonts w:ascii="仿宋" w:eastAsia="仿宋" w:hAnsi="仿宋" w:hint="eastAsia"/>
          <w:sz w:val="30"/>
          <w:szCs w:val="30"/>
          <w:u w:val="single"/>
        </w:rPr>
        <w:t>2</w:t>
      </w:r>
      <w:r w:rsidRPr="003E46F1">
        <w:rPr>
          <w:rFonts w:ascii="仿宋" w:eastAsia="仿宋" w:hAnsi="仿宋" w:hint="eastAsia"/>
          <w:sz w:val="30"/>
          <w:szCs w:val="30"/>
        </w:rPr>
        <w:t>月政府采购意向</w:t>
      </w:r>
      <w:r>
        <w:rPr>
          <w:rFonts w:ascii="仿宋" w:eastAsia="仿宋" w:hAnsi="仿宋" w:hint="eastAsia"/>
          <w:sz w:val="30"/>
          <w:szCs w:val="30"/>
        </w:rPr>
        <w:t>公开如下：</w:t>
      </w:r>
    </w:p>
    <w:tbl>
      <w:tblPr>
        <w:tblStyle w:val="a5"/>
        <w:tblW w:w="0" w:type="auto"/>
        <w:tblLook w:val="04A0"/>
      </w:tblPr>
      <w:tblGrid>
        <w:gridCol w:w="817"/>
        <w:gridCol w:w="1559"/>
        <w:gridCol w:w="1985"/>
        <w:gridCol w:w="1383"/>
        <w:gridCol w:w="1594"/>
        <w:gridCol w:w="1184"/>
      </w:tblGrid>
      <w:tr w:rsidR="003E46F1" w:rsidTr="0034177F">
        <w:tc>
          <w:tcPr>
            <w:tcW w:w="817" w:type="dxa"/>
            <w:vAlign w:val="center"/>
          </w:tcPr>
          <w:p w:rsidR="0034177F" w:rsidRDefault="003E46F1" w:rsidP="0034177F">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序</w:t>
            </w:r>
          </w:p>
          <w:p w:rsidR="003E46F1" w:rsidRPr="003E46F1" w:rsidRDefault="003E46F1" w:rsidP="0034177F">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号</w:t>
            </w:r>
          </w:p>
        </w:tc>
        <w:tc>
          <w:tcPr>
            <w:tcW w:w="1559" w:type="dxa"/>
            <w:vAlign w:val="center"/>
          </w:tcPr>
          <w:p w:rsidR="0034177F" w:rsidRDefault="003E46F1" w:rsidP="0034177F">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采购项目</w:t>
            </w:r>
          </w:p>
          <w:p w:rsidR="003E46F1" w:rsidRPr="003E46F1" w:rsidRDefault="0034177F" w:rsidP="0034177F">
            <w:pPr>
              <w:adjustRightInd w:val="0"/>
              <w:snapToGrid w:val="0"/>
              <w:spacing w:line="360" w:lineRule="auto"/>
              <w:jc w:val="center"/>
              <w:rPr>
                <w:rFonts w:ascii="仿宋" w:eastAsia="仿宋" w:hAnsi="仿宋"/>
                <w:b/>
                <w:sz w:val="28"/>
                <w:szCs w:val="28"/>
              </w:rPr>
            </w:pPr>
            <w:r>
              <w:rPr>
                <w:rFonts w:ascii="仿宋" w:eastAsia="仿宋" w:hAnsi="仿宋" w:hint="eastAsia"/>
                <w:b/>
                <w:sz w:val="28"/>
                <w:szCs w:val="28"/>
              </w:rPr>
              <w:t>名称</w:t>
            </w:r>
          </w:p>
        </w:tc>
        <w:tc>
          <w:tcPr>
            <w:tcW w:w="1985" w:type="dxa"/>
            <w:vAlign w:val="center"/>
          </w:tcPr>
          <w:p w:rsidR="0034177F" w:rsidRDefault="003E46F1" w:rsidP="0034177F">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采购需求</w:t>
            </w:r>
          </w:p>
          <w:p w:rsidR="003E46F1" w:rsidRPr="003E46F1" w:rsidRDefault="003E46F1" w:rsidP="0034177F">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概况</w:t>
            </w:r>
          </w:p>
        </w:tc>
        <w:tc>
          <w:tcPr>
            <w:tcW w:w="1383" w:type="dxa"/>
            <w:vAlign w:val="center"/>
          </w:tcPr>
          <w:p w:rsidR="003E46F1" w:rsidRPr="003E46F1" w:rsidRDefault="003E46F1" w:rsidP="0034177F">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预算金额（万元）</w:t>
            </w:r>
          </w:p>
        </w:tc>
        <w:tc>
          <w:tcPr>
            <w:tcW w:w="1594" w:type="dxa"/>
            <w:vAlign w:val="center"/>
          </w:tcPr>
          <w:p w:rsidR="003E46F1" w:rsidRPr="003E46F1" w:rsidRDefault="003E46F1" w:rsidP="0034177F">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预计采购时间（填写到月）</w:t>
            </w:r>
          </w:p>
        </w:tc>
        <w:tc>
          <w:tcPr>
            <w:tcW w:w="1184" w:type="dxa"/>
            <w:vAlign w:val="center"/>
          </w:tcPr>
          <w:p w:rsidR="003E46F1" w:rsidRPr="003E46F1" w:rsidRDefault="003E46F1" w:rsidP="0034177F">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备注</w:t>
            </w:r>
          </w:p>
        </w:tc>
      </w:tr>
      <w:tr w:rsidR="003E46F1" w:rsidTr="0034177F">
        <w:tc>
          <w:tcPr>
            <w:tcW w:w="817" w:type="dxa"/>
          </w:tcPr>
          <w:p w:rsidR="00826664" w:rsidRDefault="00826664" w:rsidP="00826664">
            <w:pPr>
              <w:adjustRightInd w:val="0"/>
              <w:snapToGrid w:val="0"/>
              <w:spacing w:line="360" w:lineRule="auto"/>
              <w:jc w:val="center"/>
              <w:rPr>
                <w:rFonts w:ascii="仿宋" w:eastAsia="仿宋" w:hAnsi="仿宋" w:hint="eastAsia"/>
                <w:sz w:val="28"/>
                <w:szCs w:val="28"/>
              </w:rPr>
            </w:pPr>
          </w:p>
          <w:p w:rsidR="00826664" w:rsidRDefault="00826664" w:rsidP="00826664">
            <w:pPr>
              <w:adjustRightInd w:val="0"/>
              <w:snapToGrid w:val="0"/>
              <w:spacing w:line="360" w:lineRule="auto"/>
              <w:jc w:val="center"/>
              <w:rPr>
                <w:rFonts w:ascii="仿宋" w:eastAsia="仿宋" w:hAnsi="仿宋" w:hint="eastAsia"/>
                <w:sz w:val="28"/>
                <w:szCs w:val="28"/>
              </w:rPr>
            </w:pPr>
          </w:p>
          <w:p w:rsidR="00826664" w:rsidRDefault="00826664" w:rsidP="00826664">
            <w:pPr>
              <w:adjustRightInd w:val="0"/>
              <w:snapToGrid w:val="0"/>
              <w:spacing w:line="360" w:lineRule="auto"/>
              <w:jc w:val="center"/>
              <w:rPr>
                <w:rFonts w:ascii="仿宋" w:eastAsia="仿宋" w:hAnsi="仿宋" w:hint="eastAsia"/>
                <w:sz w:val="28"/>
                <w:szCs w:val="28"/>
              </w:rPr>
            </w:pPr>
          </w:p>
          <w:p w:rsidR="00826664" w:rsidRDefault="00826664" w:rsidP="00826664">
            <w:pPr>
              <w:adjustRightInd w:val="0"/>
              <w:snapToGrid w:val="0"/>
              <w:spacing w:line="360" w:lineRule="auto"/>
              <w:jc w:val="center"/>
              <w:rPr>
                <w:rFonts w:ascii="仿宋" w:eastAsia="仿宋" w:hAnsi="仿宋" w:hint="eastAsia"/>
                <w:sz w:val="28"/>
                <w:szCs w:val="28"/>
              </w:rPr>
            </w:pPr>
          </w:p>
          <w:p w:rsidR="00826664" w:rsidRDefault="00826664" w:rsidP="00826664">
            <w:pPr>
              <w:adjustRightInd w:val="0"/>
              <w:snapToGrid w:val="0"/>
              <w:spacing w:line="360" w:lineRule="auto"/>
              <w:jc w:val="center"/>
              <w:rPr>
                <w:rFonts w:ascii="仿宋" w:eastAsia="仿宋" w:hAnsi="仿宋" w:hint="eastAsia"/>
                <w:sz w:val="28"/>
                <w:szCs w:val="28"/>
              </w:rPr>
            </w:pPr>
          </w:p>
          <w:p w:rsidR="00826664" w:rsidRDefault="00826664" w:rsidP="00826664">
            <w:pPr>
              <w:adjustRightInd w:val="0"/>
              <w:snapToGrid w:val="0"/>
              <w:spacing w:line="360" w:lineRule="auto"/>
              <w:jc w:val="center"/>
              <w:rPr>
                <w:rFonts w:ascii="仿宋" w:eastAsia="仿宋" w:hAnsi="仿宋" w:hint="eastAsia"/>
                <w:sz w:val="28"/>
                <w:szCs w:val="28"/>
              </w:rPr>
            </w:pPr>
          </w:p>
          <w:p w:rsidR="00826664" w:rsidRDefault="00826664" w:rsidP="00826664">
            <w:pPr>
              <w:adjustRightInd w:val="0"/>
              <w:snapToGrid w:val="0"/>
              <w:spacing w:line="360" w:lineRule="auto"/>
              <w:jc w:val="center"/>
              <w:rPr>
                <w:rFonts w:ascii="仿宋" w:eastAsia="仿宋" w:hAnsi="仿宋" w:hint="eastAsia"/>
                <w:sz w:val="28"/>
                <w:szCs w:val="28"/>
              </w:rPr>
            </w:pPr>
          </w:p>
          <w:p w:rsidR="003E46F1" w:rsidRPr="0034177F" w:rsidRDefault="00826664" w:rsidP="00826664">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1</w:t>
            </w:r>
          </w:p>
        </w:tc>
        <w:tc>
          <w:tcPr>
            <w:tcW w:w="1559" w:type="dxa"/>
          </w:tcPr>
          <w:p w:rsidR="003E46F1" w:rsidRPr="0034177F" w:rsidRDefault="0076412E" w:rsidP="003E46F1">
            <w:pPr>
              <w:adjustRightInd w:val="0"/>
              <w:snapToGrid w:val="0"/>
              <w:spacing w:line="360" w:lineRule="auto"/>
              <w:jc w:val="left"/>
              <w:rPr>
                <w:rFonts w:ascii="仿宋" w:eastAsia="仿宋" w:hAnsi="仿宋"/>
                <w:sz w:val="24"/>
                <w:szCs w:val="24"/>
              </w:rPr>
            </w:pPr>
            <w:r w:rsidRPr="0076412E">
              <w:rPr>
                <w:rFonts w:ascii="仿宋" w:eastAsia="仿宋" w:hAnsi="仿宋" w:hint="eastAsia"/>
                <w:sz w:val="24"/>
                <w:szCs w:val="24"/>
              </w:rPr>
              <w:t>2021年建设项目交通影响评价</w:t>
            </w:r>
            <w:r w:rsidR="00EB6BC3">
              <w:rPr>
                <w:rFonts w:ascii="仿宋" w:eastAsia="仿宋" w:hAnsi="仿宋" w:hint="eastAsia"/>
                <w:sz w:val="24"/>
                <w:szCs w:val="24"/>
              </w:rPr>
              <w:t xml:space="preserve"> 包件1</w:t>
            </w:r>
          </w:p>
        </w:tc>
        <w:tc>
          <w:tcPr>
            <w:tcW w:w="1985" w:type="dxa"/>
          </w:tcPr>
          <w:p w:rsidR="003E46F1" w:rsidRPr="0034177F" w:rsidRDefault="007432EE" w:rsidP="00A7734B">
            <w:pPr>
              <w:adjustRightInd w:val="0"/>
              <w:snapToGrid w:val="0"/>
              <w:spacing w:line="360" w:lineRule="auto"/>
              <w:jc w:val="left"/>
              <w:rPr>
                <w:rFonts w:ascii="仿宋" w:eastAsia="仿宋" w:hAnsi="仿宋"/>
                <w:sz w:val="24"/>
                <w:szCs w:val="24"/>
              </w:rPr>
            </w:pPr>
            <w:r w:rsidRPr="007432EE">
              <w:rPr>
                <w:rFonts w:ascii="仿宋" w:eastAsia="仿宋" w:hAnsi="仿宋" w:hint="eastAsia"/>
                <w:sz w:val="24"/>
                <w:szCs w:val="24"/>
              </w:rPr>
              <w:t>规模或者指标达到或者超过本市有关建设项目交通影响评价技术标准中规定的启动阈值</w:t>
            </w:r>
            <w:r>
              <w:rPr>
                <w:rFonts w:ascii="仿宋" w:eastAsia="仿宋" w:hAnsi="仿宋" w:hint="eastAsia"/>
                <w:sz w:val="24"/>
                <w:szCs w:val="24"/>
              </w:rPr>
              <w:t>的</w:t>
            </w:r>
            <w:r>
              <w:rPr>
                <w:rFonts w:ascii="仿宋" w:eastAsia="仿宋" w:hAnsi="仿宋"/>
                <w:sz w:val="24"/>
                <w:szCs w:val="24"/>
              </w:rPr>
              <w:t>市管</w:t>
            </w:r>
            <w:r w:rsidR="00900B7D">
              <w:rPr>
                <w:rFonts w:ascii="仿宋" w:eastAsia="仿宋" w:hAnsi="仿宋" w:hint="eastAsia"/>
                <w:sz w:val="24"/>
                <w:szCs w:val="24"/>
              </w:rPr>
              <w:t>建设</w:t>
            </w:r>
            <w:r>
              <w:rPr>
                <w:rFonts w:ascii="仿宋" w:eastAsia="仿宋" w:hAnsi="仿宋"/>
                <w:sz w:val="24"/>
                <w:szCs w:val="24"/>
              </w:rPr>
              <w:t>项目</w:t>
            </w:r>
            <w:r w:rsidRPr="007432EE">
              <w:rPr>
                <w:rFonts w:ascii="仿宋" w:eastAsia="仿宋" w:hAnsi="仿宋" w:hint="eastAsia"/>
                <w:sz w:val="24"/>
                <w:szCs w:val="24"/>
              </w:rPr>
              <w:t>，</w:t>
            </w:r>
            <w:r w:rsidR="00900B7D">
              <w:rPr>
                <w:rFonts w:ascii="仿宋" w:eastAsia="仿宋" w:hAnsi="仿宋" w:hint="eastAsia"/>
                <w:sz w:val="24"/>
                <w:szCs w:val="24"/>
              </w:rPr>
              <w:t>市</w:t>
            </w:r>
            <w:r w:rsidR="00900B7D">
              <w:rPr>
                <w:rFonts w:ascii="仿宋" w:eastAsia="仿宋" w:hAnsi="仿宋"/>
                <w:sz w:val="24"/>
                <w:szCs w:val="24"/>
              </w:rPr>
              <w:t>交通委</w:t>
            </w:r>
            <w:r w:rsidRPr="007432EE">
              <w:rPr>
                <w:rFonts w:ascii="仿宋" w:eastAsia="仿宋" w:hAnsi="仿宋" w:hint="eastAsia"/>
                <w:sz w:val="24"/>
                <w:szCs w:val="24"/>
              </w:rPr>
              <w:t>委托评审机构对该建设项目的交通影响评价报告进行评审，并由评审机构出具评审报告。</w:t>
            </w:r>
            <w:r w:rsidR="00900B7D">
              <w:rPr>
                <w:rFonts w:ascii="仿宋" w:eastAsia="仿宋" w:hAnsi="仿宋" w:hint="eastAsia"/>
                <w:sz w:val="24"/>
                <w:szCs w:val="24"/>
              </w:rPr>
              <w:t>2021年</w:t>
            </w:r>
            <w:r w:rsidRPr="007432EE">
              <w:rPr>
                <w:rFonts w:ascii="仿宋" w:eastAsia="仿宋" w:hAnsi="仿宋" w:hint="eastAsia"/>
                <w:sz w:val="24"/>
                <w:szCs w:val="24"/>
              </w:rPr>
              <w:t>建设项目交通影响评价评审包件1、包件2、包件3的评审项目每个包件数量均</w:t>
            </w:r>
            <w:r w:rsidRPr="007432EE">
              <w:rPr>
                <w:rFonts w:ascii="仿宋" w:eastAsia="仿宋" w:hAnsi="仿宋" w:hint="eastAsia"/>
                <w:sz w:val="24"/>
                <w:szCs w:val="24"/>
              </w:rPr>
              <w:lastRenderedPageBreak/>
              <w:t>为64个，其中30万m</w:t>
            </w:r>
            <w:r w:rsidRPr="007432EE">
              <w:rPr>
                <w:rFonts w:ascii="Calibri" w:eastAsia="仿宋" w:hAnsi="Calibri" w:cs="Calibri"/>
                <w:sz w:val="24"/>
                <w:szCs w:val="24"/>
              </w:rPr>
              <w:t>²</w:t>
            </w:r>
            <w:r w:rsidRPr="007432EE">
              <w:rPr>
                <w:rFonts w:ascii="仿宋" w:eastAsia="仿宋" w:hAnsi="仿宋" w:cs="仿宋" w:hint="eastAsia"/>
                <w:sz w:val="24"/>
                <w:szCs w:val="24"/>
              </w:rPr>
              <w:t>（含）以上的建设项目</w:t>
            </w:r>
            <w:r w:rsidRPr="007432EE">
              <w:rPr>
                <w:rFonts w:ascii="仿宋" w:eastAsia="仿宋" w:hAnsi="仿宋" w:hint="eastAsia"/>
                <w:sz w:val="24"/>
                <w:szCs w:val="24"/>
              </w:rPr>
              <w:t>4个、30万m</w:t>
            </w:r>
            <w:r w:rsidRPr="007432EE">
              <w:rPr>
                <w:rFonts w:ascii="Calibri" w:eastAsia="仿宋" w:hAnsi="Calibri" w:cs="Calibri"/>
                <w:sz w:val="24"/>
                <w:szCs w:val="24"/>
              </w:rPr>
              <w:t>²</w:t>
            </w:r>
            <w:r w:rsidRPr="007432EE">
              <w:rPr>
                <w:rFonts w:ascii="仿宋" w:eastAsia="仿宋" w:hAnsi="仿宋" w:cs="仿宋" w:hint="eastAsia"/>
                <w:sz w:val="24"/>
                <w:szCs w:val="24"/>
              </w:rPr>
              <w:t>以下的建设项目</w:t>
            </w:r>
            <w:r w:rsidRPr="007432EE">
              <w:rPr>
                <w:rFonts w:ascii="仿宋" w:eastAsia="仿宋" w:hAnsi="仿宋" w:hint="eastAsia"/>
                <w:sz w:val="24"/>
                <w:szCs w:val="24"/>
              </w:rPr>
              <w:t>60个</w:t>
            </w:r>
            <w:r w:rsidR="00900B7D">
              <w:rPr>
                <w:rFonts w:ascii="仿宋" w:eastAsia="仿宋" w:hAnsi="仿宋" w:hint="eastAsia"/>
                <w:sz w:val="24"/>
                <w:szCs w:val="24"/>
              </w:rPr>
              <w:t>。</w:t>
            </w:r>
            <w:r w:rsidR="00900B7D" w:rsidRPr="00900B7D">
              <w:rPr>
                <w:rFonts w:ascii="仿宋" w:eastAsia="仿宋" w:hAnsi="仿宋" w:hint="eastAsia"/>
                <w:sz w:val="24"/>
                <w:szCs w:val="24"/>
              </w:rPr>
              <w:t>包件1、包件2、包件3的成交单位按随机排序轮流承接评审项目。</w:t>
            </w:r>
            <w:r w:rsidR="00900B7D">
              <w:rPr>
                <w:rFonts w:ascii="仿宋" w:eastAsia="仿宋" w:hAnsi="仿宋" w:hint="eastAsia"/>
                <w:sz w:val="24"/>
                <w:szCs w:val="24"/>
              </w:rPr>
              <w:t>评审</w:t>
            </w:r>
            <w:r w:rsidR="00900B7D">
              <w:rPr>
                <w:rFonts w:ascii="仿宋" w:eastAsia="仿宋" w:hAnsi="仿宋"/>
                <w:sz w:val="24"/>
                <w:szCs w:val="24"/>
              </w:rPr>
              <w:t>机构</w:t>
            </w:r>
            <w:r w:rsidR="00900B7D" w:rsidRPr="00900B7D">
              <w:rPr>
                <w:rFonts w:ascii="仿宋" w:eastAsia="仿宋" w:hAnsi="仿宋" w:hint="eastAsia"/>
                <w:sz w:val="24"/>
                <w:szCs w:val="24"/>
              </w:rPr>
              <w:t>应当遵循</w:t>
            </w:r>
            <w:bookmarkStart w:id="0" w:name="_GoBack"/>
            <w:bookmarkEnd w:id="0"/>
            <w:r w:rsidR="00900B7D" w:rsidRPr="00900B7D">
              <w:rPr>
                <w:rFonts w:ascii="仿宋" w:eastAsia="仿宋" w:hAnsi="仿宋" w:hint="eastAsia"/>
                <w:sz w:val="24"/>
                <w:szCs w:val="24"/>
              </w:rPr>
              <w:t>客观、公正的原则</w:t>
            </w:r>
            <w:r w:rsidR="00900B7D">
              <w:rPr>
                <w:rFonts w:ascii="仿宋" w:eastAsia="仿宋" w:hAnsi="仿宋" w:hint="eastAsia"/>
                <w:sz w:val="24"/>
                <w:szCs w:val="24"/>
              </w:rPr>
              <w:t>，</w:t>
            </w:r>
            <w:r w:rsidR="00900B7D" w:rsidRPr="00900B7D">
              <w:rPr>
                <w:rFonts w:ascii="仿宋" w:eastAsia="仿宋" w:hAnsi="仿宋" w:hint="eastAsia"/>
                <w:sz w:val="24"/>
                <w:szCs w:val="24"/>
              </w:rPr>
              <w:t>组织专家</w:t>
            </w:r>
            <w:r w:rsidR="00900B7D">
              <w:rPr>
                <w:rFonts w:ascii="仿宋" w:eastAsia="仿宋" w:hAnsi="仿宋" w:hint="eastAsia"/>
                <w:sz w:val="24"/>
                <w:szCs w:val="24"/>
              </w:rPr>
              <w:t>对</w:t>
            </w:r>
            <w:r w:rsidR="00900B7D" w:rsidRPr="007432EE">
              <w:rPr>
                <w:rFonts w:ascii="仿宋" w:eastAsia="仿宋" w:hAnsi="仿宋" w:hint="eastAsia"/>
                <w:sz w:val="24"/>
                <w:szCs w:val="24"/>
              </w:rPr>
              <w:t>建设项目交通影响评价</w:t>
            </w:r>
            <w:r w:rsidR="00900B7D">
              <w:rPr>
                <w:rFonts w:ascii="仿宋" w:eastAsia="仿宋" w:hAnsi="仿宋" w:hint="eastAsia"/>
                <w:sz w:val="24"/>
                <w:szCs w:val="24"/>
              </w:rPr>
              <w:t>报告</w:t>
            </w:r>
            <w:r w:rsidR="00900B7D" w:rsidRPr="00900B7D">
              <w:rPr>
                <w:rFonts w:ascii="仿宋" w:eastAsia="仿宋" w:hAnsi="仿宋" w:hint="eastAsia"/>
                <w:sz w:val="24"/>
                <w:szCs w:val="24"/>
              </w:rPr>
              <w:t>进行评审，并出具评审</w:t>
            </w:r>
            <w:r w:rsidR="00900B7D">
              <w:rPr>
                <w:rFonts w:ascii="仿宋" w:eastAsia="仿宋" w:hAnsi="仿宋" w:hint="eastAsia"/>
                <w:sz w:val="24"/>
                <w:szCs w:val="24"/>
              </w:rPr>
              <w:t>报告。</w:t>
            </w:r>
          </w:p>
        </w:tc>
        <w:tc>
          <w:tcPr>
            <w:tcW w:w="1383" w:type="dxa"/>
          </w:tcPr>
          <w:p w:rsidR="003E46F1" w:rsidRPr="0034177F" w:rsidRDefault="00EB6BC3" w:rsidP="003E46F1">
            <w:pPr>
              <w:adjustRightInd w:val="0"/>
              <w:snapToGrid w:val="0"/>
              <w:spacing w:line="360" w:lineRule="auto"/>
              <w:jc w:val="left"/>
              <w:rPr>
                <w:rFonts w:ascii="仿宋" w:eastAsia="仿宋" w:hAnsi="仿宋"/>
                <w:sz w:val="24"/>
                <w:szCs w:val="24"/>
              </w:rPr>
            </w:pPr>
            <w:r>
              <w:rPr>
                <w:rFonts w:ascii="仿宋" w:eastAsia="仿宋" w:hAnsi="仿宋" w:hint="eastAsia"/>
                <w:sz w:val="24"/>
                <w:szCs w:val="24"/>
              </w:rPr>
              <w:lastRenderedPageBreak/>
              <w:t>1</w:t>
            </w:r>
            <w:r>
              <w:rPr>
                <w:rFonts w:ascii="仿宋" w:eastAsia="仿宋" w:hAnsi="仿宋"/>
                <w:sz w:val="24"/>
                <w:szCs w:val="24"/>
              </w:rPr>
              <w:t>10</w:t>
            </w:r>
          </w:p>
        </w:tc>
        <w:tc>
          <w:tcPr>
            <w:tcW w:w="1594" w:type="dxa"/>
          </w:tcPr>
          <w:p w:rsidR="0034177F" w:rsidRDefault="0034177F" w:rsidP="003E46F1">
            <w:pPr>
              <w:adjustRightInd w:val="0"/>
              <w:snapToGrid w:val="0"/>
              <w:spacing w:line="360" w:lineRule="auto"/>
              <w:jc w:val="left"/>
              <w:rPr>
                <w:rFonts w:ascii="仿宋" w:eastAsia="仿宋" w:hAnsi="仿宋"/>
                <w:sz w:val="24"/>
                <w:szCs w:val="24"/>
              </w:rPr>
            </w:pPr>
          </w:p>
          <w:p w:rsidR="0034177F" w:rsidRDefault="0034177F" w:rsidP="003E46F1">
            <w:pPr>
              <w:adjustRightInd w:val="0"/>
              <w:snapToGrid w:val="0"/>
              <w:spacing w:line="360" w:lineRule="auto"/>
              <w:jc w:val="left"/>
              <w:rPr>
                <w:rFonts w:ascii="仿宋" w:eastAsia="仿宋" w:hAnsi="仿宋"/>
                <w:sz w:val="24"/>
                <w:szCs w:val="24"/>
              </w:rPr>
            </w:pPr>
          </w:p>
          <w:p w:rsidR="0034177F" w:rsidRDefault="0034177F" w:rsidP="003E46F1">
            <w:pPr>
              <w:adjustRightInd w:val="0"/>
              <w:snapToGrid w:val="0"/>
              <w:spacing w:line="360" w:lineRule="auto"/>
              <w:jc w:val="left"/>
              <w:rPr>
                <w:rFonts w:ascii="仿宋" w:eastAsia="仿宋" w:hAnsi="仿宋"/>
                <w:sz w:val="24"/>
                <w:szCs w:val="24"/>
              </w:rPr>
            </w:pPr>
          </w:p>
          <w:p w:rsidR="0034177F" w:rsidRDefault="0034177F" w:rsidP="003E46F1">
            <w:pPr>
              <w:adjustRightInd w:val="0"/>
              <w:snapToGrid w:val="0"/>
              <w:spacing w:line="360" w:lineRule="auto"/>
              <w:jc w:val="left"/>
              <w:rPr>
                <w:rFonts w:ascii="仿宋" w:eastAsia="仿宋" w:hAnsi="仿宋"/>
                <w:sz w:val="24"/>
                <w:szCs w:val="24"/>
              </w:rPr>
            </w:pPr>
          </w:p>
          <w:p w:rsidR="003E46F1" w:rsidRPr="0034177F" w:rsidRDefault="00EB6BC3" w:rsidP="003E46F1">
            <w:pPr>
              <w:adjustRightInd w:val="0"/>
              <w:snapToGrid w:val="0"/>
              <w:spacing w:line="360"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021</w:t>
            </w:r>
            <w:r>
              <w:rPr>
                <w:rFonts w:ascii="仿宋" w:eastAsia="仿宋" w:hAnsi="仿宋" w:hint="eastAsia"/>
                <w:sz w:val="24"/>
                <w:szCs w:val="24"/>
              </w:rPr>
              <w:t>年1月</w:t>
            </w:r>
          </w:p>
        </w:tc>
        <w:tc>
          <w:tcPr>
            <w:tcW w:w="1184" w:type="dxa"/>
          </w:tcPr>
          <w:p w:rsidR="0034177F" w:rsidRDefault="0034177F" w:rsidP="003E46F1">
            <w:pPr>
              <w:adjustRightInd w:val="0"/>
              <w:snapToGrid w:val="0"/>
              <w:spacing w:line="360" w:lineRule="auto"/>
              <w:jc w:val="left"/>
              <w:rPr>
                <w:rFonts w:ascii="仿宋" w:eastAsia="仿宋" w:hAnsi="仿宋"/>
                <w:sz w:val="24"/>
                <w:szCs w:val="24"/>
              </w:rPr>
            </w:pPr>
          </w:p>
          <w:p w:rsidR="0034177F" w:rsidRDefault="0034177F" w:rsidP="003E46F1">
            <w:pPr>
              <w:adjustRightInd w:val="0"/>
              <w:snapToGrid w:val="0"/>
              <w:spacing w:line="360" w:lineRule="auto"/>
              <w:jc w:val="left"/>
              <w:rPr>
                <w:rFonts w:ascii="仿宋" w:eastAsia="仿宋" w:hAnsi="仿宋"/>
                <w:sz w:val="24"/>
                <w:szCs w:val="24"/>
              </w:rPr>
            </w:pPr>
          </w:p>
          <w:p w:rsidR="0034177F" w:rsidRDefault="0034177F" w:rsidP="003E46F1">
            <w:pPr>
              <w:adjustRightInd w:val="0"/>
              <w:snapToGrid w:val="0"/>
              <w:spacing w:line="360" w:lineRule="auto"/>
              <w:jc w:val="left"/>
              <w:rPr>
                <w:rFonts w:ascii="仿宋" w:eastAsia="仿宋" w:hAnsi="仿宋"/>
                <w:sz w:val="24"/>
                <w:szCs w:val="24"/>
              </w:rPr>
            </w:pPr>
          </w:p>
          <w:p w:rsidR="003E46F1" w:rsidRPr="0034177F" w:rsidRDefault="0034177F" w:rsidP="003E46F1">
            <w:pPr>
              <w:adjustRightInd w:val="0"/>
              <w:snapToGrid w:val="0"/>
              <w:spacing w:line="360" w:lineRule="auto"/>
              <w:jc w:val="left"/>
              <w:rPr>
                <w:rFonts w:ascii="仿宋" w:eastAsia="仿宋" w:hAnsi="仿宋"/>
                <w:sz w:val="24"/>
                <w:szCs w:val="24"/>
              </w:rPr>
            </w:pPr>
            <w:r w:rsidRPr="0034177F">
              <w:rPr>
                <w:rFonts w:ascii="仿宋" w:eastAsia="仿宋" w:hAnsi="仿宋" w:hint="eastAsia"/>
                <w:sz w:val="24"/>
                <w:szCs w:val="24"/>
              </w:rPr>
              <w:t>其他需要说明的情况</w:t>
            </w:r>
          </w:p>
        </w:tc>
      </w:tr>
      <w:tr w:rsidR="003E46F1" w:rsidTr="0034177F">
        <w:tc>
          <w:tcPr>
            <w:tcW w:w="817" w:type="dxa"/>
          </w:tcPr>
          <w:p w:rsidR="00826664" w:rsidRDefault="00826664" w:rsidP="003E46F1">
            <w:pPr>
              <w:adjustRightInd w:val="0"/>
              <w:snapToGrid w:val="0"/>
              <w:spacing w:line="360" w:lineRule="auto"/>
              <w:jc w:val="left"/>
              <w:rPr>
                <w:rFonts w:ascii="仿宋" w:eastAsia="仿宋" w:hAnsi="仿宋" w:hint="eastAsia"/>
                <w:sz w:val="28"/>
                <w:szCs w:val="28"/>
              </w:rPr>
            </w:pPr>
          </w:p>
          <w:p w:rsidR="003E46F1" w:rsidRPr="0034177F" w:rsidRDefault="00826664" w:rsidP="00826664">
            <w:pPr>
              <w:adjustRightInd w:val="0"/>
              <w:snapToGrid w:val="0"/>
              <w:spacing w:line="360" w:lineRule="auto"/>
              <w:ind w:firstLineChars="100" w:firstLine="280"/>
              <w:jc w:val="left"/>
              <w:rPr>
                <w:rFonts w:ascii="仿宋" w:eastAsia="仿宋" w:hAnsi="仿宋"/>
                <w:sz w:val="28"/>
                <w:szCs w:val="28"/>
              </w:rPr>
            </w:pPr>
            <w:r>
              <w:rPr>
                <w:rFonts w:ascii="仿宋" w:eastAsia="仿宋" w:hAnsi="仿宋" w:hint="eastAsia"/>
                <w:sz w:val="28"/>
                <w:szCs w:val="28"/>
              </w:rPr>
              <w:t>2</w:t>
            </w:r>
          </w:p>
        </w:tc>
        <w:tc>
          <w:tcPr>
            <w:tcW w:w="1559" w:type="dxa"/>
          </w:tcPr>
          <w:p w:rsidR="003E46F1" w:rsidRPr="0034177F" w:rsidRDefault="00EB6BC3" w:rsidP="00EB6BC3">
            <w:pPr>
              <w:adjustRightInd w:val="0"/>
              <w:snapToGrid w:val="0"/>
              <w:spacing w:line="360" w:lineRule="auto"/>
              <w:jc w:val="left"/>
              <w:rPr>
                <w:rFonts w:ascii="仿宋" w:eastAsia="仿宋" w:hAnsi="仿宋"/>
                <w:sz w:val="28"/>
                <w:szCs w:val="28"/>
              </w:rPr>
            </w:pPr>
            <w:r w:rsidRPr="0076412E">
              <w:rPr>
                <w:rFonts w:ascii="仿宋" w:eastAsia="仿宋" w:hAnsi="仿宋" w:hint="eastAsia"/>
                <w:sz w:val="24"/>
                <w:szCs w:val="24"/>
              </w:rPr>
              <w:t>2021年建设项目交通影响评价</w:t>
            </w:r>
            <w:r>
              <w:rPr>
                <w:rFonts w:ascii="仿宋" w:eastAsia="仿宋" w:hAnsi="仿宋" w:hint="eastAsia"/>
                <w:sz w:val="24"/>
                <w:szCs w:val="24"/>
              </w:rPr>
              <w:t xml:space="preserve"> 包件</w:t>
            </w:r>
            <w:r>
              <w:rPr>
                <w:rFonts w:ascii="仿宋" w:eastAsia="仿宋" w:hAnsi="仿宋"/>
                <w:sz w:val="24"/>
                <w:szCs w:val="24"/>
              </w:rPr>
              <w:t>2</w:t>
            </w:r>
          </w:p>
        </w:tc>
        <w:tc>
          <w:tcPr>
            <w:tcW w:w="1985" w:type="dxa"/>
          </w:tcPr>
          <w:p w:rsidR="003E46F1" w:rsidRPr="0034177F" w:rsidRDefault="007432EE" w:rsidP="00900B7D">
            <w:pPr>
              <w:adjustRightInd w:val="0"/>
              <w:snapToGrid w:val="0"/>
              <w:spacing w:line="360" w:lineRule="auto"/>
              <w:jc w:val="left"/>
              <w:rPr>
                <w:rFonts w:ascii="仿宋" w:eastAsia="仿宋" w:hAnsi="仿宋"/>
                <w:sz w:val="28"/>
                <w:szCs w:val="28"/>
              </w:rPr>
            </w:pPr>
            <w:r>
              <w:rPr>
                <w:rFonts w:ascii="仿宋" w:eastAsia="仿宋" w:hAnsi="仿宋" w:hint="eastAsia"/>
                <w:sz w:val="28"/>
                <w:szCs w:val="28"/>
              </w:rPr>
              <w:t>同上</w:t>
            </w:r>
          </w:p>
        </w:tc>
        <w:tc>
          <w:tcPr>
            <w:tcW w:w="1383" w:type="dxa"/>
          </w:tcPr>
          <w:p w:rsidR="003E46F1" w:rsidRPr="0034177F" w:rsidRDefault="00EB6BC3" w:rsidP="003E46F1">
            <w:pPr>
              <w:adjustRightInd w:val="0"/>
              <w:snapToGrid w:val="0"/>
              <w:spacing w:line="360" w:lineRule="auto"/>
              <w:jc w:val="left"/>
              <w:rPr>
                <w:rFonts w:ascii="仿宋" w:eastAsia="仿宋" w:hAnsi="仿宋"/>
                <w:sz w:val="28"/>
                <w:szCs w:val="28"/>
              </w:rPr>
            </w:pPr>
            <w:r w:rsidRPr="00EB6BC3">
              <w:rPr>
                <w:rFonts w:ascii="仿宋" w:eastAsia="仿宋" w:hAnsi="仿宋" w:hint="eastAsia"/>
                <w:sz w:val="24"/>
                <w:szCs w:val="24"/>
              </w:rPr>
              <w:t>110</w:t>
            </w:r>
          </w:p>
        </w:tc>
        <w:tc>
          <w:tcPr>
            <w:tcW w:w="1594" w:type="dxa"/>
          </w:tcPr>
          <w:p w:rsidR="003E46F1" w:rsidRPr="0034177F" w:rsidRDefault="00EB6BC3" w:rsidP="003E46F1">
            <w:pPr>
              <w:adjustRightInd w:val="0"/>
              <w:snapToGrid w:val="0"/>
              <w:spacing w:line="360" w:lineRule="auto"/>
              <w:jc w:val="left"/>
              <w:rPr>
                <w:rFonts w:ascii="仿宋" w:eastAsia="仿宋" w:hAnsi="仿宋"/>
                <w:sz w:val="28"/>
                <w:szCs w:val="28"/>
              </w:rPr>
            </w:pPr>
            <w:r>
              <w:rPr>
                <w:rFonts w:ascii="仿宋" w:eastAsia="仿宋" w:hAnsi="仿宋" w:hint="eastAsia"/>
                <w:sz w:val="24"/>
                <w:szCs w:val="24"/>
              </w:rPr>
              <w:t>2</w:t>
            </w:r>
            <w:r>
              <w:rPr>
                <w:rFonts w:ascii="仿宋" w:eastAsia="仿宋" w:hAnsi="仿宋"/>
                <w:sz w:val="24"/>
                <w:szCs w:val="24"/>
              </w:rPr>
              <w:t>021</w:t>
            </w:r>
            <w:r>
              <w:rPr>
                <w:rFonts w:ascii="仿宋" w:eastAsia="仿宋" w:hAnsi="仿宋" w:hint="eastAsia"/>
                <w:sz w:val="24"/>
                <w:szCs w:val="24"/>
              </w:rPr>
              <w:t>年1月</w:t>
            </w:r>
          </w:p>
        </w:tc>
        <w:tc>
          <w:tcPr>
            <w:tcW w:w="1184" w:type="dxa"/>
          </w:tcPr>
          <w:p w:rsidR="003E46F1" w:rsidRPr="0034177F" w:rsidRDefault="003E46F1" w:rsidP="003E46F1">
            <w:pPr>
              <w:adjustRightInd w:val="0"/>
              <w:snapToGrid w:val="0"/>
              <w:spacing w:line="360" w:lineRule="auto"/>
              <w:jc w:val="left"/>
              <w:rPr>
                <w:rFonts w:ascii="仿宋" w:eastAsia="仿宋" w:hAnsi="仿宋"/>
                <w:sz w:val="28"/>
                <w:szCs w:val="28"/>
              </w:rPr>
            </w:pPr>
          </w:p>
        </w:tc>
      </w:tr>
      <w:tr w:rsidR="003E46F1" w:rsidTr="0034177F">
        <w:tc>
          <w:tcPr>
            <w:tcW w:w="817" w:type="dxa"/>
          </w:tcPr>
          <w:p w:rsidR="00826664" w:rsidRDefault="00826664" w:rsidP="003E46F1">
            <w:pPr>
              <w:adjustRightInd w:val="0"/>
              <w:snapToGrid w:val="0"/>
              <w:spacing w:line="360" w:lineRule="auto"/>
              <w:jc w:val="left"/>
              <w:rPr>
                <w:rFonts w:ascii="仿宋" w:eastAsia="仿宋" w:hAnsi="仿宋" w:hint="eastAsia"/>
                <w:sz w:val="28"/>
                <w:szCs w:val="28"/>
              </w:rPr>
            </w:pPr>
          </w:p>
          <w:p w:rsidR="003E46F1" w:rsidRPr="0034177F" w:rsidRDefault="00826664" w:rsidP="00826664">
            <w:pPr>
              <w:adjustRightInd w:val="0"/>
              <w:snapToGrid w:val="0"/>
              <w:spacing w:line="360" w:lineRule="auto"/>
              <w:ind w:firstLineChars="100" w:firstLine="280"/>
              <w:jc w:val="left"/>
              <w:rPr>
                <w:rFonts w:ascii="仿宋" w:eastAsia="仿宋" w:hAnsi="仿宋"/>
                <w:sz w:val="28"/>
                <w:szCs w:val="28"/>
              </w:rPr>
            </w:pPr>
            <w:r>
              <w:rPr>
                <w:rFonts w:ascii="仿宋" w:eastAsia="仿宋" w:hAnsi="仿宋" w:hint="eastAsia"/>
                <w:sz w:val="28"/>
                <w:szCs w:val="28"/>
              </w:rPr>
              <w:t>3</w:t>
            </w:r>
          </w:p>
        </w:tc>
        <w:tc>
          <w:tcPr>
            <w:tcW w:w="1559" w:type="dxa"/>
          </w:tcPr>
          <w:p w:rsidR="003E46F1" w:rsidRPr="0034177F" w:rsidRDefault="00EB6BC3" w:rsidP="00EB6BC3">
            <w:pPr>
              <w:adjustRightInd w:val="0"/>
              <w:snapToGrid w:val="0"/>
              <w:spacing w:line="360" w:lineRule="auto"/>
              <w:jc w:val="left"/>
              <w:rPr>
                <w:rFonts w:ascii="仿宋" w:eastAsia="仿宋" w:hAnsi="仿宋"/>
                <w:sz w:val="28"/>
                <w:szCs w:val="28"/>
              </w:rPr>
            </w:pPr>
            <w:r w:rsidRPr="0076412E">
              <w:rPr>
                <w:rFonts w:ascii="仿宋" w:eastAsia="仿宋" w:hAnsi="仿宋" w:hint="eastAsia"/>
                <w:sz w:val="24"/>
                <w:szCs w:val="24"/>
              </w:rPr>
              <w:t>2021年建设项目交通影响评价</w:t>
            </w:r>
            <w:r>
              <w:rPr>
                <w:rFonts w:ascii="仿宋" w:eastAsia="仿宋" w:hAnsi="仿宋" w:hint="eastAsia"/>
                <w:sz w:val="24"/>
                <w:szCs w:val="24"/>
              </w:rPr>
              <w:t xml:space="preserve"> 包件</w:t>
            </w:r>
            <w:r>
              <w:rPr>
                <w:rFonts w:ascii="仿宋" w:eastAsia="仿宋" w:hAnsi="仿宋"/>
                <w:sz w:val="24"/>
                <w:szCs w:val="24"/>
              </w:rPr>
              <w:t>3</w:t>
            </w:r>
          </w:p>
        </w:tc>
        <w:tc>
          <w:tcPr>
            <w:tcW w:w="1985" w:type="dxa"/>
          </w:tcPr>
          <w:p w:rsidR="003E46F1" w:rsidRPr="00EB6BC3" w:rsidRDefault="007432EE" w:rsidP="003E46F1">
            <w:pPr>
              <w:adjustRightInd w:val="0"/>
              <w:snapToGrid w:val="0"/>
              <w:spacing w:line="360" w:lineRule="auto"/>
              <w:jc w:val="left"/>
              <w:rPr>
                <w:rFonts w:ascii="仿宋" w:eastAsia="仿宋" w:hAnsi="仿宋"/>
                <w:sz w:val="24"/>
                <w:szCs w:val="24"/>
              </w:rPr>
            </w:pPr>
            <w:r>
              <w:rPr>
                <w:rFonts w:ascii="仿宋" w:eastAsia="仿宋" w:hAnsi="仿宋" w:hint="eastAsia"/>
                <w:sz w:val="24"/>
                <w:szCs w:val="24"/>
              </w:rPr>
              <w:t>同上</w:t>
            </w:r>
          </w:p>
        </w:tc>
        <w:tc>
          <w:tcPr>
            <w:tcW w:w="1383" w:type="dxa"/>
          </w:tcPr>
          <w:p w:rsidR="003E46F1" w:rsidRPr="00EB6BC3" w:rsidRDefault="00EB6BC3" w:rsidP="003E46F1">
            <w:pPr>
              <w:adjustRightInd w:val="0"/>
              <w:snapToGrid w:val="0"/>
              <w:spacing w:line="360" w:lineRule="auto"/>
              <w:jc w:val="left"/>
              <w:rPr>
                <w:rFonts w:ascii="仿宋" w:eastAsia="仿宋" w:hAnsi="仿宋"/>
                <w:sz w:val="24"/>
                <w:szCs w:val="24"/>
              </w:rPr>
            </w:pPr>
            <w:r w:rsidRPr="00EB6BC3">
              <w:rPr>
                <w:rFonts w:ascii="仿宋" w:eastAsia="仿宋" w:hAnsi="仿宋" w:hint="eastAsia"/>
                <w:sz w:val="24"/>
                <w:szCs w:val="24"/>
              </w:rPr>
              <w:t>110</w:t>
            </w:r>
          </w:p>
        </w:tc>
        <w:tc>
          <w:tcPr>
            <w:tcW w:w="1594" w:type="dxa"/>
          </w:tcPr>
          <w:p w:rsidR="003E46F1" w:rsidRPr="0034177F" w:rsidRDefault="00EB6BC3" w:rsidP="003E46F1">
            <w:pPr>
              <w:adjustRightInd w:val="0"/>
              <w:snapToGrid w:val="0"/>
              <w:spacing w:line="360" w:lineRule="auto"/>
              <w:jc w:val="left"/>
              <w:rPr>
                <w:rFonts w:ascii="仿宋" w:eastAsia="仿宋" w:hAnsi="仿宋"/>
                <w:sz w:val="28"/>
                <w:szCs w:val="28"/>
              </w:rPr>
            </w:pPr>
            <w:r>
              <w:rPr>
                <w:rFonts w:ascii="仿宋" w:eastAsia="仿宋" w:hAnsi="仿宋" w:hint="eastAsia"/>
                <w:sz w:val="24"/>
                <w:szCs w:val="24"/>
              </w:rPr>
              <w:t>2</w:t>
            </w:r>
            <w:r>
              <w:rPr>
                <w:rFonts w:ascii="仿宋" w:eastAsia="仿宋" w:hAnsi="仿宋"/>
                <w:sz w:val="24"/>
                <w:szCs w:val="24"/>
              </w:rPr>
              <w:t>021</w:t>
            </w:r>
            <w:r>
              <w:rPr>
                <w:rFonts w:ascii="仿宋" w:eastAsia="仿宋" w:hAnsi="仿宋" w:hint="eastAsia"/>
                <w:sz w:val="24"/>
                <w:szCs w:val="24"/>
              </w:rPr>
              <w:t>年1月</w:t>
            </w:r>
          </w:p>
        </w:tc>
        <w:tc>
          <w:tcPr>
            <w:tcW w:w="1184" w:type="dxa"/>
          </w:tcPr>
          <w:p w:rsidR="003E46F1" w:rsidRPr="0034177F" w:rsidRDefault="003E46F1" w:rsidP="003E46F1">
            <w:pPr>
              <w:adjustRightInd w:val="0"/>
              <w:snapToGrid w:val="0"/>
              <w:spacing w:line="360" w:lineRule="auto"/>
              <w:jc w:val="left"/>
              <w:rPr>
                <w:rFonts w:ascii="仿宋" w:eastAsia="仿宋" w:hAnsi="仿宋"/>
                <w:sz w:val="28"/>
                <w:szCs w:val="28"/>
              </w:rPr>
            </w:pPr>
          </w:p>
        </w:tc>
      </w:tr>
    </w:tbl>
    <w:p w:rsidR="003E46F1" w:rsidRDefault="002A1E20" w:rsidP="00CB4340">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本次公开的采购意向是本处室</w:t>
      </w:r>
      <w:r w:rsidR="0034177F">
        <w:rPr>
          <w:rFonts w:ascii="仿宋" w:eastAsia="仿宋" w:hAnsi="仿宋" w:hint="eastAsia"/>
          <w:sz w:val="30"/>
          <w:szCs w:val="30"/>
        </w:rPr>
        <w:t>政府采购工作的初步安排，具体采购项目情况以相关采购公告和采购文件为准。</w:t>
      </w:r>
    </w:p>
    <w:p w:rsidR="0034177F" w:rsidRDefault="0034177F" w:rsidP="003E46F1">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 xml:space="preserve">                </w:t>
      </w:r>
      <w:r w:rsidR="00EB6BC3">
        <w:rPr>
          <w:rFonts w:ascii="仿宋" w:eastAsia="仿宋" w:hAnsi="仿宋"/>
          <w:sz w:val="30"/>
          <w:szCs w:val="30"/>
        </w:rPr>
        <w:t xml:space="preserve"> </w:t>
      </w:r>
      <w:r>
        <w:rPr>
          <w:rFonts w:ascii="仿宋" w:eastAsia="仿宋" w:hAnsi="仿宋" w:hint="eastAsia"/>
          <w:sz w:val="30"/>
          <w:szCs w:val="30"/>
        </w:rPr>
        <w:t xml:space="preserve">                 </w:t>
      </w:r>
      <w:r w:rsidR="00DB3757" w:rsidRPr="00DB3757">
        <w:rPr>
          <w:rFonts w:ascii="仿宋" w:eastAsia="仿宋" w:hAnsi="仿宋" w:hint="eastAsia"/>
          <w:sz w:val="30"/>
          <w:szCs w:val="30"/>
        </w:rPr>
        <w:t>上海市交通委员</w:t>
      </w:r>
    </w:p>
    <w:p w:rsidR="0034177F" w:rsidRPr="0034177F" w:rsidRDefault="0034177F" w:rsidP="003E46F1">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 xml:space="preserve">                                 </w:t>
      </w:r>
      <w:r w:rsidR="00EB6BC3">
        <w:rPr>
          <w:rFonts w:ascii="仿宋" w:eastAsia="仿宋" w:hAnsi="仿宋" w:hint="eastAsia"/>
          <w:sz w:val="30"/>
          <w:szCs w:val="30"/>
        </w:rPr>
        <w:t>202</w:t>
      </w:r>
      <w:r w:rsidR="00D338F2">
        <w:rPr>
          <w:rFonts w:ascii="仿宋" w:eastAsia="仿宋" w:hAnsi="仿宋" w:hint="eastAsia"/>
          <w:sz w:val="30"/>
          <w:szCs w:val="30"/>
        </w:rPr>
        <w:t>0</w:t>
      </w:r>
      <w:r>
        <w:rPr>
          <w:rFonts w:ascii="仿宋" w:eastAsia="仿宋" w:hAnsi="仿宋" w:hint="eastAsia"/>
          <w:sz w:val="30"/>
          <w:szCs w:val="30"/>
        </w:rPr>
        <w:t>年</w:t>
      </w:r>
      <w:r w:rsidR="00EB6BC3">
        <w:rPr>
          <w:rFonts w:ascii="仿宋" w:eastAsia="仿宋" w:hAnsi="仿宋" w:hint="eastAsia"/>
          <w:sz w:val="30"/>
          <w:szCs w:val="30"/>
        </w:rPr>
        <w:t>12</w:t>
      </w:r>
      <w:r>
        <w:rPr>
          <w:rFonts w:ascii="仿宋" w:eastAsia="仿宋" w:hAnsi="仿宋" w:hint="eastAsia"/>
          <w:sz w:val="30"/>
          <w:szCs w:val="30"/>
        </w:rPr>
        <w:t>月</w:t>
      </w:r>
      <w:r w:rsidR="00EB6BC3">
        <w:rPr>
          <w:rFonts w:ascii="仿宋" w:eastAsia="仿宋" w:hAnsi="仿宋" w:hint="eastAsia"/>
          <w:sz w:val="30"/>
          <w:szCs w:val="30"/>
        </w:rPr>
        <w:t>23</w:t>
      </w:r>
      <w:r>
        <w:rPr>
          <w:rFonts w:ascii="仿宋" w:eastAsia="仿宋" w:hAnsi="仿宋" w:hint="eastAsia"/>
          <w:sz w:val="30"/>
          <w:szCs w:val="30"/>
        </w:rPr>
        <w:t>日</w:t>
      </w:r>
    </w:p>
    <w:sectPr w:rsidR="0034177F" w:rsidRPr="0034177F" w:rsidSect="007642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273" w:rsidRDefault="00803273" w:rsidP="000F3CE3">
      <w:r>
        <w:separator/>
      </w:r>
    </w:p>
  </w:endnote>
  <w:endnote w:type="continuationSeparator" w:id="1">
    <w:p w:rsidR="00803273" w:rsidRDefault="00803273" w:rsidP="000F3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273" w:rsidRDefault="00803273" w:rsidP="000F3CE3">
      <w:r>
        <w:separator/>
      </w:r>
    </w:p>
  </w:footnote>
  <w:footnote w:type="continuationSeparator" w:id="1">
    <w:p w:rsidR="00803273" w:rsidRDefault="00803273" w:rsidP="000F3C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1E40"/>
    <w:rsid w:val="00021DC6"/>
    <w:rsid w:val="000400C8"/>
    <w:rsid w:val="000A2A27"/>
    <w:rsid w:val="000E34AA"/>
    <w:rsid w:val="000F3CE3"/>
    <w:rsid w:val="00126568"/>
    <w:rsid w:val="0013612E"/>
    <w:rsid w:val="00156960"/>
    <w:rsid w:val="00181E44"/>
    <w:rsid w:val="001E4D50"/>
    <w:rsid w:val="002279E9"/>
    <w:rsid w:val="0025629D"/>
    <w:rsid w:val="00266D30"/>
    <w:rsid w:val="002871E3"/>
    <w:rsid w:val="00291759"/>
    <w:rsid w:val="002A1E20"/>
    <w:rsid w:val="002C6965"/>
    <w:rsid w:val="002E2197"/>
    <w:rsid w:val="002E458C"/>
    <w:rsid w:val="002F3437"/>
    <w:rsid w:val="00304896"/>
    <w:rsid w:val="0034177F"/>
    <w:rsid w:val="003E46F1"/>
    <w:rsid w:val="00444AF9"/>
    <w:rsid w:val="00466A09"/>
    <w:rsid w:val="00491CB5"/>
    <w:rsid w:val="00534204"/>
    <w:rsid w:val="00534BC2"/>
    <w:rsid w:val="00540AFF"/>
    <w:rsid w:val="005C4217"/>
    <w:rsid w:val="00617B0F"/>
    <w:rsid w:val="0066311D"/>
    <w:rsid w:val="007015EC"/>
    <w:rsid w:val="00731604"/>
    <w:rsid w:val="007432EE"/>
    <w:rsid w:val="00755396"/>
    <w:rsid w:val="0076412E"/>
    <w:rsid w:val="00764270"/>
    <w:rsid w:val="007B4D79"/>
    <w:rsid w:val="007C3B5D"/>
    <w:rsid w:val="007C5A64"/>
    <w:rsid w:val="007D07DD"/>
    <w:rsid w:val="007E7BE6"/>
    <w:rsid w:val="00800EA3"/>
    <w:rsid w:val="00803273"/>
    <w:rsid w:val="0082101A"/>
    <w:rsid w:val="00826664"/>
    <w:rsid w:val="0088646B"/>
    <w:rsid w:val="008B38F3"/>
    <w:rsid w:val="008E44CA"/>
    <w:rsid w:val="00900B7D"/>
    <w:rsid w:val="0091317F"/>
    <w:rsid w:val="0092442C"/>
    <w:rsid w:val="009619E5"/>
    <w:rsid w:val="0096628B"/>
    <w:rsid w:val="0097339A"/>
    <w:rsid w:val="009A18CA"/>
    <w:rsid w:val="009D3022"/>
    <w:rsid w:val="009F1817"/>
    <w:rsid w:val="00A25288"/>
    <w:rsid w:val="00A44948"/>
    <w:rsid w:val="00A7734B"/>
    <w:rsid w:val="00A82CEB"/>
    <w:rsid w:val="00AA1DAC"/>
    <w:rsid w:val="00AC7EA3"/>
    <w:rsid w:val="00AE05A9"/>
    <w:rsid w:val="00AF1E40"/>
    <w:rsid w:val="00B10476"/>
    <w:rsid w:val="00B54FE3"/>
    <w:rsid w:val="00B62BEA"/>
    <w:rsid w:val="00B648D2"/>
    <w:rsid w:val="00BE0A85"/>
    <w:rsid w:val="00BE2FFB"/>
    <w:rsid w:val="00C358E7"/>
    <w:rsid w:val="00C426B1"/>
    <w:rsid w:val="00C648FB"/>
    <w:rsid w:val="00CA4BC8"/>
    <w:rsid w:val="00CB4340"/>
    <w:rsid w:val="00D14597"/>
    <w:rsid w:val="00D331BC"/>
    <w:rsid w:val="00D338F2"/>
    <w:rsid w:val="00D4113C"/>
    <w:rsid w:val="00D81192"/>
    <w:rsid w:val="00D94BCE"/>
    <w:rsid w:val="00DB08F6"/>
    <w:rsid w:val="00DB3757"/>
    <w:rsid w:val="00DE33D1"/>
    <w:rsid w:val="00EA6A97"/>
    <w:rsid w:val="00EB6BC3"/>
    <w:rsid w:val="00ED0EA3"/>
    <w:rsid w:val="00EF5629"/>
    <w:rsid w:val="00F5078E"/>
    <w:rsid w:val="00F67CC9"/>
    <w:rsid w:val="00FC01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46B"/>
    <w:pPr>
      <w:ind w:firstLineChars="200" w:firstLine="420"/>
    </w:pPr>
  </w:style>
  <w:style w:type="paragraph" w:styleId="a4">
    <w:name w:val="Date"/>
    <w:basedOn w:val="a"/>
    <w:next w:val="a"/>
    <w:link w:val="Char"/>
    <w:uiPriority w:val="99"/>
    <w:semiHidden/>
    <w:unhideWhenUsed/>
    <w:rsid w:val="003E46F1"/>
    <w:pPr>
      <w:ind w:leftChars="2500" w:left="100"/>
    </w:pPr>
  </w:style>
  <w:style w:type="character" w:customStyle="1" w:styleId="Char">
    <w:name w:val="日期 Char"/>
    <w:basedOn w:val="a0"/>
    <w:link w:val="a4"/>
    <w:uiPriority w:val="99"/>
    <w:semiHidden/>
    <w:rsid w:val="003E46F1"/>
  </w:style>
  <w:style w:type="table" w:styleId="a5">
    <w:name w:val="Table Grid"/>
    <w:basedOn w:val="a1"/>
    <w:uiPriority w:val="59"/>
    <w:rsid w:val="003E46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0F3C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F3CE3"/>
    <w:rPr>
      <w:sz w:val="18"/>
      <w:szCs w:val="18"/>
    </w:rPr>
  </w:style>
  <w:style w:type="paragraph" w:styleId="a7">
    <w:name w:val="footer"/>
    <w:basedOn w:val="a"/>
    <w:link w:val="Char1"/>
    <w:uiPriority w:val="99"/>
    <w:semiHidden/>
    <w:unhideWhenUsed/>
    <w:rsid w:val="000F3CE3"/>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0F3CE3"/>
    <w:rPr>
      <w:sz w:val="18"/>
      <w:szCs w:val="18"/>
    </w:rPr>
  </w:style>
  <w:style w:type="character" w:styleId="a8">
    <w:name w:val="annotation reference"/>
    <w:basedOn w:val="a0"/>
    <w:uiPriority w:val="99"/>
    <w:semiHidden/>
    <w:unhideWhenUsed/>
    <w:rsid w:val="00181E44"/>
    <w:rPr>
      <w:sz w:val="21"/>
      <w:szCs w:val="21"/>
    </w:rPr>
  </w:style>
  <w:style w:type="paragraph" w:styleId="a9">
    <w:name w:val="annotation text"/>
    <w:basedOn w:val="a"/>
    <w:link w:val="Char2"/>
    <w:uiPriority w:val="99"/>
    <w:semiHidden/>
    <w:unhideWhenUsed/>
    <w:rsid w:val="00181E44"/>
    <w:pPr>
      <w:jc w:val="left"/>
    </w:pPr>
  </w:style>
  <w:style w:type="character" w:customStyle="1" w:styleId="Char2">
    <w:name w:val="批注文字 Char"/>
    <w:basedOn w:val="a0"/>
    <w:link w:val="a9"/>
    <w:uiPriority w:val="99"/>
    <w:semiHidden/>
    <w:rsid w:val="00181E44"/>
  </w:style>
  <w:style w:type="paragraph" w:styleId="aa">
    <w:name w:val="annotation subject"/>
    <w:basedOn w:val="a9"/>
    <w:next w:val="a9"/>
    <w:link w:val="Char3"/>
    <w:uiPriority w:val="99"/>
    <w:semiHidden/>
    <w:unhideWhenUsed/>
    <w:rsid w:val="00181E44"/>
    <w:rPr>
      <w:b/>
      <w:bCs/>
    </w:rPr>
  </w:style>
  <w:style w:type="character" w:customStyle="1" w:styleId="Char3">
    <w:name w:val="批注主题 Char"/>
    <w:basedOn w:val="Char2"/>
    <w:link w:val="aa"/>
    <w:uiPriority w:val="99"/>
    <w:semiHidden/>
    <w:rsid w:val="00181E44"/>
    <w:rPr>
      <w:b/>
      <w:bCs/>
    </w:rPr>
  </w:style>
  <w:style w:type="paragraph" w:styleId="ab">
    <w:name w:val="Balloon Text"/>
    <w:basedOn w:val="a"/>
    <w:link w:val="Char4"/>
    <w:uiPriority w:val="99"/>
    <w:semiHidden/>
    <w:unhideWhenUsed/>
    <w:rsid w:val="00181E44"/>
    <w:rPr>
      <w:sz w:val="18"/>
      <w:szCs w:val="18"/>
    </w:rPr>
  </w:style>
  <w:style w:type="character" w:customStyle="1" w:styleId="Char4">
    <w:name w:val="批注框文本 Char"/>
    <w:basedOn w:val="a0"/>
    <w:link w:val="ab"/>
    <w:uiPriority w:val="99"/>
    <w:semiHidden/>
    <w:rsid w:val="00181E4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101</Words>
  <Characters>582</Characters>
  <Application>Microsoft Office Word</Application>
  <DocSecurity>0</DocSecurity>
  <Lines>4</Lines>
  <Paragraphs>1</Paragraphs>
  <ScaleCrop>false</ScaleCrop>
  <Company>Microsoft</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cp:lastPrinted>2020-04-21T02:22:00Z</cp:lastPrinted>
  <dcterms:created xsi:type="dcterms:W3CDTF">2020-12-23T05:36:00Z</dcterms:created>
  <dcterms:modified xsi:type="dcterms:W3CDTF">2020-12-23T07:02:00Z</dcterms:modified>
</cp:coreProperties>
</file>