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after="120" w:line="360" w:lineRule="auto"/>
        <w:ind w:firstLine="0" w:firstLineChars="0"/>
        <w:jc w:val="left"/>
        <w:rPr>
          <w:rFonts w:hint="eastAsia" w:ascii="黑体" w:hAnsi="黑体" w:eastAsia="黑体"/>
          <w:b/>
          <w:bCs/>
          <w:color w:val="auto"/>
          <w:sz w:val="30"/>
          <w:szCs w:val="30"/>
          <w:lang w:val="en-US" w:eastAsia="zh-CN"/>
        </w:rPr>
      </w:pPr>
      <w:r>
        <w:rPr>
          <w:rFonts w:hint="eastAsia" w:ascii="黑体" w:hAnsi="黑体" w:eastAsia="黑体"/>
          <w:b/>
          <w:bCs/>
          <w:color w:val="auto"/>
          <w:sz w:val="30"/>
          <w:szCs w:val="30"/>
          <w:lang w:val="en-US" w:eastAsia="zh-CN"/>
        </w:rPr>
        <w:t>附件</w:t>
      </w:r>
    </w:p>
    <w:p>
      <w:pPr>
        <w:pStyle w:val="12"/>
        <w:spacing w:after="120" w:line="360" w:lineRule="auto"/>
        <w:ind w:firstLine="0" w:firstLineChars="0"/>
        <w:jc w:val="left"/>
        <w:rPr>
          <w:rFonts w:ascii="黑体" w:hAnsi="黑体" w:eastAsia="黑体"/>
          <w:color w:val="D8D8D8" w:themeColor="background1" w:themeShade="D9"/>
          <w:sz w:val="21"/>
          <w:szCs w:val="21"/>
        </w:rPr>
      </w:pPr>
    </w:p>
    <w:p>
      <w:pPr>
        <w:pStyle w:val="71"/>
        <w:framePr w:w="0" w:hRule="auto" w:wrap="auto" w:vAnchor="margin" w:hAnchor="text" w:xAlign="left" w:yAlign="inline"/>
        <w:spacing w:line="360" w:lineRule="auto"/>
        <w:rPr>
          <w:rFonts w:hint="eastAsia"/>
          <w:sz w:val="52"/>
          <w:szCs w:val="52"/>
        </w:rPr>
      </w:pPr>
    </w:p>
    <w:p>
      <w:pPr>
        <w:pStyle w:val="71"/>
        <w:framePr w:w="0" w:hRule="auto" w:wrap="auto" w:vAnchor="margin" w:hAnchor="text" w:xAlign="left" w:yAlign="inline"/>
        <w:spacing w:line="360" w:lineRule="auto"/>
        <w:rPr>
          <w:rFonts w:hint="eastAsia"/>
          <w:sz w:val="52"/>
          <w:szCs w:val="52"/>
        </w:rPr>
      </w:pPr>
    </w:p>
    <w:p>
      <w:pPr>
        <w:pStyle w:val="71"/>
        <w:framePr w:w="0" w:hRule="auto" w:wrap="auto" w:vAnchor="margin" w:hAnchor="text" w:xAlign="left" w:yAlign="inline"/>
        <w:spacing w:line="360" w:lineRule="auto"/>
        <w:rPr>
          <w:rFonts w:hint="eastAsia"/>
          <w:sz w:val="52"/>
          <w:szCs w:val="52"/>
        </w:rPr>
      </w:pPr>
    </w:p>
    <w:p>
      <w:pPr>
        <w:pStyle w:val="71"/>
        <w:framePr w:w="0" w:hRule="auto" w:wrap="auto" w:vAnchor="margin" w:hAnchor="text" w:xAlign="left" w:yAlign="inline"/>
        <w:spacing w:line="360" w:lineRule="auto"/>
        <w:rPr>
          <w:sz w:val="52"/>
          <w:szCs w:val="52"/>
        </w:rPr>
      </w:pPr>
      <w:r>
        <w:rPr>
          <w:rFonts w:hint="eastAsia"/>
          <w:sz w:val="52"/>
          <w:szCs w:val="52"/>
        </w:rPr>
        <w:t>上海市道路货运企业能源管理规范</w:t>
      </w:r>
    </w:p>
    <w:p>
      <w:pPr>
        <w:pStyle w:val="12"/>
        <w:spacing w:after="120" w:line="360" w:lineRule="auto"/>
        <w:ind w:firstLine="0" w:firstLineChars="0"/>
        <w:jc w:val="center"/>
        <w:rPr>
          <w:rFonts w:hAnsi="华文中宋"/>
          <w:b/>
          <w:sz w:val="32"/>
          <w:szCs w:val="32"/>
        </w:rPr>
      </w:pPr>
    </w:p>
    <w:p>
      <w:pPr>
        <w:pStyle w:val="12"/>
        <w:spacing w:after="120" w:line="360" w:lineRule="auto"/>
        <w:ind w:firstLine="0" w:firstLineChars="0"/>
        <w:jc w:val="center"/>
        <w:rPr>
          <w:rFonts w:hAnsi="华文中宋"/>
          <w:b/>
          <w:sz w:val="24"/>
        </w:rPr>
      </w:pPr>
    </w:p>
    <w:p>
      <w:pPr>
        <w:pStyle w:val="12"/>
        <w:spacing w:after="120" w:line="360" w:lineRule="auto"/>
        <w:ind w:firstLine="0" w:firstLineChars="0"/>
        <w:jc w:val="center"/>
        <w:rPr>
          <w:rFonts w:hAnsi="华文中宋"/>
          <w:b/>
          <w:sz w:val="24"/>
        </w:rPr>
      </w:pPr>
    </w:p>
    <w:p>
      <w:pPr>
        <w:pStyle w:val="72"/>
        <w:framePr w:x="2176" w:y="13728"/>
        <w:spacing w:line="360" w:lineRule="auto"/>
        <w:rPr>
          <w:rStyle w:val="70"/>
          <w:rFonts w:hint="eastAsia"/>
        </w:rPr>
      </w:pPr>
      <w:bookmarkStart w:id="0" w:name="fm"/>
      <w:r>
        <w:rPr>
          <w:w w:val="100"/>
        </w:rPr>
        <w:pict>
          <v:rect id="LB" o:spid="_x0000_s1030" o:spt="1" style="position:absolute;left:0pt;margin-left:142.55pt;margin-top:-310.45pt;height:24pt;width:100pt;z-index:-251652096;mso-width-relative:page;mso-height-relative:page;" stroked="f" coordsize="21600,21600">
            <v:path/>
            <v:fill focussize="0,0"/>
            <v:stroke on="f"/>
            <v:imagedata o:title=""/>
            <o:lock v:ext="edit"/>
          </v:rect>
        </w:pict>
      </w:r>
      <w:r>
        <w:rPr>
          <w:w w:val="100"/>
        </w:rPr>
        <w:pict>
          <v:rect id="DT" o:spid="_x0000_s1029" o:spt="1" style="position:absolute;left:0pt;margin-left:347.55pt;margin-top:-585.45pt;height:18pt;width:90pt;z-index:-251653120;mso-width-relative:page;mso-height-relative:page;" stroked="f" coordsize="21600,21600">
            <v:path/>
            <v:fill focussize="0,0"/>
            <v:stroke on="f"/>
            <v:imagedata o:title=""/>
            <o:lock v:ext="edit"/>
          </v:rect>
        </w:pict>
      </w:r>
      <w:bookmarkEnd w:id="0"/>
      <w:r>
        <w:rPr>
          <w:rFonts w:hint="eastAsia"/>
        </w:rPr>
        <w:t>上海市</w:t>
      </w:r>
      <w:r>
        <w:t>交通委员会</w:t>
      </w:r>
    </w:p>
    <w:p>
      <w:pPr>
        <w:pStyle w:val="72"/>
        <w:framePr w:x="2176" w:y="13728"/>
        <w:spacing w:line="360" w:lineRule="auto"/>
        <w:rPr>
          <w:rStyle w:val="70"/>
          <w:rFonts w:hint="default" w:eastAsia="黑体"/>
          <w:lang w:val="en-US" w:eastAsia="zh-CN"/>
        </w:rPr>
      </w:pPr>
      <w:r>
        <w:rPr>
          <w:rStyle w:val="70"/>
          <w:rFonts w:hint="eastAsia"/>
          <w:lang w:val="en-US" w:eastAsia="zh-CN"/>
        </w:rPr>
        <w:t>2021年2月</w:t>
      </w:r>
    </w:p>
    <w:p>
      <w:pPr>
        <w:pStyle w:val="22"/>
        <w:spacing w:line="360" w:lineRule="auto"/>
        <w:sectPr>
          <w:headerReference r:id="rId5" w:type="first"/>
          <w:headerReference r:id="rId3" w:type="default"/>
          <w:footerReference r:id="rId6" w:type="default"/>
          <w:headerReference r:id="rId4" w:type="even"/>
          <w:footerReference r:id="rId7" w:type="even"/>
          <w:pgSz w:w="11906" w:h="16838"/>
          <w:pgMar w:top="851" w:right="851" w:bottom="1134" w:left="1418" w:header="0" w:footer="0" w:gutter="0"/>
          <w:pgNumType w:start="1"/>
          <w:cols w:space="425" w:num="1"/>
          <w:titlePg/>
          <w:docGrid w:linePitch="312" w:charSpace="0"/>
        </w:sectPr>
      </w:pPr>
    </w:p>
    <w:p>
      <w:pPr>
        <w:pStyle w:val="19"/>
        <w:jc w:val="center"/>
        <w:rPr>
          <w:rFonts w:ascii="黑体" w:hAnsi="黑体"/>
          <w:sz w:val="32"/>
          <w:szCs w:val="32"/>
        </w:rPr>
      </w:pPr>
      <w:r>
        <w:rPr>
          <w:rFonts w:hint="eastAsia" w:ascii="黑体" w:hAnsi="黑体"/>
          <w:sz w:val="32"/>
          <w:szCs w:val="32"/>
        </w:rPr>
        <w:t>目    次</w:t>
      </w:r>
    </w:p>
    <w:p>
      <w:pPr>
        <w:pStyle w:val="19"/>
        <w:tabs>
          <w:tab w:val="right" w:leader="dot" w:pos="8296"/>
        </w:tabs>
        <w:rPr>
          <w:rFonts w:ascii="黑体" w:hAnsi="黑体" w:eastAsia="黑体" w:cstheme="minorBidi"/>
          <w:b w:val="0"/>
          <w:bCs w:val="0"/>
          <w:caps w:val="0"/>
          <w:sz w:val="21"/>
          <w:szCs w:val="21"/>
        </w:rPr>
      </w:pPr>
      <w:r>
        <w:rPr>
          <w:rFonts w:ascii="黑体" w:hAnsi="黑体" w:eastAsia="黑体"/>
          <w:sz w:val="32"/>
          <w:szCs w:val="32"/>
        </w:rPr>
        <w:fldChar w:fldCharType="begin"/>
      </w:r>
      <w:r>
        <w:rPr>
          <w:rFonts w:ascii="黑体" w:hAnsi="黑体" w:eastAsia="黑体"/>
          <w:sz w:val="32"/>
          <w:szCs w:val="32"/>
        </w:rPr>
        <w:instrText xml:space="preserve"> TOC \o "1-2" \h \z \u </w:instrText>
      </w:r>
      <w:r>
        <w:rPr>
          <w:rFonts w:ascii="黑体" w:hAnsi="黑体" w:eastAsia="黑体"/>
          <w:sz w:val="32"/>
          <w:szCs w:val="32"/>
        </w:rPr>
        <w:fldChar w:fldCharType="separate"/>
      </w:r>
      <w:r>
        <w:fldChar w:fldCharType="begin"/>
      </w:r>
      <w:r>
        <w:instrText xml:space="preserve"> HYPERLINK \l "_Toc48309826" </w:instrText>
      </w:r>
      <w:r>
        <w:fldChar w:fldCharType="separate"/>
      </w:r>
      <w:r>
        <w:rPr>
          <w:rStyle w:val="35"/>
          <w:rFonts w:hint="eastAsia" w:ascii="黑体" w:hAnsi="黑体" w:eastAsia="黑体"/>
          <w:b w:val="0"/>
          <w:sz w:val="21"/>
          <w:szCs w:val="21"/>
        </w:rPr>
        <w:t>前言</w:t>
      </w:r>
      <w:r>
        <w:rPr>
          <w:rFonts w:ascii="黑体" w:hAnsi="黑体" w:eastAsia="黑体"/>
          <w:b w:val="0"/>
          <w:sz w:val="21"/>
          <w:szCs w:val="21"/>
        </w:rPr>
        <w:tab/>
      </w:r>
      <w:r>
        <w:rPr>
          <w:rFonts w:ascii="黑体" w:hAnsi="黑体" w:eastAsia="黑体"/>
          <w:b w:val="0"/>
          <w:sz w:val="21"/>
          <w:szCs w:val="21"/>
        </w:rPr>
        <w:fldChar w:fldCharType="begin"/>
      </w:r>
      <w:r>
        <w:rPr>
          <w:rFonts w:ascii="黑体" w:hAnsi="黑体" w:eastAsia="黑体"/>
          <w:b w:val="0"/>
          <w:sz w:val="21"/>
          <w:szCs w:val="21"/>
        </w:rPr>
        <w:instrText xml:space="preserve"> PAGEREF _Toc48309826 \h </w:instrText>
      </w:r>
      <w:r>
        <w:rPr>
          <w:rFonts w:ascii="黑体" w:hAnsi="黑体" w:eastAsia="黑体"/>
          <w:b w:val="0"/>
          <w:sz w:val="21"/>
          <w:szCs w:val="21"/>
        </w:rPr>
        <w:fldChar w:fldCharType="separate"/>
      </w:r>
      <w:r>
        <w:rPr>
          <w:rFonts w:ascii="黑体" w:hAnsi="黑体" w:eastAsia="黑体"/>
          <w:b w:val="0"/>
          <w:sz w:val="21"/>
          <w:szCs w:val="21"/>
        </w:rPr>
        <w:t>II</w:t>
      </w:r>
      <w:r>
        <w:rPr>
          <w:rFonts w:ascii="黑体" w:hAnsi="黑体" w:eastAsia="黑体"/>
          <w:b w:val="0"/>
          <w:sz w:val="21"/>
          <w:szCs w:val="21"/>
        </w:rPr>
        <w:fldChar w:fldCharType="end"/>
      </w:r>
      <w:r>
        <w:rPr>
          <w:rFonts w:ascii="黑体" w:hAnsi="黑体" w:eastAsia="黑体"/>
          <w:b w:val="0"/>
          <w:sz w:val="21"/>
          <w:szCs w:val="21"/>
        </w:rPr>
        <w:fldChar w:fldCharType="end"/>
      </w:r>
    </w:p>
    <w:p>
      <w:pPr>
        <w:pStyle w:val="19"/>
        <w:tabs>
          <w:tab w:val="left" w:pos="420"/>
          <w:tab w:val="right" w:leader="dot" w:pos="8296"/>
        </w:tabs>
        <w:rPr>
          <w:rFonts w:ascii="黑体" w:hAnsi="黑体" w:eastAsia="黑体" w:cstheme="minorBidi"/>
          <w:b w:val="0"/>
          <w:bCs w:val="0"/>
          <w:caps w:val="0"/>
          <w:sz w:val="21"/>
          <w:szCs w:val="21"/>
        </w:rPr>
      </w:pPr>
      <w:r>
        <w:fldChar w:fldCharType="begin"/>
      </w:r>
      <w:r>
        <w:instrText xml:space="preserve"> HYPERLINK \l "_Toc48309828" </w:instrText>
      </w:r>
      <w:r>
        <w:fldChar w:fldCharType="separate"/>
      </w:r>
      <w:r>
        <w:rPr>
          <w:rStyle w:val="35"/>
          <w:rFonts w:ascii="黑体" w:hAnsi="黑体" w:eastAsia="黑体"/>
          <w:b w:val="0"/>
          <w:sz w:val="21"/>
          <w:szCs w:val="21"/>
        </w:rPr>
        <w:t>1</w:t>
      </w:r>
      <w:r>
        <w:rPr>
          <w:rFonts w:ascii="黑体" w:hAnsi="黑体" w:eastAsia="黑体" w:cstheme="minorBidi"/>
          <w:b w:val="0"/>
          <w:bCs w:val="0"/>
          <w:caps w:val="0"/>
          <w:sz w:val="21"/>
          <w:szCs w:val="21"/>
        </w:rPr>
        <w:tab/>
      </w:r>
      <w:r>
        <w:rPr>
          <w:rStyle w:val="35"/>
          <w:rFonts w:hint="eastAsia" w:ascii="黑体" w:hAnsi="黑体" w:eastAsia="黑体"/>
          <w:b w:val="0"/>
          <w:sz w:val="21"/>
          <w:szCs w:val="21"/>
        </w:rPr>
        <w:t>适用范围</w:t>
      </w:r>
      <w:r>
        <w:rPr>
          <w:rFonts w:ascii="黑体" w:hAnsi="黑体" w:eastAsia="黑体"/>
          <w:b w:val="0"/>
          <w:sz w:val="21"/>
          <w:szCs w:val="21"/>
        </w:rPr>
        <w:tab/>
      </w:r>
      <w:r>
        <w:rPr>
          <w:rFonts w:ascii="黑体" w:hAnsi="黑体" w:eastAsia="黑体"/>
          <w:b w:val="0"/>
          <w:sz w:val="21"/>
          <w:szCs w:val="21"/>
        </w:rPr>
        <w:fldChar w:fldCharType="begin"/>
      </w:r>
      <w:r>
        <w:rPr>
          <w:rFonts w:ascii="黑体" w:hAnsi="黑体" w:eastAsia="黑体"/>
          <w:b w:val="0"/>
          <w:sz w:val="21"/>
          <w:szCs w:val="21"/>
        </w:rPr>
        <w:instrText xml:space="preserve"> PAGEREF _Toc48309828 \h </w:instrText>
      </w:r>
      <w:r>
        <w:rPr>
          <w:rFonts w:ascii="黑体" w:hAnsi="黑体" w:eastAsia="黑体"/>
          <w:b w:val="0"/>
          <w:sz w:val="21"/>
          <w:szCs w:val="21"/>
        </w:rPr>
        <w:fldChar w:fldCharType="separate"/>
      </w:r>
      <w:r>
        <w:rPr>
          <w:rFonts w:ascii="黑体" w:hAnsi="黑体" w:eastAsia="黑体"/>
          <w:b w:val="0"/>
          <w:sz w:val="21"/>
          <w:szCs w:val="21"/>
        </w:rPr>
        <w:t>1</w:t>
      </w:r>
      <w:r>
        <w:rPr>
          <w:rFonts w:ascii="黑体" w:hAnsi="黑体" w:eastAsia="黑体"/>
          <w:b w:val="0"/>
          <w:sz w:val="21"/>
          <w:szCs w:val="21"/>
        </w:rPr>
        <w:fldChar w:fldCharType="end"/>
      </w:r>
      <w:r>
        <w:rPr>
          <w:rFonts w:ascii="黑体" w:hAnsi="黑体" w:eastAsia="黑体"/>
          <w:b w:val="0"/>
          <w:sz w:val="21"/>
          <w:szCs w:val="21"/>
        </w:rPr>
        <w:fldChar w:fldCharType="end"/>
      </w:r>
    </w:p>
    <w:p>
      <w:pPr>
        <w:pStyle w:val="19"/>
        <w:tabs>
          <w:tab w:val="left" w:pos="420"/>
          <w:tab w:val="right" w:leader="dot" w:pos="8296"/>
        </w:tabs>
        <w:rPr>
          <w:rFonts w:ascii="黑体" w:hAnsi="黑体" w:eastAsia="黑体" w:cstheme="minorBidi"/>
          <w:b w:val="0"/>
          <w:bCs w:val="0"/>
          <w:caps w:val="0"/>
          <w:sz w:val="21"/>
          <w:szCs w:val="21"/>
        </w:rPr>
      </w:pPr>
      <w:r>
        <w:fldChar w:fldCharType="begin"/>
      </w:r>
      <w:r>
        <w:instrText xml:space="preserve"> HYPERLINK \l "_Toc48309829" </w:instrText>
      </w:r>
      <w:r>
        <w:fldChar w:fldCharType="separate"/>
      </w:r>
      <w:r>
        <w:rPr>
          <w:rStyle w:val="35"/>
          <w:rFonts w:ascii="黑体" w:hAnsi="黑体" w:eastAsia="黑体"/>
          <w:b w:val="0"/>
          <w:sz w:val="21"/>
          <w:szCs w:val="21"/>
        </w:rPr>
        <w:t>2</w:t>
      </w:r>
      <w:r>
        <w:rPr>
          <w:rFonts w:ascii="黑体" w:hAnsi="黑体" w:eastAsia="黑体" w:cstheme="minorBidi"/>
          <w:b w:val="0"/>
          <w:bCs w:val="0"/>
          <w:caps w:val="0"/>
          <w:sz w:val="21"/>
          <w:szCs w:val="21"/>
        </w:rPr>
        <w:tab/>
      </w:r>
      <w:r>
        <w:rPr>
          <w:rStyle w:val="35"/>
          <w:rFonts w:hint="eastAsia" w:ascii="黑体" w:hAnsi="黑体" w:eastAsia="黑体"/>
          <w:b w:val="0"/>
          <w:sz w:val="21"/>
          <w:szCs w:val="21"/>
        </w:rPr>
        <w:t>规范性引用文件</w:t>
      </w:r>
      <w:r>
        <w:rPr>
          <w:rFonts w:ascii="黑体" w:hAnsi="黑体" w:eastAsia="黑体"/>
          <w:b w:val="0"/>
          <w:sz w:val="21"/>
          <w:szCs w:val="21"/>
        </w:rPr>
        <w:tab/>
      </w:r>
      <w:r>
        <w:rPr>
          <w:rFonts w:ascii="黑体" w:hAnsi="黑体" w:eastAsia="黑体"/>
          <w:b w:val="0"/>
          <w:sz w:val="21"/>
          <w:szCs w:val="21"/>
        </w:rPr>
        <w:fldChar w:fldCharType="begin"/>
      </w:r>
      <w:r>
        <w:rPr>
          <w:rFonts w:ascii="黑体" w:hAnsi="黑体" w:eastAsia="黑体"/>
          <w:b w:val="0"/>
          <w:sz w:val="21"/>
          <w:szCs w:val="21"/>
        </w:rPr>
        <w:instrText xml:space="preserve"> PAGEREF _Toc48309829 \h </w:instrText>
      </w:r>
      <w:r>
        <w:rPr>
          <w:rFonts w:ascii="黑体" w:hAnsi="黑体" w:eastAsia="黑体"/>
          <w:b w:val="0"/>
          <w:sz w:val="21"/>
          <w:szCs w:val="21"/>
        </w:rPr>
        <w:fldChar w:fldCharType="separate"/>
      </w:r>
      <w:r>
        <w:rPr>
          <w:rFonts w:ascii="黑体" w:hAnsi="黑体" w:eastAsia="黑体"/>
          <w:b w:val="0"/>
          <w:sz w:val="21"/>
          <w:szCs w:val="21"/>
        </w:rPr>
        <w:t>1</w:t>
      </w:r>
      <w:r>
        <w:rPr>
          <w:rFonts w:ascii="黑体" w:hAnsi="黑体" w:eastAsia="黑体"/>
          <w:b w:val="0"/>
          <w:sz w:val="21"/>
          <w:szCs w:val="21"/>
        </w:rPr>
        <w:fldChar w:fldCharType="end"/>
      </w:r>
      <w:r>
        <w:rPr>
          <w:rFonts w:ascii="黑体" w:hAnsi="黑体" w:eastAsia="黑体"/>
          <w:b w:val="0"/>
          <w:sz w:val="21"/>
          <w:szCs w:val="21"/>
        </w:rPr>
        <w:fldChar w:fldCharType="end"/>
      </w:r>
    </w:p>
    <w:p>
      <w:pPr>
        <w:pStyle w:val="19"/>
        <w:tabs>
          <w:tab w:val="left" w:pos="420"/>
          <w:tab w:val="right" w:leader="dot" w:pos="8296"/>
        </w:tabs>
        <w:rPr>
          <w:rFonts w:ascii="黑体" w:hAnsi="黑体" w:eastAsia="黑体" w:cstheme="minorBidi"/>
          <w:b w:val="0"/>
          <w:bCs w:val="0"/>
          <w:caps w:val="0"/>
          <w:sz w:val="21"/>
          <w:szCs w:val="21"/>
        </w:rPr>
      </w:pPr>
      <w:r>
        <w:fldChar w:fldCharType="begin"/>
      </w:r>
      <w:r>
        <w:instrText xml:space="preserve"> HYPERLINK \l "_Toc48309830" </w:instrText>
      </w:r>
      <w:r>
        <w:fldChar w:fldCharType="separate"/>
      </w:r>
      <w:r>
        <w:rPr>
          <w:rStyle w:val="35"/>
          <w:rFonts w:ascii="黑体" w:hAnsi="黑体" w:eastAsia="黑体"/>
          <w:b w:val="0"/>
          <w:sz w:val="21"/>
          <w:szCs w:val="21"/>
        </w:rPr>
        <w:t>3</w:t>
      </w:r>
      <w:r>
        <w:rPr>
          <w:rFonts w:ascii="黑体" w:hAnsi="黑体" w:eastAsia="黑体" w:cstheme="minorBidi"/>
          <w:b w:val="0"/>
          <w:bCs w:val="0"/>
          <w:caps w:val="0"/>
          <w:sz w:val="21"/>
          <w:szCs w:val="21"/>
        </w:rPr>
        <w:tab/>
      </w:r>
      <w:r>
        <w:rPr>
          <w:rStyle w:val="35"/>
          <w:rFonts w:hint="eastAsia" w:ascii="黑体" w:hAnsi="黑体" w:eastAsia="黑体"/>
          <w:b w:val="0"/>
          <w:sz w:val="21"/>
          <w:szCs w:val="21"/>
        </w:rPr>
        <w:t>术语和定义</w:t>
      </w:r>
      <w:r>
        <w:rPr>
          <w:rFonts w:ascii="黑体" w:hAnsi="黑体" w:eastAsia="黑体"/>
          <w:b w:val="0"/>
          <w:sz w:val="21"/>
          <w:szCs w:val="21"/>
        </w:rPr>
        <w:tab/>
      </w:r>
      <w:r>
        <w:rPr>
          <w:rFonts w:ascii="黑体" w:hAnsi="黑体" w:eastAsia="黑体"/>
          <w:b w:val="0"/>
          <w:sz w:val="21"/>
          <w:szCs w:val="21"/>
        </w:rPr>
        <w:fldChar w:fldCharType="begin"/>
      </w:r>
      <w:r>
        <w:rPr>
          <w:rFonts w:ascii="黑体" w:hAnsi="黑体" w:eastAsia="黑体"/>
          <w:b w:val="0"/>
          <w:sz w:val="21"/>
          <w:szCs w:val="21"/>
        </w:rPr>
        <w:instrText xml:space="preserve"> PAGEREF _Toc48309830 \h </w:instrText>
      </w:r>
      <w:r>
        <w:rPr>
          <w:rFonts w:ascii="黑体" w:hAnsi="黑体" w:eastAsia="黑体"/>
          <w:b w:val="0"/>
          <w:sz w:val="21"/>
          <w:szCs w:val="21"/>
        </w:rPr>
        <w:fldChar w:fldCharType="separate"/>
      </w:r>
      <w:r>
        <w:rPr>
          <w:rFonts w:ascii="黑体" w:hAnsi="黑体" w:eastAsia="黑体"/>
          <w:b w:val="0"/>
          <w:sz w:val="21"/>
          <w:szCs w:val="21"/>
        </w:rPr>
        <w:t>1</w:t>
      </w:r>
      <w:r>
        <w:rPr>
          <w:rFonts w:ascii="黑体" w:hAnsi="黑体" w:eastAsia="黑体"/>
          <w:b w:val="0"/>
          <w:sz w:val="21"/>
          <w:szCs w:val="21"/>
        </w:rPr>
        <w:fldChar w:fldCharType="end"/>
      </w:r>
      <w:r>
        <w:rPr>
          <w:rFonts w:ascii="黑体" w:hAnsi="黑体" w:eastAsia="黑体"/>
          <w:b w:val="0"/>
          <w:sz w:val="21"/>
          <w:szCs w:val="21"/>
        </w:rPr>
        <w:fldChar w:fldCharType="end"/>
      </w:r>
    </w:p>
    <w:p>
      <w:pPr>
        <w:pStyle w:val="19"/>
        <w:tabs>
          <w:tab w:val="left" w:pos="420"/>
          <w:tab w:val="right" w:leader="dot" w:pos="8296"/>
        </w:tabs>
        <w:rPr>
          <w:rFonts w:ascii="黑体" w:hAnsi="黑体" w:eastAsia="黑体" w:cstheme="minorBidi"/>
          <w:b w:val="0"/>
          <w:bCs w:val="0"/>
          <w:caps w:val="0"/>
          <w:sz w:val="21"/>
          <w:szCs w:val="21"/>
        </w:rPr>
      </w:pPr>
      <w:r>
        <w:fldChar w:fldCharType="begin"/>
      </w:r>
      <w:r>
        <w:instrText xml:space="preserve"> HYPERLINK \l "_Toc48309877" </w:instrText>
      </w:r>
      <w:r>
        <w:fldChar w:fldCharType="separate"/>
      </w:r>
      <w:r>
        <w:rPr>
          <w:rStyle w:val="35"/>
          <w:rFonts w:ascii="黑体" w:hAnsi="黑体" w:eastAsia="黑体"/>
          <w:b w:val="0"/>
          <w:sz w:val="21"/>
          <w:szCs w:val="21"/>
        </w:rPr>
        <w:t>4</w:t>
      </w:r>
      <w:r>
        <w:rPr>
          <w:rFonts w:ascii="黑体" w:hAnsi="黑体" w:eastAsia="黑体" w:cstheme="minorBidi"/>
          <w:b w:val="0"/>
          <w:bCs w:val="0"/>
          <w:caps w:val="0"/>
          <w:sz w:val="21"/>
          <w:szCs w:val="21"/>
        </w:rPr>
        <w:tab/>
      </w:r>
      <w:r>
        <w:rPr>
          <w:rStyle w:val="35"/>
          <w:rFonts w:hint="eastAsia" w:ascii="黑体" w:hAnsi="黑体" w:eastAsia="黑体"/>
          <w:b w:val="0"/>
          <w:sz w:val="21"/>
          <w:szCs w:val="21"/>
        </w:rPr>
        <w:t>总体要求</w:t>
      </w:r>
      <w:r>
        <w:rPr>
          <w:rFonts w:ascii="黑体" w:hAnsi="黑体" w:eastAsia="黑体"/>
          <w:b w:val="0"/>
          <w:sz w:val="21"/>
          <w:szCs w:val="21"/>
        </w:rPr>
        <w:tab/>
      </w:r>
      <w:r>
        <w:rPr>
          <w:rFonts w:ascii="黑体" w:hAnsi="黑体" w:eastAsia="黑体"/>
          <w:b w:val="0"/>
          <w:sz w:val="21"/>
          <w:szCs w:val="21"/>
        </w:rPr>
        <w:fldChar w:fldCharType="begin"/>
      </w:r>
      <w:r>
        <w:rPr>
          <w:rFonts w:ascii="黑体" w:hAnsi="黑体" w:eastAsia="黑体"/>
          <w:b w:val="0"/>
          <w:sz w:val="21"/>
          <w:szCs w:val="21"/>
        </w:rPr>
        <w:instrText xml:space="preserve"> PAGEREF _Toc48309877 \h </w:instrText>
      </w:r>
      <w:r>
        <w:rPr>
          <w:rFonts w:ascii="黑体" w:hAnsi="黑体" w:eastAsia="黑体"/>
          <w:b w:val="0"/>
          <w:sz w:val="21"/>
          <w:szCs w:val="21"/>
        </w:rPr>
        <w:fldChar w:fldCharType="separate"/>
      </w:r>
      <w:r>
        <w:rPr>
          <w:rFonts w:ascii="黑体" w:hAnsi="黑体" w:eastAsia="黑体"/>
          <w:b w:val="0"/>
          <w:sz w:val="21"/>
          <w:szCs w:val="21"/>
        </w:rPr>
        <w:t>4</w:t>
      </w:r>
      <w:r>
        <w:rPr>
          <w:rFonts w:ascii="黑体" w:hAnsi="黑体" w:eastAsia="黑体"/>
          <w:b w:val="0"/>
          <w:sz w:val="21"/>
          <w:szCs w:val="21"/>
        </w:rPr>
        <w:fldChar w:fldCharType="end"/>
      </w:r>
      <w:r>
        <w:rPr>
          <w:rFonts w:ascii="黑体" w:hAnsi="黑体" w:eastAsia="黑体"/>
          <w:b w:val="0"/>
          <w:sz w:val="21"/>
          <w:szCs w:val="21"/>
        </w:rPr>
        <w:fldChar w:fldCharType="end"/>
      </w:r>
    </w:p>
    <w:p>
      <w:pPr>
        <w:pStyle w:val="26"/>
        <w:tabs>
          <w:tab w:val="left" w:pos="840"/>
          <w:tab w:val="right" w:leader="dot" w:pos="8296"/>
        </w:tabs>
        <w:rPr>
          <w:rFonts w:ascii="黑体" w:hAnsi="黑体" w:eastAsia="黑体" w:cstheme="minorBidi"/>
          <w:smallCaps w:val="0"/>
          <w:sz w:val="21"/>
          <w:szCs w:val="21"/>
        </w:rPr>
      </w:pPr>
      <w:r>
        <w:fldChar w:fldCharType="begin"/>
      </w:r>
      <w:r>
        <w:instrText xml:space="preserve"> HYPERLINK \l "_Toc48309878" </w:instrText>
      </w:r>
      <w:r>
        <w:fldChar w:fldCharType="separate"/>
      </w:r>
      <w:r>
        <w:rPr>
          <w:rStyle w:val="35"/>
          <w:rFonts w:ascii="黑体" w:hAnsi="黑体" w:eastAsia="黑体"/>
          <w:sz w:val="21"/>
          <w:szCs w:val="21"/>
        </w:rPr>
        <w:t>4.1</w:t>
      </w:r>
      <w:r>
        <w:rPr>
          <w:rFonts w:ascii="黑体" w:hAnsi="黑体" w:eastAsia="黑体" w:cstheme="minorBidi"/>
          <w:smallCaps w:val="0"/>
          <w:sz w:val="21"/>
          <w:szCs w:val="21"/>
        </w:rPr>
        <w:tab/>
      </w:r>
      <w:r>
        <w:rPr>
          <w:rStyle w:val="35"/>
          <w:rFonts w:hint="eastAsia" w:ascii="黑体" w:hAnsi="黑体" w:eastAsia="黑体"/>
          <w:sz w:val="21"/>
          <w:szCs w:val="21"/>
        </w:rPr>
        <w:t>总则</w:t>
      </w:r>
      <w:r>
        <w:rPr>
          <w:rFonts w:ascii="黑体" w:hAnsi="黑体" w:eastAsia="黑体"/>
          <w:sz w:val="21"/>
          <w:szCs w:val="21"/>
        </w:rPr>
        <w:tab/>
      </w:r>
      <w:r>
        <w:rPr>
          <w:rFonts w:ascii="黑体" w:hAnsi="黑体" w:eastAsia="黑体"/>
          <w:sz w:val="21"/>
          <w:szCs w:val="21"/>
        </w:rPr>
        <w:fldChar w:fldCharType="begin"/>
      </w:r>
      <w:r>
        <w:rPr>
          <w:rFonts w:ascii="黑体" w:hAnsi="黑体" w:eastAsia="黑体"/>
          <w:sz w:val="21"/>
          <w:szCs w:val="21"/>
        </w:rPr>
        <w:instrText xml:space="preserve"> PAGEREF _Toc48309878 \h </w:instrText>
      </w:r>
      <w:r>
        <w:rPr>
          <w:rFonts w:ascii="黑体" w:hAnsi="黑体" w:eastAsia="黑体"/>
          <w:sz w:val="21"/>
          <w:szCs w:val="21"/>
        </w:rPr>
        <w:fldChar w:fldCharType="separate"/>
      </w:r>
      <w:r>
        <w:rPr>
          <w:rFonts w:ascii="黑体" w:hAnsi="黑体" w:eastAsia="黑体"/>
          <w:sz w:val="21"/>
          <w:szCs w:val="21"/>
        </w:rPr>
        <w:t>4</w:t>
      </w:r>
      <w:r>
        <w:rPr>
          <w:rFonts w:ascii="黑体" w:hAnsi="黑体" w:eastAsia="黑体"/>
          <w:sz w:val="21"/>
          <w:szCs w:val="21"/>
        </w:rPr>
        <w:fldChar w:fldCharType="end"/>
      </w:r>
      <w:r>
        <w:rPr>
          <w:rFonts w:ascii="黑体" w:hAnsi="黑体" w:eastAsia="黑体"/>
          <w:sz w:val="21"/>
          <w:szCs w:val="21"/>
        </w:rPr>
        <w:fldChar w:fldCharType="end"/>
      </w:r>
    </w:p>
    <w:p>
      <w:pPr>
        <w:pStyle w:val="26"/>
        <w:tabs>
          <w:tab w:val="left" w:pos="840"/>
          <w:tab w:val="right" w:leader="dot" w:pos="8296"/>
        </w:tabs>
        <w:rPr>
          <w:rFonts w:ascii="黑体" w:hAnsi="黑体" w:eastAsia="黑体" w:cstheme="minorBidi"/>
          <w:smallCaps w:val="0"/>
          <w:sz w:val="21"/>
          <w:szCs w:val="21"/>
        </w:rPr>
      </w:pPr>
      <w:r>
        <w:fldChar w:fldCharType="begin"/>
      </w:r>
      <w:r>
        <w:instrText xml:space="preserve"> HYPERLINK \l "_Toc48309879" </w:instrText>
      </w:r>
      <w:r>
        <w:fldChar w:fldCharType="separate"/>
      </w:r>
      <w:r>
        <w:rPr>
          <w:rStyle w:val="35"/>
          <w:rFonts w:ascii="黑体" w:hAnsi="黑体" w:eastAsia="黑体"/>
          <w:sz w:val="21"/>
          <w:szCs w:val="21"/>
        </w:rPr>
        <w:t>4.2</w:t>
      </w:r>
      <w:r>
        <w:rPr>
          <w:rFonts w:ascii="黑体" w:hAnsi="黑体" w:eastAsia="黑体" w:cstheme="minorBidi"/>
          <w:smallCaps w:val="0"/>
          <w:sz w:val="21"/>
          <w:szCs w:val="21"/>
        </w:rPr>
        <w:tab/>
      </w:r>
      <w:r>
        <w:rPr>
          <w:rStyle w:val="35"/>
          <w:rFonts w:hint="eastAsia" w:ascii="黑体" w:hAnsi="黑体" w:eastAsia="黑体"/>
          <w:sz w:val="21"/>
          <w:szCs w:val="21"/>
        </w:rPr>
        <w:t>基本原则</w:t>
      </w:r>
      <w:r>
        <w:rPr>
          <w:rFonts w:ascii="黑体" w:hAnsi="黑体" w:eastAsia="黑体"/>
          <w:sz w:val="21"/>
          <w:szCs w:val="21"/>
        </w:rPr>
        <w:tab/>
      </w:r>
      <w:r>
        <w:rPr>
          <w:rFonts w:ascii="黑体" w:hAnsi="黑体" w:eastAsia="黑体"/>
          <w:sz w:val="21"/>
          <w:szCs w:val="21"/>
        </w:rPr>
        <w:fldChar w:fldCharType="begin"/>
      </w:r>
      <w:r>
        <w:rPr>
          <w:rFonts w:ascii="黑体" w:hAnsi="黑体" w:eastAsia="黑体"/>
          <w:sz w:val="21"/>
          <w:szCs w:val="21"/>
        </w:rPr>
        <w:instrText xml:space="preserve"> PAGEREF _Toc48309879 \h </w:instrText>
      </w:r>
      <w:r>
        <w:rPr>
          <w:rFonts w:ascii="黑体" w:hAnsi="黑体" w:eastAsia="黑体"/>
          <w:sz w:val="21"/>
          <w:szCs w:val="21"/>
        </w:rPr>
        <w:fldChar w:fldCharType="separate"/>
      </w:r>
      <w:r>
        <w:rPr>
          <w:rFonts w:ascii="黑体" w:hAnsi="黑体" w:eastAsia="黑体"/>
          <w:sz w:val="21"/>
          <w:szCs w:val="21"/>
        </w:rPr>
        <w:t>4</w:t>
      </w:r>
      <w:r>
        <w:rPr>
          <w:rFonts w:ascii="黑体" w:hAnsi="黑体" w:eastAsia="黑体"/>
          <w:sz w:val="21"/>
          <w:szCs w:val="21"/>
        </w:rPr>
        <w:fldChar w:fldCharType="end"/>
      </w:r>
      <w:r>
        <w:rPr>
          <w:rFonts w:ascii="黑体" w:hAnsi="黑体" w:eastAsia="黑体"/>
          <w:sz w:val="21"/>
          <w:szCs w:val="21"/>
        </w:rPr>
        <w:fldChar w:fldCharType="end"/>
      </w:r>
    </w:p>
    <w:p>
      <w:pPr>
        <w:pStyle w:val="26"/>
        <w:tabs>
          <w:tab w:val="left" w:pos="840"/>
          <w:tab w:val="right" w:leader="dot" w:pos="8296"/>
        </w:tabs>
        <w:rPr>
          <w:rFonts w:ascii="黑体" w:hAnsi="黑体" w:eastAsia="黑体" w:cstheme="minorBidi"/>
          <w:smallCaps w:val="0"/>
          <w:sz w:val="21"/>
          <w:szCs w:val="21"/>
        </w:rPr>
      </w:pPr>
      <w:r>
        <w:fldChar w:fldCharType="begin"/>
      </w:r>
      <w:r>
        <w:instrText xml:space="preserve"> HYPERLINK \l "_Toc48309880" </w:instrText>
      </w:r>
      <w:r>
        <w:fldChar w:fldCharType="separate"/>
      </w:r>
      <w:r>
        <w:rPr>
          <w:rStyle w:val="35"/>
          <w:rFonts w:ascii="黑体" w:hAnsi="黑体" w:eastAsia="黑体"/>
          <w:sz w:val="21"/>
          <w:szCs w:val="21"/>
        </w:rPr>
        <w:t>4.3</w:t>
      </w:r>
      <w:r>
        <w:rPr>
          <w:rFonts w:ascii="黑体" w:hAnsi="黑体" w:eastAsia="黑体" w:cstheme="minorBidi"/>
          <w:smallCaps w:val="0"/>
          <w:sz w:val="21"/>
          <w:szCs w:val="21"/>
        </w:rPr>
        <w:tab/>
      </w:r>
      <w:r>
        <w:rPr>
          <w:rStyle w:val="35"/>
          <w:rFonts w:hint="eastAsia" w:ascii="黑体" w:hAnsi="黑体" w:eastAsia="黑体"/>
          <w:sz w:val="21"/>
          <w:szCs w:val="21"/>
        </w:rPr>
        <w:t>主要内容</w:t>
      </w:r>
      <w:r>
        <w:rPr>
          <w:rFonts w:ascii="黑体" w:hAnsi="黑体" w:eastAsia="黑体"/>
          <w:sz w:val="21"/>
          <w:szCs w:val="21"/>
        </w:rPr>
        <w:tab/>
      </w:r>
      <w:r>
        <w:rPr>
          <w:rFonts w:ascii="黑体" w:hAnsi="黑体" w:eastAsia="黑体"/>
          <w:sz w:val="21"/>
          <w:szCs w:val="21"/>
        </w:rPr>
        <w:fldChar w:fldCharType="begin"/>
      </w:r>
      <w:r>
        <w:rPr>
          <w:rFonts w:ascii="黑体" w:hAnsi="黑体" w:eastAsia="黑体"/>
          <w:sz w:val="21"/>
          <w:szCs w:val="21"/>
        </w:rPr>
        <w:instrText xml:space="preserve"> PAGEREF _Toc48309880 \h </w:instrText>
      </w:r>
      <w:r>
        <w:rPr>
          <w:rFonts w:ascii="黑体" w:hAnsi="黑体" w:eastAsia="黑体"/>
          <w:sz w:val="21"/>
          <w:szCs w:val="21"/>
        </w:rPr>
        <w:fldChar w:fldCharType="separate"/>
      </w:r>
      <w:r>
        <w:rPr>
          <w:rFonts w:ascii="黑体" w:hAnsi="黑体" w:eastAsia="黑体"/>
          <w:sz w:val="21"/>
          <w:szCs w:val="21"/>
        </w:rPr>
        <w:t>5</w:t>
      </w:r>
      <w:r>
        <w:rPr>
          <w:rFonts w:ascii="黑体" w:hAnsi="黑体" w:eastAsia="黑体"/>
          <w:sz w:val="21"/>
          <w:szCs w:val="21"/>
        </w:rPr>
        <w:fldChar w:fldCharType="end"/>
      </w:r>
      <w:r>
        <w:rPr>
          <w:rFonts w:ascii="黑体" w:hAnsi="黑体" w:eastAsia="黑体"/>
          <w:sz w:val="21"/>
          <w:szCs w:val="21"/>
        </w:rPr>
        <w:fldChar w:fldCharType="end"/>
      </w:r>
    </w:p>
    <w:p>
      <w:pPr>
        <w:pStyle w:val="26"/>
        <w:tabs>
          <w:tab w:val="left" w:pos="840"/>
          <w:tab w:val="right" w:leader="dot" w:pos="8296"/>
        </w:tabs>
        <w:rPr>
          <w:rFonts w:ascii="黑体" w:hAnsi="黑体" w:eastAsia="黑体" w:cstheme="minorBidi"/>
          <w:smallCaps w:val="0"/>
          <w:sz w:val="21"/>
          <w:szCs w:val="21"/>
        </w:rPr>
      </w:pPr>
      <w:r>
        <w:fldChar w:fldCharType="begin"/>
      </w:r>
      <w:r>
        <w:instrText xml:space="preserve"> HYPERLINK \l "_Toc48309881" </w:instrText>
      </w:r>
      <w:r>
        <w:fldChar w:fldCharType="separate"/>
      </w:r>
      <w:r>
        <w:rPr>
          <w:rStyle w:val="35"/>
          <w:rFonts w:ascii="黑体" w:hAnsi="黑体" w:eastAsia="黑体"/>
          <w:sz w:val="21"/>
          <w:szCs w:val="21"/>
        </w:rPr>
        <w:t>4.4</w:t>
      </w:r>
      <w:r>
        <w:rPr>
          <w:rFonts w:ascii="黑体" w:hAnsi="黑体" w:eastAsia="黑体" w:cstheme="minorBidi"/>
          <w:smallCaps w:val="0"/>
          <w:sz w:val="21"/>
          <w:szCs w:val="21"/>
        </w:rPr>
        <w:tab/>
      </w:r>
      <w:r>
        <w:rPr>
          <w:rStyle w:val="35"/>
          <w:rFonts w:hint="eastAsia" w:ascii="黑体" w:hAnsi="黑体" w:eastAsia="黑体"/>
          <w:sz w:val="21"/>
          <w:szCs w:val="21"/>
        </w:rPr>
        <w:t>能源管理系统</w:t>
      </w:r>
      <w:r>
        <w:rPr>
          <w:rFonts w:ascii="黑体" w:hAnsi="黑体" w:eastAsia="黑体"/>
          <w:sz w:val="21"/>
          <w:szCs w:val="21"/>
        </w:rPr>
        <w:tab/>
      </w:r>
      <w:r>
        <w:rPr>
          <w:rFonts w:ascii="黑体" w:hAnsi="黑体" w:eastAsia="黑体"/>
          <w:sz w:val="21"/>
          <w:szCs w:val="21"/>
        </w:rPr>
        <w:fldChar w:fldCharType="begin"/>
      </w:r>
      <w:r>
        <w:rPr>
          <w:rFonts w:ascii="黑体" w:hAnsi="黑体" w:eastAsia="黑体"/>
          <w:sz w:val="21"/>
          <w:szCs w:val="21"/>
        </w:rPr>
        <w:instrText xml:space="preserve"> PAGEREF _Toc48309881 \h </w:instrText>
      </w:r>
      <w:r>
        <w:rPr>
          <w:rFonts w:ascii="黑体" w:hAnsi="黑体" w:eastAsia="黑体"/>
          <w:sz w:val="21"/>
          <w:szCs w:val="21"/>
        </w:rPr>
        <w:fldChar w:fldCharType="separate"/>
      </w:r>
      <w:r>
        <w:rPr>
          <w:rFonts w:ascii="黑体" w:hAnsi="黑体" w:eastAsia="黑体"/>
          <w:sz w:val="21"/>
          <w:szCs w:val="21"/>
        </w:rPr>
        <w:t>5</w:t>
      </w:r>
      <w:r>
        <w:rPr>
          <w:rFonts w:ascii="黑体" w:hAnsi="黑体" w:eastAsia="黑体"/>
          <w:sz w:val="21"/>
          <w:szCs w:val="21"/>
        </w:rPr>
        <w:fldChar w:fldCharType="end"/>
      </w:r>
      <w:r>
        <w:rPr>
          <w:rFonts w:ascii="黑体" w:hAnsi="黑体" w:eastAsia="黑体"/>
          <w:sz w:val="21"/>
          <w:szCs w:val="21"/>
        </w:rPr>
        <w:fldChar w:fldCharType="end"/>
      </w:r>
    </w:p>
    <w:p>
      <w:pPr>
        <w:pStyle w:val="26"/>
        <w:tabs>
          <w:tab w:val="left" w:pos="840"/>
          <w:tab w:val="right" w:leader="dot" w:pos="8296"/>
        </w:tabs>
        <w:rPr>
          <w:rFonts w:ascii="黑体" w:hAnsi="黑体" w:eastAsia="黑体" w:cstheme="minorBidi"/>
          <w:smallCaps w:val="0"/>
          <w:sz w:val="21"/>
          <w:szCs w:val="21"/>
        </w:rPr>
      </w:pPr>
      <w:r>
        <w:fldChar w:fldCharType="begin"/>
      </w:r>
      <w:r>
        <w:instrText xml:space="preserve"> HYPERLINK \l "_Toc48309882" </w:instrText>
      </w:r>
      <w:r>
        <w:fldChar w:fldCharType="separate"/>
      </w:r>
      <w:r>
        <w:rPr>
          <w:rStyle w:val="35"/>
          <w:rFonts w:ascii="黑体" w:hAnsi="黑体" w:eastAsia="黑体"/>
          <w:sz w:val="21"/>
          <w:szCs w:val="21"/>
        </w:rPr>
        <w:t>4.5</w:t>
      </w:r>
      <w:r>
        <w:rPr>
          <w:rFonts w:ascii="黑体" w:hAnsi="黑体" w:eastAsia="黑体" w:cstheme="minorBidi"/>
          <w:smallCaps w:val="0"/>
          <w:sz w:val="21"/>
          <w:szCs w:val="21"/>
        </w:rPr>
        <w:tab/>
      </w:r>
      <w:r>
        <w:rPr>
          <w:rStyle w:val="35"/>
          <w:rFonts w:hint="eastAsia" w:ascii="黑体" w:hAnsi="黑体" w:eastAsia="黑体"/>
          <w:sz w:val="21"/>
          <w:szCs w:val="21"/>
        </w:rPr>
        <w:t>能源管理体系建设</w:t>
      </w:r>
      <w:r>
        <w:rPr>
          <w:rFonts w:ascii="黑体" w:hAnsi="黑体" w:eastAsia="黑体"/>
          <w:sz w:val="21"/>
          <w:szCs w:val="21"/>
        </w:rPr>
        <w:tab/>
      </w:r>
      <w:r>
        <w:rPr>
          <w:rFonts w:ascii="黑体" w:hAnsi="黑体" w:eastAsia="黑体"/>
          <w:sz w:val="21"/>
          <w:szCs w:val="21"/>
        </w:rPr>
        <w:fldChar w:fldCharType="begin"/>
      </w:r>
      <w:r>
        <w:rPr>
          <w:rFonts w:ascii="黑体" w:hAnsi="黑体" w:eastAsia="黑体"/>
          <w:sz w:val="21"/>
          <w:szCs w:val="21"/>
        </w:rPr>
        <w:instrText xml:space="preserve"> PAGEREF _Toc48309882 \h </w:instrText>
      </w:r>
      <w:r>
        <w:rPr>
          <w:rFonts w:ascii="黑体" w:hAnsi="黑体" w:eastAsia="黑体"/>
          <w:sz w:val="21"/>
          <w:szCs w:val="21"/>
        </w:rPr>
        <w:fldChar w:fldCharType="separate"/>
      </w:r>
      <w:r>
        <w:rPr>
          <w:rFonts w:ascii="黑体" w:hAnsi="黑体" w:eastAsia="黑体"/>
          <w:sz w:val="21"/>
          <w:szCs w:val="21"/>
        </w:rPr>
        <w:t>5</w:t>
      </w:r>
      <w:r>
        <w:rPr>
          <w:rFonts w:ascii="黑体" w:hAnsi="黑体" w:eastAsia="黑体"/>
          <w:sz w:val="21"/>
          <w:szCs w:val="21"/>
        </w:rPr>
        <w:fldChar w:fldCharType="end"/>
      </w:r>
      <w:r>
        <w:rPr>
          <w:rFonts w:ascii="黑体" w:hAnsi="黑体" w:eastAsia="黑体"/>
          <w:sz w:val="21"/>
          <w:szCs w:val="21"/>
        </w:rPr>
        <w:fldChar w:fldCharType="end"/>
      </w:r>
    </w:p>
    <w:p>
      <w:pPr>
        <w:pStyle w:val="19"/>
        <w:tabs>
          <w:tab w:val="left" w:pos="420"/>
          <w:tab w:val="right" w:leader="dot" w:pos="8296"/>
        </w:tabs>
        <w:rPr>
          <w:rFonts w:ascii="黑体" w:hAnsi="黑体" w:eastAsia="黑体" w:cstheme="minorBidi"/>
          <w:b w:val="0"/>
          <w:bCs w:val="0"/>
          <w:caps w:val="0"/>
          <w:sz w:val="21"/>
          <w:szCs w:val="21"/>
        </w:rPr>
      </w:pPr>
      <w:r>
        <w:fldChar w:fldCharType="begin"/>
      </w:r>
      <w:r>
        <w:instrText xml:space="preserve"> HYPERLINK \l "_Toc48309883" </w:instrText>
      </w:r>
      <w:r>
        <w:fldChar w:fldCharType="separate"/>
      </w:r>
      <w:r>
        <w:rPr>
          <w:rStyle w:val="35"/>
          <w:rFonts w:ascii="黑体" w:hAnsi="黑体" w:eastAsia="黑体"/>
          <w:b w:val="0"/>
          <w:sz w:val="21"/>
          <w:szCs w:val="21"/>
        </w:rPr>
        <w:t>5</w:t>
      </w:r>
      <w:r>
        <w:rPr>
          <w:rFonts w:ascii="黑体" w:hAnsi="黑体" w:eastAsia="黑体" w:cstheme="minorBidi"/>
          <w:b w:val="0"/>
          <w:bCs w:val="0"/>
          <w:caps w:val="0"/>
          <w:sz w:val="21"/>
          <w:szCs w:val="21"/>
        </w:rPr>
        <w:tab/>
      </w:r>
      <w:r>
        <w:rPr>
          <w:rStyle w:val="35"/>
          <w:rFonts w:hint="eastAsia" w:ascii="黑体" w:hAnsi="黑体" w:eastAsia="黑体"/>
          <w:b w:val="0"/>
          <w:sz w:val="21"/>
          <w:szCs w:val="21"/>
        </w:rPr>
        <w:t>基础管理要求</w:t>
      </w:r>
      <w:r>
        <w:rPr>
          <w:rFonts w:ascii="黑体" w:hAnsi="黑体" w:eastAsia="黑体"/>
          <w:b w:val="0"/>
          <w:sz w:val="21"/>
          <w:szCs w:val="21"/>
        </w:rPr>
        <w:tab/>
      </w:r>
      <w:r>
        <w:rPr>
          <w:rFonts w:ascii="黑体" w:hAnsi="黑体" w:eastAsia="黑体"/>
          <w:b w:val="0"/>
          <w:sz w:val="21"/>
          <w:szCs w:val="21"/>
        </w:rPr>
        <w:fldChar w:fldCharType="begin"/>
      </w:r>
      <w:r>
        <w:rPr>
          <w:rFonts w:ascii="黑体" w:hAnsi="黑体" w:eastAsia="黑体"/>
          <w:b w:val="0"/>
          <w:sz w:val="21"/>
          <w:szCs w:val="21"/>
        </w:rPr>
        <w:instrText xml:space="preserve"> PAGEREF _Toc48309883 \h </w:instrText>
      </w:r>
      <w:r>
        <w:rPr>
          <w:rFonts w:ascii="黑体" w:hAnsi="黑体" w:eastAsia="黑体"/>
          <w:b w:val="0"/>
          <w:sz w:val="21"/>
          <w:szCs w:val="21"/>
        </w:rPr>
        <w:fldChar w:fldCharType="separate"/>
      </w:r>
      <w:r>
        <w:rPr>
          <w:rFonts w:ascii="黑体" w:hAnsi="黑体" w:eastAsia="黑体"/>
          <w:b w:val="0"/>
          <w:sz w:val="21"/>
          <w:szCs w:val="21"/>
        </w:rPr>
        <w:t>6</w:t>
      </w:r>
      <w:r>
        <w:rPr>
          <w:rFonts w:ascii="黑体" w:hAnsi="黑体" w:eastAsia="黑体"/>
          <w:b w:val="0"/>
          <w:sz w:val="21"/>
          <w:szCs w:val="21"/>
        </w:rPr>
        <w:fldChar w:fldCharType="end"/>
      </w:r>
      <w:r>
        <w:rPr>
          <w:rFonts w:ascii="黑体" w:hAnsi="黑体" w:eastAsia="黑体"/>
          <w:b w:val="0"/>
          <w:sz w:val="21"/>
          <w:szCs w:val="21"/>
        </w:rPr>
        <w:fldChar w:fldCharType="end"/>
      </w:r>
    </w:p>
    <w:p>
      <w:pPr>
        <w:pStyle w:val="26"/>
        <w:tabs>
          <w:tab w:val="left" w:pos="840"/>
          <w:tab w:val="right" w:leader="dot" w:pos="8296"/>
        </w:tabs>
        <w:rPr>
          <w:rFonts w:ascii="黑体" w:hAnsi="黑体" w:eastAsia="黑体" w:cstheme="minorBidi"/>
          <w:smallCaps w:val="0"/>
          <w:sz w:val="21"/>
          <w:szCs w:val="21"/>
        </w:rPr>
      </w:pPr>
      <w:r>
        <w:fldChar w:fldCharType="begin"/>
      </w:r>
      <w:r>
        <w:instrText xml:space="preserve"> HYPERLINK \l "_Toc48309884" </w:instrText>
      </w:r>
      <w:r>
        <w:fldChar w:fldCharType="separate"/>
      </w:r>
      <w:r>
        <w:rPr>
          <w:rStyle w:val="35"/>
          <w:rFonts w:ascii="黑体" w:hAnsi="黑体" w:eastAsia="黑体"/>
          <w:sz w:val="21"/>
          <w:szCs w:val="21"/>
        </w:rPr>
        <w:t>5.1</w:t>
      </w:r>
      <w:r>
        <w:rPr>
          <w:rFonts w:ascii="黑体" w:hAnsi="黑体" w:eastAsia="黑体" w:cstheme="minorBidi"/>
          <w:smallCaps w:val="0"/>
          <w:sz w:val="21"/>
          <w:szCs w:val="21"/>
        </w:rPr>
        <w:tab/>
      </w:r>
      <w:r>
        <w:rPr>
          <w:rStyle w:val="35"/>
          <w:rFonts w:hint="eastAsia" w:ascii="黑体" w:hAnsi="黑体" w:eastAsia="黑体"/>
          <w:sz w:val="21"/>
          <w:szCs w:val="21"/>
        </w:rPr>
        <w:t>组织机构</w:t>
      </w:r>
      <w:r>
        <w:rPr>
          <w:rFonts w:ascii="黑体" w:hAnsi="黑体" w:eastAsia="黑体"/>
          <w:sz w:val="21"/>
          <w:szCs w:val="21"/>
        </w:rPr>
        <w:tab/>
      </w:r>
      <w:r>
        <w:rPr>
          <w:rFonts w:ascii="黑体" w:hAnsi="黑体" w:eastAsia="黑体"/>
          <w:sz w:val="21"/>
          <w:szCs w:val="21"/>
        </w:rPr>
        <w:fldChar w:fldCharType="begin"/>
      </w:r>
      <w:r>
        <w:rPr>
          <w:rFonts w:ascii="黑体" w:hAnsi="黑体" w:eastAsia="黑体"/>
          <w:sz w:val="21"/>
          <w:szCs w:val="21"/>
        </w:rPr>
        <w:instrText xml:space="preserve"> PAGEREF _Toc48309884 \h </w:instrText>
      </w:r>
      <w:r>
        <w:rPr>
          <w:rFonts w:ascii="黑体" w:hAnsi="黑体" w:eastAsia="黑体"/>
          <w:sz w:val="21"/>
          <w:szCs w:val="21"/>
        </w:rPr>
        <w:fldChar w:fldCharType="separate"/>
      </w:r>
      <w:r>
        <w:rPr>
          <w:rFonts w:ascii="黑体" w:hAnsi="黑体" w:eastAsia="黑体"/>
          <w:sz w:val="21"/>
          <w:szCs w:val="21"/>
        </w:rPr>
        <w:t>6</w:t>
      </w:r>
      <w:r>
        <w:rPr>
          <w:rFonts w:ascii="黑体" w:hAnsi="黑体" w:eastAsia="黑体"/>
          <w:sz w:val="21"/>
          <w:szCs w:val="21"/>
        </w:rPr>
        <w:fldChar w:fldCharType="end"/>
      </w:r>
      <w:r>
        <w:rPr>
          <w:rFonts w:ascii="黑体" w:hAnsi="黑体" w:eastAsia="黑体"/>
          <w:sz w:val="21"/>
          <w:szCs w:val="21"/>
        </w:rPr>
        <w:fldChar w:fldCharType="end"/>
      </w:r>
    </w:p>
    <w:p>
      <w:pPr>
        <w:pStyle w:val="26"/>
        <w:tabs>
          <w:tab w:val="left" w:pos="840"/>
          <w:tab w:val="right" w:leader="dot" w:pos="8296"/>
        </w:tabs>
        <w:rPr>
          <w:rFonts w:ascii="黑体" w:hAnsi="黑体" w:eastAsia="黑体" w:cstheme="minorBidi"/>
          <w:smallCaps w:val="0"/>
          <w:sz w:val="21"/>
          <w:szCs w:val="21"/>
        </w:rPr>
      </w:pPr>
      <w:r>
        <w:fldChar w:fldCharType="begin"/>
      </w:r>
      <w:r>
        <w:instrText xml:space="preserve"> HYPERLINK \l "_Toc48309885" </w:instrText>
      </w:r>
      <w:r>
        <w:fldChar w:fldCharType="separate"/>
      </w:r>
      <w:r>
        <w:rPr>
          <w:rStyle w:val="35"/>
          <w:rFonts w:ascii="黑体" w:hAnsi="黑体" w:eastAsia="黑体"/>
          <w:sz w:val="21"/>
          <w:szCs w:val="21"/>
        </w:rPr>
        <w:t>5.2</w:t>
      </w:r>
      <w:r>
        <w:rPr>
          <w:rFonts w:ascii="黑体" w:hAnsi="黑体" w:eastAsia="黑体" w:cstheme="minorBidi"/>
          <w:smallCaps w:val="0"/>
          <w:sz w:val="21"/>
          <w:szCs w:val="21"/>
        </w:rPr>
        <w:tab/>
      </w:r>
      <w:r>
        <w:rPr>
          <w:rStyle w:val="35"/>
          <w:rFonts w:hint="eastAsia" w:ascii="黑体" w:hAnsi="黑体" w:eastAsia="黑体"/>
          <w:sz w:val="21"/>
          <w:szCs w:val="21"/>
        </w:rPr>
        <w:t>管理职责</w:t>
      </w:r>
      <w:r>
        <w:rPr>
          <w:rFonts w:ascii="黑体" w:hAnsi="黑体" w:eastAsia="黑体"/>
          <w:sz w:val="21"/>
          <w:szCs w:val="21"/>
        </w:rPr>
        <w:tab/>
      </w:r>
      <w:r>
        <w:rPr>
          <w:rFonts w:ascii="黑体" w:hAnsi="黑体" w:eastAsia="黑体"/>
          <w:sz w:val="21"/>
          <w:szCs w:val="21"/>
        </w:rPr>
        <w:fldChar w:fldCharType="begin"/>
      </w:r>
      <w:r>
        <w:rPr>
          <w:rFonts w:ascii="黑体" w:hAnsi="黑体" w:eastAsia="黑体"/>
          <w:sz w:val="21"/>
          <w:szCs w:val="21"/>
        </w:rPr>
        <w:instrText xml:space="preserve"> PAGEREF _Toc48309885 \h </w:instrText>
      </w:r>
      <w:r>
        <w:rPr>
          <w:rFonts w:ascii="黑体" w:hAnsi="黑体" w:eastAsia="黑体"/>
          <w:sz w:val="21"/>
          <w:szCs w:val="21"/>
        </w:rPr>
        <w:fldChar w:fldCharType="separate"/>
      </w:r>
      <w:r>
        <w:rPr>
          <w:rFonts w:ascii="黑体" w:hAnsi="黑体" w:eastAsia="黑体"/>
          <w:sz w:val="21"/>
          <w:szCs w:val="21"/>
        </w:rPr>
        <w:t>6</w:t>
      </w:r>
      <w:r>
        <w:rPr>
          <w:rFonts w:ascii="黑体" w:hAnsi="黑体" w:eastAsia="黑体"/>
          <w:sz w:val="21"/>
          <w:szCs w:val="21"/>
        </w:rPr>
        <w:fldChar w:fldCharType="end"/>
      </w:r>
      <w:r>
        <w:rPr>
          <w:rFonts w:ascii="黑体" w:hAnsi="黑体" w:eastAsia="黑体"/>
          <w:sz w:val="21"/>
          <w:szCs w:val="21"/>
        </w:rPr>
        <w:fldChar w:fldCharType="end"/>
      </w:r>
    </w:p>
    <w:p>
      <w:pPr>
        <w:pStyle w:val="26"/>
        <w:tabs>
          <w:tab w:val="left" w:pos="840"/>
          <w:tab w:val="right" w:leader="dot" w:pos="8296"/>
        </w:tabs>
        <w:rPr>
          <w:rFonts w:ascii="黑体" w:hAnsi="黑体" w:eastAsia="黑体" w:cstheme="minorBidi"/>
          <w:smallCaps w:val="0"/>
          <w:sz w:val="21"/>
          <w:szCs w:val="21"/>
        </w:rPr>
      </w:pPr>
      <w:r>
        <w:fldChar w:fldCharType="begin"/>
      </w:r>
      <w:r>
        <w:instrText xml:space="preserve"> HYPERLINK \l "_Toc48309886" </w:instrText>
      </w:r>
      <w:r>
        <w:fldChar w:fldCharType="separate"/>
      </w:r>
      <w:r>
        <w:rPr>
          <w:rStyle w:val="35"/>
          <w:rFonts w:ascii="黑体" w:hAnsi="黑体" w:eastAsia="黑体"/>
          <w:sz w:val="21"/>
          <w:szCs w:val="21"/>
        </w:rPr>
        <w:t>5.3</w:t>
      </w:r>
      <w:r>
        <w:rPr>
          <w:rFonts w:ascii="黑体" w:hAnsi="黑体" w:eastAsia="黑体" w:cstheme="minorBidi"/>
          <w:smallCaps w:val="0"/>
          <w:sz w:val="21"/>
          <w:szCs w:val="21"/>
        </w:rPr>
        <w:tab/>
      </w:r>
      <w:r>
        <w:rPr>
          <w:rStyle w:val="35"/>
          <w:rFonts w:hint="eastAsia" w:ascii="黑体" w:hAnsi="黑体" w:eastAsia="黑体"/>
          <w:sz w:val="21"/>
          <w:szCs w:val="21"/>
        </w:rPr>
        <w:t>管理制度</w:t>
      </w:r>
      <w:r>
        <w:rPr>
          <w:rFonts w:ascii="黑体" w:hAnsi="黑体" w:eastAsia="黑体"/>
          <w:sz w:val="21"/>
          <w:szCs w:val="21"/>
        </w:rPr>
        <w:tab/>
      </w:r>
      <w:r>
        <w:rPr>
          <w:rFonts w:ascii="黑体" w:hAnsi="黑体" w:eastAsia="黑体"/>
          <w:sz w:val="21"/>
          <w:szCs w:val="21"/>
        </w:rPr>
        <w:fldChar w:fldCharType="begin"/>
      </w:r>
      <w:r>
        <w:rPr>
          <w:rFonts w:ascii="黑体" w:hAnsi="黑体" w:eastAsia="黑体"/>
          <w:sz w:val="21"/>
          <w:szCs w:val="21"/>
        </w:rPr>
        <w:instrText xml:space="preserve"> PAGEREF _Toc48309886 \h </w:instrText>
      </w:r>
      <w:r>
        <w:rPr>
          <w:rFonts w:ascii="黑体" w:hAnsi="黑体" w:eastAsia="黑体"/>
          <w:sz w:val="21"/>
          <w:szCs w:val="21"/>
        </w:rPr>
        <w:fldChar w:fldCharType="separate"/>
      </w:r>
      <w:r>
        <w:rPr>
          <w:rFonts w:ascii="黑体" w:hAnsi="黑体" w:eastAsia="黑体"/>
          <w:sz w:val="21"/>
          <w:szCs w:val="21"/>
        </w:rPr>
        <w:t>7</w:t>
      </w:r>
      <w:r>
        <w:rPr>
          <w:rFonts w:ascii="黑体" w:hAnsi="黑体" w:eastAsia="黑体"/>
          <w:sz w:val="21"/>
          <w:szCs w:val="21"/>
        </w:rPr>
        <w:fldChar w:fldCharType="end"/>
      </w:r>
      <w:r>
        <w:rPr>
          <w:rFonts w:ascii="黑体" w:hAnsi="黑体" w:eastAsia="黑体"/>
          <w:sz w:val="21"/>
          <w:szCs w:val="21"/>
        </w:rPr>
        <w:fldChar w:fldCharType="end"/>
      </w:r>
    </w:p>
    <w:p>
      <w:pPr>
        <w:pStyle w:val="19"/>
        <w:tabs>
          <w:tab w:val="left" w:pos="420"/>
          <w:tab w:val="right" w:leader="dot" w:pos="8296"/>
        </w:tabs>
        <w:rPr>
          <w:rFonts w:ascii="黑体" w:hAnsi="黑体" w:eastAsia="黑体" w:cstheme="minorBidi"/>
          <w:b w:val="0"/>
          <w:bCs w:val="0"/>
          <w:caps w:val="0"/>
          <w:sz w:val="21"/>
          <w:szCs w:val="21"/>
        </w:rPr>
      </w:pPr>
      <w:r>
        <w:fldChar w:fldCharType="begin"/>
      </w:r>
      <w:r>
        <w:instrText xml:space="preserve"> HYPERLINK \l "_Toc48309887" </w:instrText>
      </w:r>
      <w:r>
        <w:fldChar w:fldCharType="separate"/>
      </w:r>
      <w:r>
        <w:rPr>
          <w:rStyle w:val="35"/>
          <w:rFonts w:ascii="黑体" w:hAnsi="黑体" w:eastAsia="黑体"/>
          <w:b w:val="0"/>
          <w:sz w:val="21"/>
          <w:szCs w:val="21"/>
        </w:rPr>
        <w:t>6</w:t>
      </w:r>
      <w:r>
        <w:rPr>
          <w:rFonts w:ascii="黑体" w:hAnsi="黑体" w:eastAsia="黑体" w:cstheme="minorBidi"/>
          <w:b w:val="0"/>
          <w:bCs w:val="0"/>
          <w:caps w:val="0"/>
          <w:sz w:val="21"/>
          <w:szCs w:val="21"/>
        </w:rPr>
        <w:tab/>
      </w:r>
      <w:r>
        <w:rPr>
          <w:rStyle w:val="35"/>
          <w:rFonts w:hint="eastAsia" w:ascii="黑体" w:hAnsi="黑体" w:eastAsia="黑体"/>
          <w:b w:val="0"/>
          <w:sz w:val="21"/>
          <w:szCs w:val="21"/>
        </w:rPr>
        <w:t>节能管理要求</w:t>
      </w:r>
      <w:r>
        <w:rPr>
          <w:rFonts w:ascii="黑体" w:hAnsi="黑体" w:eastAsia="黑体"/>
          <w:b w:val="0"/>
          <w:sz w:val="21"/>
          <w:szCs w:val="21"/>
        </w:rPr>
        <w:tab/>
      </w:r>
      <w:r>
        <w:rPr>
          <w:rFonts w:ascii="黑体" w:hAnsi="黑体" w:eastAsia="黑体"/>
          <w:b w:val="0"/>
          <w:sz w:val="21"/>
          <w:szCs w:val="21"/>
        </w:rPr>
        <w:fldChar w:fldCharType="begin"/>
      </w:r>
      <w:r>
        <w:rPr>
          <w:rFonts w:ascii="黑体" w:hAnsi="黑体" w:eastAsia="黑体"/>
          <w:b w:val="0"/>
          <w:sz w:val="21"/>
          <w:szCs w:val="21"/>
        </w:rPr>
        <w:instrText xml:space="preserve"> PAGEREF _Toc48309887 \h </w:instrText>
      </w:r>
      <w:r>
        <w:rPr>
          <w:rFonts w:ascii="黑体" w:hAnsi="黑体" w:eastAsia="黑体"/>
          <w:b w:val="0"/>
          <w:sz w:val="21"/>
          <w:szCs w:val="21"/>
        </w:rPr>
        <w:fldChar w:fldCharType="separate"/>
      </w:r>
      <w:r>
        <w:rPr>
          <w:rFonts w:ascii="黑体" w:hAnsi="黑体" w:eastAsia="黑体"/>
          <w:b w:val="0"/>
          <w:sz w:val="21"/>
          <w:szCs w:val="21"/>
        </w:rPr>
        <w:t>11</w:t>
      </w:r>
      <w:r>
        <w:rPr>
          <w:rFonts w:ascii="黑体" w:hAnsi="黑体" w:eastAsia="黑体"/>
          <w:b w:val="0"/>
          <w:sz w:val="21"/>
          <w:szCs w:val="21"/>
        </w:rPr>
        <w:fldChar w:fldCharType="end"/>
      </w:r>
      <w:r>
        <w:rPr>
          <w:rFonts w:ascii="黑体" w:hAnsi="黑体" w:eastAsia="黑体"/>
          <w:b w:val="0"/>
          <w:sz w:val="21"/>
          <w:szCs w:val="21"/>
        </w:rPr>
        <w:fldChar w:fldCharType="end"/>
      </w:r>
    </w:p>
    <w:p>
      <w:pPr>
        <w:pStyle w:val="26"/>
        <w:tabs>
          <w:tab w:val="left" w:pos="840"/>
          <w:tab w:val="right" w:leader="dot" w:pos="8296"/>
        </w:tabs>
        <w:rPr>
          <w:rFonts w:ascii="黑体" w:hAnsi="黑体" w:eastAsia="黑体" w:cstheme="minorBidi"/>
          <w:smallCaps w:val="0"/>
          <w:sz w:val="21"/>
          <w:szCs w:val="21"/>
        </w:rPr>
      </w:pPr>
      <w:r>
        <w:fldChar w:fldCharType="begin"/>
      </w:r>
      <w:r>
        <w:instrText xml:space="preserve"> HYPERLINK \l "_Toc48309888" </w:instrText>
      </w:r>
      <w:r>
        <w:fldChar w:fldCharType="separate"/>
      </w:r>
      <w:r>
        <w:rPr>
          <w:rStyle w:val="35"/>
          <w:rFonts w:ascii="黑体" w:hAnsi="黑体" w:eastAsia="黑体"/>
          <w:sz w:val="21"/>
          <w:szCs w:val="21"/>
        </w:rPr>
        <w:t>6.1</w:t>
      </w:r>
      <w:r>
        <w:rPr>
          <w:rFonts w:ascii="黑体" w:hAnsi="黑体" w:eastAsia="黑体" w:cstheme="minorBidi"/>
          <w:smallCaps w:val="0"/>
          <w:sz w:val="21"/>
          <w:szCs w:val="21"/>
        </w:rPr>
        <w:tab/>
      </w:r>
      <w:r>
        <w:rPr>
          <w:rStyle w:val="35"/>
          <w:rFonts w:hint="eastAsia" w:ascii="黑体" w:hAnsi="黑体" w:eastAsia="黑体"/>
          <w:sz w:val="21"/>
          <w:szCs w:val="21"/>
        </w:rPr>
        <w:t>运输组织</w:t>
      </w:r>
      <w:r>
        <w:rPr>
          <w:rFonts w:ascii="黑体" w:hAnsi="黑体" w:eastAsia="黑体"/>
          <w:sz w:val="21"/>
          <w:szCs w:val="21"/>
        </w:rPr>
        <w:tab/>
      </w:r>
      <w:r>
        <w:rPr>
          <w:rFonts w:ascii="黑体" w:hAnsi="黑体" w:eastAsia="黑体"/>
          <w:sz w:val="21"/>
          <w:szCs w:val="21"/>
        </w:rPr>
        <w:fldChar w:fldCharType="begin"/>
      </w:r>
      <w:r>
        <w:rPr>
          <w:rFonts w:ascii="黑体" w:hAnsi="黑体" w:eastAsia="黑体"/>
          <w:sz w:val="21"/>
          <w:szCs w:val="21"/>
        </w:rPr>
        <w:instrText xml:space="preserve"> PAGEREF _Toc48309888 \h </w:instrText>
      </w:r>
      <w:r>
        <w:rPr>
          <w:rFonts w:ascii="黑体" w:hAnsi="黑体" w:eastAsia="黑体"/>
          <w:sz w:val="21"/>
          <w:szCs w:val="21"/>
        </w:rPr>
        <w:fldChar w:fldCharType="separate"/>
      </w:r>
      <w:r>
        <w:rPr>
          <w:rFonts w:ascii="黑体" w:hAnsi="黑体" w:eastAsia="黑体"/>
          <w:sz w:val="21"/>
          <w:szCs w:val="21"/>
        </w:rPr>
        <w:t>11</w:t>
      </w:r>
      <w:r>
        <w:rPr>
          <w:rFonts w:ascii="黑体" w:hAnsi="黑体" w:eastAsia="黑体"/>
          <w:sz w:val="21"/>
          <w:szCs w:val="21"/>
        </w:rPr>
        <w:fldChar w:fldCharType="end"/>
      </w:r>
      <w:r>
        <w:rPr>
          <w:rFonts w:ascii="黑体" w:hAnsi="黑体" w:eastAsia="黑体"/>
          <w:sz w:val="21"/>
          <w:szCs w:val="21"/>
        </w:rPr>
        <w:fldChar w:fldCharType="end"/>
      </w:r>
    </w:p>
    <w:p>
      <w:pPr>
        <w:pStyle w:val="26"/>
        <w:tabs>
          <w:tab w:val="left" w:pos="840"/>
          <w:tab w:val="right" w:leader="dot" w:pos="8296"/>
        </w:tabs>
        <w:rPr>
          <w:rFonts w:ascii="黑体" w:hAnsi="黑体" w:eastAsia="黑体" w:cstheme="minorBidi"/>
          <w:smallCaps w:val="0"/>
          <w:sz w:val="21"/>
          <w:szCs w:val="21"/>
        </w:rPr>
      </w:pPr>
      <w:r>
        <w:fldChar w:fldCharType="begin"/>
      </w:r>
      <w:r>
        <w:instrText xml:space="preserve"> HYPERLINK \l "_Toc48309889" </w:instrText>
      </w:r>
      <w:r>
        <w:fldChar w:fldCharType="separate"/>
      </w:r>
      <w:r>
        <w:rPr>
          <w:rStyle w:val="35"/>
          <w:rFonts w:ascii="黑体" w:hAnsi="黑体" w:eastAsia="黑体"/>
          <w:sz w:val="21"/>
          <w:szCs w:val="21"/>
        </w:rPr>
        <w:t>6.2</w:t>
      </w:r>
      <w:r>
        <w:rPr>
          <w:rFonts w:ascii="黑体" w:hAnsi="黑体" w:eastAsia="黑体" w:cstheme="minorBidi"/>
          <w:smallCaps w:val="0"/>
          <w:sz w:val="21"/>
          <w:szCs w:val="21"/>
        </w:rPr>
        <w:tab/>
      </w:r>
      <w:r>
        <w:rPr>
          <w:rStyle w:val="35"/>
          <w:rFonts w:hint="eastAsia" w:ascii="黑体" w:hAnsi="黑体" w:eastAsia="黑体"/>
          <w:sz w:val="21"/>
          <w:szCs w:val="21"/>
        </w:rPr>
        <w:t>车辆技术</w:t>
      </w:r>
      <w:r>
        <w:rPr>
          <w:rFonts w:ascii="黑体" w:hAnsi="黑体" w:eastAsia="黑体"/>
          <w:sz w:val="21"/>
          <w:szCs w:val="21"/>
        </w:rPr>
        <w:tab/>
      </w:r>
      <w:r>
        <w:rPr>
          <w:rFonts w:ascii="黑体" w:hAnsi="黑体" w:eastAsia="黑体"/>
          <w:sz w:val="21"/>
          <w:szCs w:val="21"/>
        </w:rPr>
        <w:fldChar w:fldCharType="begin"/>
      </w:r>
      <w:r>
        <w:rPr>
          <w:rFonts w:ascii="黑体" w:hAnsi="黑体" w:eastAsia="黑体"/>
          <w:sz w:val="21"/>
          <w:szCs w:val="21"/>
        </w:rPr>
        <w:instrText xml:space="preserve"> PAGEREF _Toc48309889 \h </w:instrText>
      </w:r>
      <w:r>
        <w:rPr>
          <w:rFonts w:ascii="黑体" w:hAnsi="黑体" w:eastAsia="黑体"/>
          <w:sz w:val="21"/>
          <w:szCs w:val="21"/>
        </w:rPr>
        <w:fldChar w:fldCharType="separate"/>
      </w:r>
      <w:r>
        <w:rPr>
          <w:rFonts w:ascii="黑体" w:hAnsi="黑体" w:eastAsia="黑体"/>
          <w:sz w:val="21"/>
          <w:szCs w:val="21"/>
        </w:rPr>
        <w:t>12</w:t>
      </w:r>
      <w:r>
        <w:rPr>
          <w:rFonts w:ascii="黑体" w:hAnsi="黑体" w:eastAsia="黑体"/>
          <w:sz w:val="21"/>
          <w:szCs w:val="21"/>
        </w:rPr>
        <w:fldChar w:fldCharType="end"/>
      </w:r>
      <w:r>
        <w:rPr>
          <w:rFonts w:ascii="黑体" w:hAnsi="黑体" w:eastAsia="黑体"/>
          <w:sz w:val="21"/>
          <w:szCs w:val="21"/>
        </w:rPr>
        <w:fldChar w:fldCharType="end"/>
      </w:r>
    </w:p>
    <w:p>
      <w:pPr>
        <w:pStyle w:val="26"/>
        <w:tabs>
          <w:tab w:val="left" w:pos="840"/>
          <w:tab w:val="right" w:leader="dot" w:pos="8296"/>
        </w:tabs>
        <w:rPr>
          <w:rFonts w:ascii="黑体" w:hAnsi="黑体" w:eastAsia="黑体" w:cstheme="minorBidi"/>
          <w:smallCaps w:val="0"/>
          <w:sz w:val="21"/>
          <w:szCs w:val="21"/>
        </w:rPr>
      </w:pPr>
      <w:r>
        <w:fldChar w:fldCharType="begin"/>
      </w:r>
      <w:r>
        <w:instrText xml:space="preserve"> HYPERLINK \l "_Toc48309890" </w:instrText>
      </w:r>
      <w:r>
        <w:fldChar w:fldCharType="separate"/>
      </w:r>
      <w:r>
        <w:rPr>
          <w:rStyle w:val="35"/>
          <w:rFonts w:ascii="黑体" w:hAnsi="黑体" w:eastAsia="黑体"/>
          <w:sz w:val="21"/>
          <w:szCs w:val="21"/>
        </w:rPr>
        <w:t>6.3</w:t>
      </w:r>
      <w:r>
        <w:rPr>
          <w:rFonts w:ascii="黑体" w:hAnsi="黑体" w:eastAsia="黑体" w:cstheme="minorBidi"/>
          <w:smallCaps w:val="0"/>
          <w:sz w:val="21"/>
          <w:szCs w:val="21"/>
        </w:rPr>
        <w:tab/>
      </w:r>
      <w:r>
        <w:rPr>
          <w:rStyle w:val="35"/>
          <w:rFonts w:hint="eastAsia" w:ascii="黑体" w:hAnsi="黑体" w:eastAsia="黑体"/>
          <w:sz w:val="21"/>
          <w:szCs w:val="21"/>
        </w:rPr>
        <w:t>节能培训</w:t>
      </w:r>
      <w:r>
        <w:rPr>
          <w:rFonts w:ascii="黑体" w:hAnsi="黑体" w:eastAsia="黑体"/>
          <w:sz w:val="21"/>
          <w:szCs w:val="21"/>
        </w:rPr>
        <w:tab/>
      </w:r>
      <w:r>
        <w:rPr>
          <w:rFonts w:ascii="黑体" w:hAnsi="黑体" w:eastAsia="黑体"/>
          <w:sz w:val="21"/>
          <w:szCs w:val="21"/>
        </w:rPr>
        <w:fldChar w:fldCharType="begin"/>
      </w:r>
      <w:r>
        <w:rPr>
          <w:rFonts w:ascii="黑体" w:hAnsi="黑体" w:eastAsia="黑体"/>
          <w:sz w:val="21"/>
          <w:szCs w:val="21"/>
        </w:rPr>
        <w:instrText xml:space="preserve"> PAGEREF _Toc48309890 \h </w:instrText>
      </w:r>
      <w:r>
        <w:rPr>
          <w:rFonts w:ascii="黑体" w:hAnsi="黑体" w:eastAsia="黑体"/>
          <w:sz w:val="21"/>
          <w:szCs w:val="21"/>
        </w:rPr>
        <w:fldChar w:fldCharType="separate"/>
      </w:r>
      <w:r>
        <w:rPr>
          <w:rFonts w:ascii="黑体" w:hAnsi="黑体" w:eastAsia="黑体"/>
          <w:sz w:val="21"/>
          <w:szCs w:val="21"/>
        </w:rPr>
        <w:t>12</w:t>
      </w:r>
      <w:r>
        <w:rPr>
          <w:rFonts w:ascii="黑体" w:hAnsi="黑体" w:eastAsia="黑体"/>
          <w:sz w:val="21"/>
          <w:szCs w:val="21"/>
        </w:rPr>
        <w:fldChar w:fldCharType="end"/>
      </w:r>
      <w:r>
        <w:rPr>
          <w:rFonts w:ascii="黑体" w:hAnsi="黑体" w:eastAsia="黑体"/>
          <w:sz w:val="21"/>
          <w:szCs w:val="21"/>
        </w:rPr>
        <w:fldChar w:fldCharType="end"/>
      </w:r>
    </w:p>
    <w:p>
      <w:pPr>
        <w:pStyle w:val="26"/>
        <w:tabs>
          <w:tab w:val="left" w:pos="840"/>
          <w:tab w:val="right" w:leader="dot" w:pos="8296"/>
        </w:tabs>
        <w:rPr>
          <w:rFonts w:ascii="黑体" w:hAnsi="黑体" w:eastAsia="黑体" w:cstheme="minorBidi"/>
          <w:smallCaps w:val="0"/>
          <w:sz w:val="21"/>
          <w:szCs w:val="21"/>
        </w:rPr>
      </w:pPr>
      <w:r>
        <w:fldChar w:fldCharType="begin"/>
      </w:r>
      <w:r>
        <w:instrText xml:space="preserve"> HYPERLINK \l "_Toc48309891" </w:instrText>
      </w:r>
      <w:r>
        <w:fldChar w:fldCharType="separate"/>
      </w:r>
      <w:r>
        <w:rPr>
          <w:rStyle w:val="35"/>
          <w:rFonts w:ascii="黑体" w:hAnsi="黑体" w:eastAsia="黑体"/>
          <w:sz w:val="21"/>
          <w:szCs w:val="21"/>
        </w:rPr>
        <w:t>6.4</w:t>
      </w:r>
      <w:r>
        <w:rPr>
          <w:rFonts w:ascii="黑体" w:hAnsi="黑体" w:eastAsia="黑体" w:cstheme="minorBidi"/>
          <w:smallCaps w:val="0"/>
          <w:sz w:val="21"/>
          <w:szCs w:val="21"/>
        </w:rPr>
        <w:tab/>
      </w:r>
      <w:r>
        <w:rPr>
          <w:rStyle w:val="35"/>
          <w:rFonts w:hint="eastAsia" w:ascii="黑体" w:hAnsi="黑体" w:eastAsia="黑体"/>
          <w:sz w:val="21"/>
          <w:szCs w:val="21"/>
        </w:rPr>
        <w:t>节能计划编制与统计</w:t>
      </w:r>
      <w:r>
        <w:rPr>
          <w:rFonts w:ascii="黑体" w:hAnsi="黑体" w:eastAsia="黑体"/>
          <w:sz w:val="21"/>
          <w:szCs w:val="21"/>
        </w:rPr>
        <w:tab/>
      </w:r>
      <w:r>
        <w:rPr>
          <w:rFonts w:ascii="黑体" w:hAnsi="黑体" w:eastAsia="黑体"/>
          <w:sz w:val="21"/>
          <w:szCs w:val="21"/>
        </w:rPr>
        <w:fldChar w:fldCharType="begin"/>
      </w:r>
      <w:r>
        <w:rPr>
          <w:rFonts w:ascii="黑体" w:hAnsi="黑体" w:eastAsia="黑体"/>
          <w:sz w:val="21"/>
          <w:szCs w:val="21"/>
        </w:rPr>
        <w:instrText xml:space="preserve"> PAGEREF _Toc48309891 \h </w:instrText>
      </w:r>
      <w:r>
        <w:rPr>
          <w:rFonts w:ascii="黑体" w:hAnsi="黑体" w:eastAsia="黑体"/>
          <w:sz w:val="21"/>
          <w:szCs w:val="21"/>
        </w:rPr>
        <w:fldChar w:fldCharType="separate"/>
      </w:r>
      <w:r>
        <w:rPr>
          <w:rFonts w:ascii="黑体" w:hAnsi="黑体" w:eastAsia="黑体"/>
          <w:sz w:val="21"/>
          <w:szCs w:val="21"/>
        </w:rPr>
        <w:t>12</w:t>
      </w:r>
      <w:r>
        <w:rPr>
          <w:rFonts w:ascii="黑体" w:hAnsi="黑体" w:eastAsia="黑体"/>
          <w:sz w:val="21"/>
          <w:szCs w:val="21"/>
        </w:rPr>
        <w:fldChar w:fldCharType="end"/>
      </w:r>
      <w:r>
        <w:rPr>
          <w:rFonts w:ascii="黑体" w:hAnsi="黑体" w:eastAsia="黑体"/>
          <w:sz w:val="21"/>
          <w:szCs w:val="21"/>
        </w:rPr>
        <w:fldChar w:fldCharType="end"/>
      </w:r>
    </w:p>
    <w:p>
      <w:pPr>
        <w:pStyle w:val="26"/>
        <w:tabs>
          <w:tab w:val="left" w:pos="840"/>
          <w:tab w:val="right" w:leader="dot" w:pos="8296"/>
        </w:tabs>
        <w:rPr>
          <w:rFonts w:ascii="黑体" w:hAnsi="黑体" w:eastAsia="黑体" w:cstheme="minorBidi"/>
          <w:smallCaps w:val="0"/>
          <w:sz w:val="21"/>
          <w:szCs w:val="21"/>
        </w:rPr>
      </w:pPr>
      <w:r>
        <w:fldChar w:fldCharType="begin"/>
      </w:r>
      <w:r>
        <w:instrText xml:space="preserve"> HYPERLINK \l "_Toc48309892" </w:instrText>
      </w:r>
      <w:r>
        <w:fldChar w:fldCharType="separate"/>
      </w:r>
      <w:r>
        <w:rPr>
          <w:rStyle w:val="35"/>
          <w:rFonts w:ascii="黑体" w:hAnsi="黑体" w:eastAsia="黑体"/>
          <w:sz w:val="21"/>
          <w:szCs w:val="21"/>
        </w:rPr>
        <w:t>6.5</w:t>
      </w:r>
      <w:r>
        <w:rPr>
          <w:rFonts w:ascii="黑体" w:hAnsi="黑体" w:eastAsia="黑体" w:cstheme="minorBidi"/>
          <w:smallCaps w:val="0"/>
          <w:sz w:val="21"/>
          <w:szCs w:val="21"/>
        </w:rPr>
        <w:tab/>
      </w:r>
      <w:r>
        <w:rPr>
          <w:rStyle w:val="35"/>
          <w:rFonts w:hint="eastAsia" w:ascii="黑体" w:hAnsi="黑体" w:eastAsia="黑体"/>
          <w:sz w:val="21"/>
          <w:szCs w:val="21"/>
        </w:rPr>
        <w:t>节能评价指标体系</w:t>
      </w:r>
      <w:r>
        <w:rPr>
          <w:rFonts w:ascii="黑体" w:hAnsi="黑体" w:eastAsia="黑体"/>
          <w:sz w:val="21"/>
          <w:szCs w:val="21"/>
        </w:rPr>
        <w:tab/>
      </w:r>
      <w:r>
        <w:rPr>
          <w:rFonts w:ascii="黑体" w:hAnsi="黑体" w:eastAsia="黑体"/>
          <w:sz w:val="21"/>
          <w:szCs w:val="21"/>
        </w:rPr>
        <w:fldChar w:fldCharType="begin"/>
      </w:r>
      <w:r>
        <w:rPr>
          <w:rFonts w:ascii="黑体" w:hAnsi="黑体" w:eastAsia="黑体"/>
          <w:sz w:val="21"/>
          <w:szCs w:val="21"/>
        </w:rPr>
        <w:instrText xml:space="preserve"> PAGEREF _Toc48309892 \h </w:instrText>
      </w:r>
      <w:r>
        <w:rPr>
          <w:rFonts w:ascii="黑体" w:hAnsi="黑体" w:eastAsia="黑体"/>
          <w:sz w:val="21"/>
          <w:szCs w:val="21"/>
        </w:rPr>
        <w:fldChar w:fldCharType="separate"/>
      </w:r>
      <w:r>
        <w:rPr>
          <w:rFonts w:ascii="黑体" w:hAnsi="黑体" w:eastAsia="黑体"/>
          <w:sz w:val="21"/>
          <w:szCs w:val="21"/>
        </w:rPr>
        <w:t>12</w:t>
      </w:r>
      <w:r>
        <w:rPr>
          <w:rFonts w:ascii="黑体" w:hAnsi="黑体" w:eastAsia="黑体"/>
          <w:sz w:val="21"/>
          <w:szCs w:val="21"/>
        </w:rPr>
        <w:fldChar w:fldCharType="end"/>
      </w:r>
      <w:r>
        <w:rPr>
          <w:rFonts w:ascii="黑体" w:hAnsi="黑体" w:eastAsia="黑体"/>
          <w:sz w:val="21"/>
          <w:szCs w:val="21"/>
        </w:rPr>
        <w:fldChar w:fldCharType="end"/>
      </w:r>
    </w:p>
    <w:p>
      <w:pPr>
        <w:pStyle w:val="26"/>
        <w:tabs>
          <w:tab w:val="left" w:pos="840"/>
          <w:tab w:val="right" w:leader="dot" w:pos="8296"/>
        </w:tabs>
        <w:rPr>
          <w:rFonts w:ascii="黑体" w:hAnsi="黑体" w:eastAsia="黑体" w:cstheme="minorBidi"/>
          <w:smallCaps w:val="0"/>
          <w:sz w:val="21"/>
          <w:szCs w:val="21"/>
        </w:rPr>
      </w:pPr>
      <w:r>
        <w:fldChar w:fldCharType="begin"/>
      </w:r>
      <w:r>
        <w:instrText xml:space="preserve"> HYPERLINK \l "_Toc48309893" </w:instrText>
      </w:r>
      <w:r>
        <w:fldChar w:fldCharType="separate"/>
      </w:r>
      <w:r>
        <w:rPr>
          <w:rStyle w:val="35"/>
          <w:rFonts w:ascii="黑体" w:hAnsi="黑体" w:eastAsia="黑体"/>
          <w:sz w:val="21"/>
          <w:szCs w:val="21"/>
        </w:rPr>
        <w:t>6.6</w:t>
      </w:r>
      <w:r>
        <w:rPr>
          <w:rFonts w:ascii="黑体" w:hAnsi="黑体" w:eastAsia="黑体" w:cstheme="minorBidi"/>
          <w:smallCaps w:val="0"/>
          <w:sz w:val="21"/>
          <w:szCs w:val="21"/>
        </w:rPr>
        <w:tab/>
      </w:r>
      <w:r>
        <w:rPr>
          <w:rStyle w:val="35"/>
          <w:rFonts w:hint="eastAsia" w:ascii="黑体" w:hAnsi="黑体" w:eastAsia="黑体"/>
          <w:sz w:val="21"/>
          <w:szCs w:val="21"/>
        </w:rPr>
        <w:t>激励与考核</w:t>
      </w:r>
      <w:r>
        <w:rPr>
          <w:rFonts w:ascii="黑体" w:hAnsi="黑体" w:eastAsia="黑体"/>
          <w:sz w:val="21"/>
          <w:szCs w:val="21"/>
        </w:rPr>
        <w:tab/>
      </w:r>
      <w:r>
        <w:rPr>
          <w:rFonts w:ascii="黑体" w:hAnsi="黑体" w:eastAsia="黑体"/>
          <w:sz w:val="21"/>
          <w:szCs w:val="21"/>
        </w:rPr>
        <w:fldChar w:fldCharType="begin"/>
      </w:r>
      <w:r>
        <w:rPr>
          <w:rFonts w:ascii="黑体" w:hAnsi="黑体" w:eastAsia="黑体"/>
          <w:sz w:val="21"/>
          <w:szCs w:val="21"/>
        </w:rPr>
        <w:instrText xml:space="preserve"> PAGEREF _Toc48309893 \h </w:instrText>
      </w:r>
      <w:r>
        <w:rPr>
          <w:rFonts w:ascii="黑体" w:hAnsi="黑体" w:eastAsia="黑体"/>
          <w:sz w:val="21"/>
          <w:szCs w:val="21"/>
        </w:rPr>
        <w:fldChar w:fldCharType="separate"/>
      </w:r>
      <w:r>
        <w:rPr>
          <w:rFonts w:ascii="黑体" w:hAnsi="黑体" w:eastAsia="黑体"/>
          <w:sz w:val="21"/>
          <w:szCs w:val="21"/>
        </w:rPr>
        <w:t>15</w:t>
      </w:r>
      <w:r>
        <w:rPr>
          <w:rFonts w:ascii="黑体" w:hAnsi="黑体" w:eastAsia="黑体"/>
          <w:sz w:val="21"/>
          <w:szCs w:val="21"/>
        </w:rPr>
        <w:fldChar w:fldCharType="end"/>
      </w:r>
      <w:r>
        <w:rPr>
          <w:rFonts w:ascii="黑体" w:hAnsi="黑体" w:eastAsia="黑体"/>
          <w:sz w:val="21"/>
          <w:szCs w:val="21"/>
        </w:rPr>
        <w:fldChar w:fldCharType="end"/>
      </w:r>
    </w:p>
    <w:p>
      <w:pPr>
        <w:pStyle w:val="26"/>
        <w:tabs>
          <w:tab w:val="left" w:pos="840"/>
          <w:tab w:val="right" w:leader="dot" w:pos="8296"/>
        </w:tabs>
        <w:rPr>
          <w:rFonts w:ascii="黑体" w:hAnsi="黑体" w:eastAsia="黑体" w:cstheme="minorBidi"/>
          <w:smallCaps w:val="0"/>
          <w:sz w:val="21"/>
          <w:szCs w:val="21"/>
        </w:rPr>
      </w:pPr>
      <w:r>
        <w:fldChar w:fldCharType="begin"/>
      </w:r>
      <w:r>
        <w:instrText xml:space="preserve"> HYPERLINK \l "_Toc48309894" </w:instrText>
      </w:r>
      <w:r>
        <w:fldChar w:fldCharType="separate"/>
      </w:r>
      <w:r>
        <w:rPr>
          <w:rStyle w:val="35"/>
          <w:rFonts w:ascii="黑体" w:hAnsi="黑体" w:eastAsia="黑体"/>
          <w:sz w:val="21"/>
          <w:szCs w:val="21"/>
        </w:rPr>
        <w:t>6.7</w:t>
      </w:r>
      <w:r>
        <w:rPr>
          <w:rFonts w:ascii="黑体" w:hAnsi="黑体" w:eastAsia="黑体" w:cstheme="minorBidi"/>
          <w:smallCaps w:val="0"/>
          <w:sz w:val="21"/>
          <w:szCs w:val="21"/>
        </w:rPr>
        <w:tab/>
      </w:r>
      <w:r>
        <w:rPr>
          <w:rStyle w:val="35"/>
          <w:rFonts w:hint="eastAsia" w:ascii="黑体" w:hAnsi="黑体" w:eastAsia="黑体"/>
          <w:sz w:val="21"/>
          <w:szCs w:val="21"/>
        </w:rPr>
        <w:t>节能文化建设</w:t>
      </w:r>
      <w:r>
        <w:rPr>
          <w:rFonts w:ascii="黑体" w:hAnsi="黑体" w:eastAsia="黑体"/>
          <w:sz w:val="21"/>
          <w:szCs w:val="21"/>
        </w:rPr>
        <w:tab/>
      </w:r>
      <w:r>
        <w:rPr>
          <w:rFonts w:ascii="黑体" w:hAnsi="黑体" w:eastAsia="黑体"/>
          <w:sz w:val="21"/>
          <w:szCs w:val="21"/>
        </w:rPr>
        <w:fldChar w:fldCharType="begin"/>
      </w:r>
      <w:r>
        <w:rPr>
          <w:rFonts w:ascii="黑体" w:hAnsi="黑体" w:eastAsia="黑体"/>
          <w:sz w:val="21"/>
          <w:szCs w:val="21"/>
        </w:rPr>
        <w:instrText xml:space="preserve"> PAGEREF _Toc48309894 \h </w:instrText>
      </w:r>
      <w:r>
        <w:rPr>
          <w:rFonts w:ascii="黑体" w:hAnsi="黑体" w:eastAsia="黑体"/>
          <w:sz w:val="21"/>
          <w:szCs w:val="21"/>
        </w:rPr>
        <w:fldChar w:fldCharType="separate"/>
      </w:r>
      <w:r>
        <w:rPr>
          <w:rFonts w:ascii="黑体" w:hAnsi="黑体" w:eastAsia="黑体"/>
          <w:sz w:val="21"/>
          <w:szCs w:val="21"/>
        </w:rPr>
        <w:t>15</w:t>
      </w:r>
      <w:r>
        <w:rPr>
          <w:rFonts w:ascii="黑体" w:hAnsi="黑体" w:eastAsia="黑体"/>
          <w:sz w:val="21"/>
          <w:szCs w:val="21"/>
        </w:rPr>
        <w:fldChar w:fldCharType="end"/>
      </w:r>
      <w:r>
        <w:rPr>
          <w:rFonts w:ascii="黑体" w:hAnsi="黑体" w:eastAsia="黑体"/>
          <w:sz w:val="21"/>
          <w:szCs w:val="21"/>
        </w:rPr>
        <w:fldChar w:fldCharType="end"/>
      </w:r>
    </w:p>
    <w:p>
      <w:pPr>
        <w:pStyle w:val="19"/>
        <w:tabs>
          <w:tab w:val="right" w:leader="dot" w:pos="8296"/>
        </w:tabs>
        <w:rPr>
          <w:rFonts w:ascii="黑体" w:hAnsi="黑体" w:eastAsia="黑体" w:cstheme="minorBidi"/>
          <w:b w:val="0"/>
          <w:bCs w:val="0"/>
          <w:caps w:val="0"/>
          <w:sz w:val="21"/>
          <w:szCs w:val="21"/>
        </w:rPr>
      </w:pPr>
      <w:r>
        <w:fldChar w:fldCharType="begin"/>
      </w:r>
      <w:r>
        <w:instrText xml:space="preserve"> HYPERLINK \l "_Toc48309895" </w:instrText>
      </w:r>
      <w:r>
        <w:fldChar w:fldCharType="separate"/>
      </w:r>
      <w:r>
        <w:rPr>
          <w:rStyle w:val="35"/>
          <w:rFonts w:hint="eastAsia" w:ascii="黑体" w:hAnsi="黑体" w:eastAsia="黑体"/>
          <w:b w:val="0"/>
          <w:sz w:val="21"/>
          <w:szCs w:val="21"/>
        </w:rPr>
        <w:t>附录</w:t>
      </w:r>
      <w:r>
        <w:rPr>
          <w:rStyle w:val="35"/>
          <w:rFonts w:ascii="黑体" w:hAnsi="黑体" w:eastAsia="黑体"/>
          <w:b w:val="0"/>
          <w:sz w:val="21"/>
          <w:szCs w:val="21"/>
        </w:rPr>
        <w:t>A</w:t>
      </w:r>
      <w:r>
        <w:rPr>
          <w:rStyle w:val="35"/>
          <w:rFonts w:hint="eastAsia" w:ascii="黑体" w:hAnsi="黑体" w:eastAsia="黑体"/>
          <w:b w:val="0"/>
          <w:sz w:val="21"/>
          <w:szCs w:val="21"/>
        </w:rPr>
        <w:t>（规范性附录）</w:t>
      </w:r>
      <w:r>
        <w:rPr>
          <w:rFonts w:hint="eastAsia" w:ascii="黑体" w:hAnsi="黑体" w:eastAsia="黑体"/>
          <w:b w:val="0"/>
          <w:sz w:val="21"/>
          <w:szCs w:val="21"/>
        </w:rPr>
        <w:t>小型道路货运企业能源管理制度（范本）</w:t>
      </w:r>
      <w:r>
        <w:rPr>
          <w:rFonts w:ascii="黑体" w:hAnsi="黑体" w:eastAsia="黑体"/>
          <w:b w:val="0"/>
          <w:sz w:val="21"/>
          <w:szCs w:val="21"/>
        </w:rPr>
        <w:tab/>
      </w:r>
      <w:r>
        <w:rPr>
          <w:rFonts w:ascii="黑体" w:hAnsi="黑体" w:eastAsia="黑体"/>
          <w:b w:val="0"/>
          <w:sz w:val="21"/>
          <w:szCs w:val="21"/>
        </w:rPr>
        <w:fldChar w:fldCharType="begin"/>
      </w:r>
      <w:r>
        <w:rPr>
          <w:rFonts w:ascii="黑体" w:hAnsi="黑体" w:eastAsia="黑体"/>
          <w:b w:val="0"/>
          <w:sz w:val="21"/>
          <w:szCs w:val="21"/>
        </w:rPr>
        <w:instrText xml:space="preserve"> PAGEREF _Toc48309895 \h </w:instrText>
      </w:r>
      <w:r>
        <w:rPr>
          <w:rFonts w:ascii="黑体" w:hAnsi="黑体" w:eastAsia="黑体"/>
          <w:b w:val="0"/>
          <w:sz w:val="21"/>
          <w:szCs w:val="21"/>
        </w:rPr>
        <w:fldChar w:fldCharType="separate"/>
      </w:r>
      <w:r>
        <w:rPr>
          <w:rFonts w:ascii="黑体" w:hAnsi="黑体" w:eastAsia="黑体"/>
          <w:b w:val="0"/>
          <w:sz w:val="21"/>
          <w:szCs w:val="21"/>
        </w:rPr>
        <w:t>16</w:t>
      </w:r>
      <w:r>
        <w:rPr>
          <w:rFonts w:ascii="黑体" w:hAnsi="黑体" w:eastAsia="黑体"/>
          <w:b w:val="0"/>
          <w:sz w:val="21"/>
          <w:szCs w:val="21"/>
        </w:rPr>
        <w:fldChar w:fldCharType="end"/>
      </w:r>
      <w:r>
        <w:rPr>
          <w:rFonts w:ascii="黑体" w:hAnsi="黑体" w:eastAsia="黑体"/>
          <w:b w:val="0"/>
          <w:sz w:val="21"/>
          <w:szCs w:val="21"/>
        </w:rPr>
        <w:fldChar w:fldCharType="end"/>
      </w:r>
    </w:p>
    <w:p>
      <w:pPr>
        <w:pStyle w:val="19"/>
        <w:tabs>
          <w:tab w:val="right" w:leader="dot" w:pos="8296"/>
        </w:tabs>
        <w:rPr>
          <w:rFonts w:ascii="黑体" w:hAnsi="黑体" w:eastAsia="黑体" w:cstheme="minorBidi"/>
          <w:b w:val="0"/>
          <w:bCs w:val="0"/>
          <w:caps w:val="0"/>
          <w:sz w:val="21"/>
          <w:szCs w:val="21"/>
        </w:rPr>
      </w:pPr>
      <w:r>
        <w:fldChar w:fldCharType="begin"/>
      </w:r>
      <w:r>
        <w:instrText xml:space="preserve"> HYPERLINK \l "_Toc48309896" </w:instrText>
      </w:r>
      <w:r>
        <w:fldChar w:fldCharType="separate"/>
      </w:r>
      <w:r>
        <w:rPr>
          <w:rStyle w:val="35"/>
          <w:rFonts w:hint="eastAsia" w:ascii="黑体" w:hAnsi="黑体" w:eastAsia="黑体"/>
          <w:b w:val="0"/>
          <w:sz w:val="21"/>
          <w:szCs w:val="21"/>
        </w:rPr>
        <w:t>附录</w:t>
      </w:r>
      <w:r>
        <w:rPr>
          <w:rStyle w:val="35"/>
          <w:rFonts w:ascii="黑体" w:hAnsi="黑体" w:eastAsia="黑体"/>
          <w:b w:val="0"/>
          <w:sz w:val="21"/>
          <w:szCs w:val="21"/>
        </w:rPr>
        <w:t>B</w:t>
      </w:r>
      <w:r>
        <w:rPr>
          <w:rStyle w:val="35"/>
          <w:rFonts w:hint="eastAsia" w:ascii="黑体" w:hAnsi="黑体" w:eastAsia="黑体"/>
          <w:b w:val="0"/>
          <w:sz w:val="21"/>
          <w:szCs w:val="21"/>
        </w:rPr>
        <w:t>（资料性附录）</w:t>
      </w:r>
      <w:r>
        <w:rPr>
          <w:rFonts w:hint="eastAsia" w:ascii="黑体" w:hAnsi="黑体" w:eastAsia="黑体" w:cs="宋体"/>
          <w:b w:val="0"/>
          <w:color w:val="000000"/>
          <w:sz w:val="21"/>
          <w:szCs w:val="21"/>
        </w:rPr>
        <w:t>货运车辆能源统计日报表</w:t>
      </w:r>
      <w:r>
        <w:rPr>
          <w:rFonts w:ascii="黑体" w:hAnsi="黑体" w:eastAsia="黑体"/>
          <w:b w:val="0"/>
          <w:sz w:val="21"/>
          <w:szCs w:val="21"/>
        </w:rPr>
        <w:tab/>
      </w:r>
      <w:r>
        <w:rPr>
          <w:rFonts w:ascii="黑体" w:hAnsi="黑体" w:eastAsia="黑体"/>
          <w:b w:val="0"/>
          <w:sz w:val="21"/>
          <w:szCs w:val="21"/>
        </w:rPr>
        <w:fldChar w:fldCharType="begin"/>
      </w:r>
      <w:r>
        <w:rPr>
          <w:rFonts w:ascii="黑体" w:hAnsi="黑体" w:eastAsia="黑体"/>
          <w:b w:val="0"/>
          <w:sz w:val="21"/>
          <w:szCs w:val="21"/>
        </w:rPr>
        <w:instrText xml:space="preserve"> PAGEREF _Toc48309896 \h </w:instrText>
      </w:r>
      <w:r>
        <w:rPr>
          <w:rFonts w:ascii="黑体" w:hAnsi="黑体" w:eastAsia="黑体"/>
          <w:b w:val="0"/>
          <w:sz w:val="21"/>
          <w:szCs w:val="21"/>
        </w:rPr>
        <w:fldChar w:fldCharType="separate"/>
      </w:r>
      <w:r>
        <w:rPr>
          <w:rFonts w:ascii="黑体" w:hAnsi="黑体" w:eastAsia="黑体"/>
          <w:b w:val="0"/>
          <w:sz w:val="21"/>
          <w:szCs w:val="21"/>
        </w:rPr>
        <w:t>19</w:t>
      </w:r>
      <w:r>
        <w:rPr>
          <w:rFonts w:ascii="黑体" w:hAnsi="黑体" w:eastAsia="黑体"/>
          <w:b w:val="0"/>
          <w:sz w:val="21"/>
          <w:szCs w:val="21"/>
        </w:rPr>
        <w:fldChar w:fldCharType="end"/>
      </w:r>
      <w:r>
        <w:rPr>
          <w:rFonts w:ascii="黑体" w:hAnsi="黑体" w:eastAsia="黑体"/>
          <w:b w:val="0"/>
          <w:sz w:val="21"/>
          <w:szCs w:val="21"/>
        </w:rPr>
        <w:fldChar w:fldCharType="end"/>
      </w:r>
    </w:p>
    <w:p>
      <w:pPr>
        <w:pStyle w:val="19"/>
        <w:tabs>
          <w:tab w:val="right" w:leader="dot" w:pos="8296"/>
        </w:tabs>
        <w:rPr>
          <w:rFonts w:ascii="黑体" w:hAnsi="黑体" w:eastAsia="黑体" w:cstheme="minorBidi"/>
          <w:b w:val="0"/>
          <w:bCs w:val="0"/>
          <w:caps w:val="0"/>
          <w:sz w:val="21"/>
          <w:szCs w:val="21"/>
        </w:rPr>
      </w:pPr>
      <w:r>
        <w:fldChar w:fldCharType="begin"/>
      </w:r>
      <w:r>
        <w:instrText xml:space="preserve"> HYPERLINK \l "_Toc48309897" </w:instrText>
      </w:r>
      <w:r>
        <w:fldChar w:fldCharType="separate"/>
      </w:r>
      <w:r>
        <w:rPr>
          <w:rStyle w:val="35"/>
          <w:rFonts w:hint="eastAsia" w:ascii="黑体" w:hAnsi="黑体" w:eastAsia="黑体"/>
          <w:b w:val="0"/>
          <w:sz w:val="21"/>
          <w:szCs w:val="21"/>
        </w:rPr>
        <w:t>附录</w:t>
      </w:r>
      <w:r>
        <w:rPr>
          <w:rStyle w:val="35"/>
          <w:rFonts w:ascii="黑体" w:hAnsi="黑体" w:eastAsia="黑体"/>
          <w:b w:val="0"/>
          <w:sz w:val="21"/>
          <w:szCs w:val="21"/>
        </w:rPr>
        <w:t>C</w:t>
      </w:r>
      <w:r>
        <w:rPr>
          <w:rStyle w:val="35"/>
          <w:rFonts w:hint="eastAsia" w:ascii="黑体" w:hAnsi="黑体" w:eastAsia="黑体"/>
          <w:b w:val="0"/>
          <w:sz w:val="21"/>
          <w:szCs w:val="21"/>
        </w:rPr>
        <w:t>（资料性附录）</w:t>
      </w:r>
      <w:r>
        <w:rPr>
          <w:rFonts w:hint="eastAsia" w:ascii="黑体" w:hAnsi="黑体" w:eastAsia="黑体"/>
          <w:b w:val="0"/>
          <w:color w:val="000000"/>
          <w:sz w:val="21"/>
          <w:szCs w:val="21"/>
        </w:rPr>
        <w:t>货运车辆能源统计月/季/年度统计表</w:t>
      </w:r>
      <w:r>
        <w:rPr>
          <w:rFonts w:ascii="黑体" w:hAnsi="黑体" w:eastAsia="黑体"/>
          <w:b w:val="0"/>
          <w:sz w:val="21"/>
          <w:szCs w:val="21"/>
        </w:rPr>
        <w:tab/>
      </w:r>
      <w:r>
        <w:rPr>
          <w:rFonts w:ascii="黑体" w:hAnsi="黑体" w:eastAsia="黑体"/>
          <w:b w:val="0"/>
          <w:sz w:val="21"/>
          <w:szCs w:val="21"/>
        </w:rPr>
        <w:fldChar w:fldCharType="begin"/>
      </w:r>
      <w:r>
        <w:rPr>
          <w:rFonts w:ascii="黑体" w:hAnsi="黑体" w:eastAsia="黑体"/>
          <w:b w:val="0"/>
          <w:sz w:val="21"/>
          <w:szCs w:val="21"/>
        </w:rPr>
        <w:instrText xml:space="preserve"> PAGEREF _Toc48309897 \h </w:instrText>
      </w:r>
      <w:r>
        <w:rPr>
          <w:rFonts w:ascii="黑体" w:hAnsi="黑体" w:eastAsia="黑体"/>
          <w:b w:val="0"/>
          <w:sz w:val="21"/>
          <w:szCs w:val="21"/>
        </w:rPr>
        <w:fldChar w:fldCharType="separate"/>
      </w:r>
      <w:r>
        <w:rPr>
          <w:rFonts w:ascii="黑体" w:hAnsi="黑体" w:eastAsia="黑体"/>
          <w:b w:val="0"/>
          <w:sz w:val="21"/>
          <w:szCs w:val="21"/>
        </w:rPr>
        <w:t>20</w:t>
      </w:r>
      <w:r>
        <w:rPr>
          <w:rFonts w:ascii="黑体" w:hAnsi="黑体" w:eastAsia="黑体"/>
          <w:b w:val="0"/>
          <w:sz w:val="21"/>
          <w:szCs w:val="21"/>
        </w:rPr>
        <w:fldChar w:fldCharType="end"/>
      </w:r>
      <w:r>
        <w:rPr>
          <w:rFonts w:ascii="黑体" w:hAnsi="黑体" w:eastAsia="黑体"/>
          <w:b w:val="0"/>
          <w:sz w:val="21"/>
          <w:szCs w:val="21"/>
        </w:rPr>
        <w:fldChar w:fldCharType="end"/>
      </w:r>
    </w:p>
    <w:p>
      <w:pPr>
        <w:pStyle w:val="19"/>
        <w:tabs>
          <w:tab w:val="right" w:leader="dot" w:pos="8296"/>
        </w:tabs>
        <w:rPr>
          <w:rFonts w:ascii="黑体" w:hAnsi="黑体" w:eastAsia="黑体" w:cstheme="minorBidi"/>
          <w:b w:val="0"/>
          <w:bCs w:val="0"/>
          <w:caps w:val="0"/>
          <w:sz w:val="21"/>
          <w:szCs w:val="21"/>
        </w:rPr>
      </w:pPr>
      <w:r>
        <w:fldChar w:fldCharType="begin"/>
      </w:r>
      <w:r>
        <w:instrText xml:space="preserve"> HYPERLINK \l "_Toc48309898" </w:instrText>
      </w:r>
      <w:r>
        <w:fldChar w:fldCharType="separate"/>
      </w:r>
      <w:r>
        <w:rPr>
          <w:rStyle w:val="35"/>
          <w:rFonts w:hint="eastAsia" w:ascii="黑体" w:hAnsi="黑体" w:eastAsia="黑体"/>
          <w:b w:val="0"/>
          <w:sz w:val="21"/>
          <w:szCs w:val="21"/>
        </w:rPr>
        <w:t>附录</w:t>
      </w:r>
      <w:r>
        <w:rPr>
          <w:rStyle w:val="35"/>
          <w:rFonts w:ascii="黑体" w:hAnsi="黑体" w:eastAsia="黑体"/>
          <w:b w:val="0"/>
          <w:sz w:val="21"/>
          <w:szCs w:val="21"/>
        </w:rPr>
        <w:t>D</w:t>
      </w:r>
      <w:r>
        <w:rPr>
          <w:rStyle w:val="35"/>
          <w:rFonts w:hint="eastAsia" w:ascii="黑体" w:hAnsi="黑体" w:eastAsia="黑体"/>
          <w:b w:val="0"/>
          <w:sz w:val="21"/>
          <w:szCs w:val="21"/>
        </w:rPr>
        <w:t>（资料性附录）</w:t>
      </w:r>
      <w:r>
        <w:rPr>
          <w:rFonts w:hint="eastAsia" w:ascii="黑体" w:hAnsi="黑体" w:eastAsia="黑体"/>
          <w:b w:val="0"/>
          <w:color w:val="000000"/>
          <w:sz w:val="21"/>
          <w:szCs w:val="21"/>
        </w:rPr>
        <w:t>道路运输货车百公里燃料消耗量参考值</w:t>
      </w:r>
      <w:r>
        <w:rPr>
          <w:rFonts w:ascii="黑体" w:hAnsi="黑体" w:eastAsia="黑体"/>
          <w:b w:val="0"/>
          <w:sz w:val="21"/>
          <w:szCs w:val="21"/>
        </w:rPr>
        <w:tab/>
      </w:r>
      <w:r>
        <w:rPr>
          <w:rFonts w:ascii="黑体" w:hAnsi="黑体" w:eastAsia="黑体"/>
          <w:b w:val="0"/>
          <w:sz w:val="21"/>
          <w:szCs w:val="21"/>
        </w:rPr>
        <w:fldChar w:fldCharType="begin"/>
      </w:r>
      <w:r>
        <w:rPr>
          <w:rFonts w:ascii="黑体" w:hAnsi="黑体" w:eastAsia="黑体"/>
          <w:b w:val="0"/>
          <w:sz w:val="21"/>
          <w:szCs w:val="21"/>
        </w:rPr>
        <w:instrText xml:space="preserve"> PAGEREF _Toc48309898 \h </w:instrText>
      </w:r>
      <w:r>
        <w:rPr>
          <w:rFonts w:ascii="黑体" w:hAnsi="黑体" w:eastAsia="黑体"/>
          <w:b w:val="0"/>
          <w:sz w:val="21"/>
          <w:szCs w:val="21"/>
        </w:rPr>
        <w:fldChar w:fldCharType="separate"/>
      </w:r>
      <w:r>
        <w:rPr>
          <w:rFonts w:ascii="黑体" w:hAnsi="黑体" w:eastAsia="黑体"/>
          <w:b w:val="0"/>
          <w:sz w:val="21"/>
          <w:szCs w:val="21"/>
        </w:rPr>
        <w:t>22</w:t>
      </w:r>
      <w:r>
        <w:rPr>
          <w:rFonts w:ascii="黑体" w:hAnsi="黑体" w:eastAsia="黑体"/>
          <w:b w:val="0"/>
          <w:sz w:val="21"/>
          <w:szCs w:val="21"/>
        </w:rPr>
        <w:fldChar w:fldCharType="end"/>
      </w:r>
      <w:r>
        <w:rPr>
          <w:rFonts w:ascii="黑体" w:hAnsi="黑体" w:eastAsia="黑体"/>
          <w:b w:val="0"/>
          <w:sz w:val="21"/>
          <w:szCs w:val="21"/>
        </w:rPr>
        <w:fldChar w:fldCharType="end"/>
      </w:r>
    </w:p>
    <w:p>
      <w:pPr>
        <w:pStyle w:val="19"/>
        <w:tabs>
          <w:tab w:val="right" w:leader="dot" w:pos="8296"/>
        </w:tabs>
        <w:rPr>
          <w:rFonts w:ascii="黑体" w:hAnsi="黑体" w:eastAsia="黑体" w:cstheme="minorBidi"/>
          <w:b w:val="0"/>
          <w:bCs w:val="0"/>
          <w:caps w:val="0"/>
          <w:sz w:val="21"/>
          <w:szCs w:val="21"/>
        </w:rPr>
      </w:pPr>
      <w:r>
        <w:fldChar w:fldCharType="begin"/>
      </w:r>
      <w:r>
        <w:instrText xml:space="preserve"> HYPERLINK \l "_Toc48309899" </w:instrText>
      </w:r>
      <w:r>
        <w:fldChar w:fldCharType="separate"/>
      </w:r>
      <w:r>
        <w:rPr>
          <w:rStyle w:val="35"/>
          <w:rFonts w:hint="eastAsia" w:ascii="黑体" w:hAnsi="黑体" w:eastAsia="黑体"/>
          <w:b w:val="0"/>
          <w:sz w:val="21"/>
          <w:szCs w:val="21"/>
        </w:rPr>
        <w:t>附录</w:t>
      </w:r>
      <w:r>
        <w:rPr>
          <w:rStyle w:val="35"/>
          <w:rFonts w:ascii="黑体" w:hAnsi="黑体" w:eastAsia="黑体"/>
          <w:b w:val="0"/>
          <w:sz w:val="21"/>
          <w:szCs w:val="21"/>
        </w:rPr>
        <w:t>E</w:t>
      </w:r>
      <w:r>
        <w:rPr>
          <w:rStyle w:val="35"/>
          <w:rFonts w:hint="eastAsia" w:ascii="黑体" w:hAnsi="黑体" w:eastAsia="黑体"/>
          <w:b w:val="0"/>
          <w:sz w:val="21"/>
          <w:szCs w:val="21"/>
        </w:rPr>
        <w:t>（资料性附录）</w:t>
      </w:r>
      <w:r>
        <w:rPr>
          <w:rFonts w:hint="eastAsia" w:ascii="黑体" w:hAnsi="黑体" w:eastAsia="黑体"/>
          <w:b w:val="0"/>
          <w:color w:val="000000"/>
          <w:sz w:val="21"/>
          <w:szCs w:val="21"/>
        </w:rPr>
        <w:t>常用能源和石油制品折标系数和主要产品效能</w:t>
      </w:r>
      <w:r>
        <w:rPr>
          <w:rFonts w:ascii="黑体" w:hAnsi="黑体" w:eastAsia="黑体"/>
          <w:b w:val="0"/>
          <w:sz w:val="21"/>
          <w:szCs w:val="21"/>
        </w:rPr>
        <w:tab/>
      </w:r>
      <w:r>
        <w:rPr>
          <w:rFonts w:ascii="黑体" w:hAnsi="黑体" w:eastAsia="黑体"/>
          <w:b w:val="0"/>
          <w:sz w:val="21"/>
          <w:szCs w:val="21"/>
        </w:rPr>
        <w:fldChar w:fldCharType="begin"/>
      </w:r>
      <w:r>
        <w:rPr>
          <w:rFonts w:ascii="黑体" w:hAnsi="黑体" w:eastAsia="黑体"/>
          <w:b w:val="0"/>
          <w:sz w:val="21"/>
          <w:szCs w:val="21"/>
        </w:rPr>
        <w:instrText xml:space="preserve"> PAGEREF _Toc48309899 \h </w:instrText>
      </w:r>
      <w:r>
        <w:rPr>
          <w:rFonts w:ascii="黑体" w:hAnsi="黑体" w:eastAsia="黑体"/>
          <w:b w:val="0"/>
          <w:sz w:val="21"/>
          <w:szCs w:val="21"/>
        </w:rPr>
        <w:fldChar w:fldCharType="separate"/>
      </w:r>
      <w:r>
        <w:rPr>
          <w:rFonts w:ascii="黑体" w:hAnsi="黑体" w:eastAsia="黑体"/>
          <w:b w:val="0"/>
          <w:sz w:val="21"/>
          <w:szCs w:val="21"/>
        </w:rPr>
        <w:t>23</w:t>
      </w:r>
      <w:r>
        <w:rPr>
          <w:rFonts w:ascii="黑体" w:hAnsi="黑体" w:eastAsia="黑体"/>
          <w:b w:val="0"/>
          <w:sz w:val="21"/>
          <w:szCs w:val="21"/>
        </w:rPr>
        <w:fldChar w:fldCharType="end"/>
      </w:r>
      <w:r>
        <w:rPr>
          <w:rFonts w:ascii="黑体" w:hAnsi="黑体" w:eastAsia="黑体"/>
          <w:b w:val="0"/>
          <w:sz w:val="21"/>
          <w:szCs w:val="21"/>
        </w:rPr>
        <w:fldChar w:fldCharType="end"/>
      </w:r>
    </w:p>
    <w:p>
      <w:pPr>
        <w:pStyle w:val="19"/>
        <w:tabs>
          <w:tab w:val="right" w:leader="dot" w:pos="8296"/>
        </w:tabs>
        <w:rPr>
          <w:rFonts w:hint="eastAsia" w:eastAsia="黑体" w:cstheme="minorBidi"/>
          <w:b w:val="0"/>
          <w:bCs w:val="0"/>
          <w:caps w:val="0"/>
          <w:sz w:val="21"/>
          <w:szCs w:val="22"/>
          <w:lang w:val="en-US" w:eastAsia="zh-CN"/>
        </w:rPr>
      </w:pPr>
      <w:r>
        <w:fldChar w:fldCharType="begin"/>
      </w:r>
      <w:r>
        <w:instrText xml:space="preserve"> HYPERLINK \l "_Toc48309900" </w:instrText>
      </w:r>
      <w:r>
        <w:fldChar w:fldCharType="separate"/>
      </w:r>
      <w:r>
        <w:rPr>
          <w:rStyle w:val="35"/>
          <w:rFonts w:hint="eastAsia" w:ascii="黑体" w:hAnsi="黑体" w:eastAsia="黑体"/>
          <w:b w:val="0"/>
          <w:sz w:val="21"/>
          <w:szCs w:val="21"/>
        </w:rPr>
        <w:t>附录</w:t>
      </w:r>
      <w:r>
        <w:rPr>
          <w:rStyle w:val="35"/>
          <w:rFonts w:ascii="黑体" w:hAnsi="黑体" w:eastAsia="黑体"/>
          <w:b w:val="0"/>
          <w:sz w:val="21"/>
          <w:szCs w:val="21"/>
        </w:rPr>
        <w:t>F</w:t>
      </w:r>
      <w:r>
        <w:rPr>
          <w:rStyle w:val="35"/>
          <w:rFonts w:hint="eastAsia" w:ascii="黑体" w:hAnsi="黑体" w:eastAsia="黑体"/>
          <w:b w:val="0"/>
          <w:sz w:val="21"/>
          <w:szCs w:val="21"/>
        </w:rPr>
        <w:t>（资料性附录）</w:t>
      </w:r>
      <w:r>
        <w:rPr>
          <w:rFonts w:hint="eastAsia" w:ascii="黑体" w:hAnsi="黑体" w:eastAsia="黑体"/>
          <w:b w:val="0"/>
          <w:color w:val="000000"/>
          <w:sz w:val="21"/>
          <w:szCs w:val="21"/>
        </w:rPr>
        <w:t>道路货运企业节能评价评分表</w:t>
      </w:r>
      <w:r>
        <w:rPr>
          <w:rFonts w:ascii="黑体" w:hAnsi="黑体" w:eastAsia="黑体"/>
          <w:b w:val="0"/>
          <w:sz w:val="21"/>
          <w:szCs w:val="21"/>
        </w:rPr>
        <w:tab/>
      </w:r>
      <w:r>
        <w:rPr>
          <w:rFonts w:hint="eastAsia" w:ascii="黑体" w:hAnsi="黑体" w:eastAsia="黑体"/>
          <w:b w:val="0"/>
          <w:sz w:val="21"/>
          <w:szCs w:val="21"/>
          <w:lang w:val="en-US" w:eastAsia="zh-CN"/>
        </w:rPr>
        <w:t>2</w:t>
      </w:r>
      <w:r>
        <w:rPr>
          <w:rFonts w:ascii="黑体" w:hAnsi="黑体" w:eastAsia="黑体"/>
          <w:b w:val="0"/>
          <w:sz w:val="21"/>
          <w:szCs w:val="21"/>
        </w:rPr>
        <w:fldChar w:fldCharType="end"/>
      </w:r>
      <w:r>
        <w:rPr>
          <w:rFonts w:hint="eastAsia" w:ascii="黑体" w:hAnsi="黑体" w:eastAsia="黑体"/>
          <w:b w:val="0"/>
          <w:sz w:val="21"/>
          <w:szCs w:val="21"/>
          <w:lang w:val="en-US" w:eastAsia="zh-CN"/>
        </w:rPr>
        <w:t>4</w:t>
      </w:r>
    </w:p>
    <w:p>
      <w:pPr>
        <w:pStyle w:val="12"/>
        <w:spacing w:after="120" w:line="360" w:lineRule="auto"/>
        <w:ind w:firstLine="0" w:firstLineChars="0"/>
        <w:jc w:val="center"/>
        <w:rPr>
          <w:rFonts w:ascii="黑体" w:hAnsi="黑体" w:eastAsia="黑体"/>
          <w:sz w:val="32"/>
          <w:szCs w:val="32"/>
        </w:rPr>
      </w:pPr>
      <w:r>
        <w:rPr>
          <w:rFonts w:ascii="黑体" w:hAnsi="黑体" w:eastAsia="黑体"/>
          <w:sz w:val="32"/>
          <w:szCs w:val="32"/>
        </w:rPr>
        <w:fldChar w:fldCharType="end"/>
      </w:r>
    </w:p>
    <w:p>
      <w:pPr>
        <w:widowControl/>
        <w:spacing w:line="360" w:lineRule="auto"/>
        <w:jc w:val="center"/>
        <w:rPr>
          <w:rFonts w:ascii="黑体" w:hAnsi="黑体" w:eastAsia="黑体"/>
          <w:sz w:val="32"/>
          <w:szCs w:val="32"/>
        </w:rPr>
      </w:pPr>
      <w:r>
        <w:rPr>
          <w:rFonts w:ascii="黑体" w:hAnsi="黑体" w:eastAsia="黑体"/>
          <w:sz w:val="32"/>
          <w:szCs w:val="32"/>
        </w:rPr>
        <w:br w:type="page"/>
      </w:r>
    </w:p>
    <w:p>
      <w:pPr>
        <w:pStyle w:val="2"/>
        <w:numPr>
          <w:ilvl w:val="0"/>
          <w:numId w:val="0"/>
        </w:numPr>
        <w:jc w:val="center"/>
      </w:pPr>
      <w:bookmarkStart w:id="1" w:name="_Toc48309826"/>
      <w:r>
        <w:rPr>
          <w:rFonts w:hint="eastAsia"/>
        </w:rPr>
        <w:t>前</w:t>
      </w:r>
      <w:bookmarkStart w:id="2" w:name="BKQY"/>
      <w:r>
        <w:rPr>
          <w:rFonts w:hint="eastAsia" w:hAnsi="MS Mincho" w:eastAsia="MS Mincho" w:cs="MS Mincho"/>
        </w:rPr>
        <w:t> </w:t>
      </w:r>
      <w:r>
        <w:rPr>
          <w:rFonts w:hint="eastAsia"/>
        </w:rPr>
        <w:t>言</w:t>
      </w:r>
      <w:bookmarkEnd w:id="1"/>
      <w:bookmarkEnd w:id="2"/>
    </w:p>
    <w:p>
      <w:pPr>
        <w:pStyle w:val="22"/>
        <w:spacing w:line="360" w:lineRule="auto"/>
        <w:rPr>
          <w:rFonts w:asciiTheme="minorEastAsia" w:hAnsiTheme="minorEastAsia" w:eastAsiaTheme="minorEastAsia"/>
          <w:szCs w:val="21"/>
        </w:rPr>
      </w:pPr>
    </w:p>
    <w:p>
      <w:pPr>
        <w:pStyle w:val="22"/>
        <w:spacing w:line="360" w:lineRule="auto"/>
        <w:rPr>
          <w:rFonts w:asciiTheme="minorEastAsia" w:hAnsiTheme="minorEastAsia" w:eastAsiaTheme="minorEastAsia"/>
          <w:szCs w:val="21"/>
        </w:rPr>
      </w:pPr>
      <w:r>
        <w:rPr>
          <w:rFonts w:hint="eastAsia" w:asciiTheme="minorEastAsia" w:hAnsiTheme="minorEastAsia" w:eastAsiaTheme="minorEastAsia"/>
          <w:szCs w:val="21"/>
        </w:rPr>
        <w:t>本规范按照GB/T 1.1-2009给出的规则起草。</w:t>
      </w:r>
    </w:p>
    <w:p>
      <w:pPr>
        <w:pStyle w:val="22"/>
        <w:spacing w:line="360" w:lineRule="auto"/>
        <w:rPr>
          <w:rFonts w:asciiTheme="minorEastAsia" w:hAnsiTheme="minorEastAsia" w:eastAsiaTheme="minorEastAsia"/>
          <w:szCs w:val="21"/>
        </w:rPr>
      </w:pPr>
      <w:r>
        <w:rPr>
          <w:rFonts w:hint="eastAsia" w:asciiTheme="minorEastAsia" w:hAnsiTheme="minorEastAsia" w:eastAsiaTheme="minorEastAsia"/>
          <w:szCs w:val="21"/>
        </w:rPr>
        <w:t>本规范由上海市交通委员会提出并归口。</w:t>
      </w:r>
    </w:p>
    <w:p>
      <w:pPr>
        <w:pStyle w:val="22"/>
        <w:spacing w:line="360" w:lineRule="auto"/>
        <w:rPr>
          <w:rFonts w:asciiTheme="minorEastAsia" w:hAnsiTheme="minorEastAsia" w:eastAsiaTheme="minorEastAsia"/>
          <w:szCs w:val="21"/>
        </w:rPr>
      </w:pPr>
      <w:r>
        <w:rPr>
          <w:rFonts w:hint="eastAsia" w:asciiTheme="minorEastAsia" w:hAnsiTheme="minorEastAsia" w:eastAsiaTheme="minorEastAsia"/>
          <w:szCs w:val="21"/>
        </w:rPr>
        <w:t>本规范起草单位</w:t>
      </w:r>
      <w:r>
        <w:rPr>
          <w:rFonts w:asciiTheme="minorEastAsia" w:hAnsiTheme="minorEastAsia" w:eastAsiaTheme="minorEastAsia"/>
          <w:szCs w:val="21"/>
        </w:rPr>
        <w:t>：</w:t>
      </w:r>
      <w:r>
        <w:rPr>
          <w:rFonts w:hint="eastAsia" w:asciiTheme="minorEastAsia" w:hAnsiTheme="minorEastAsia" w:eastAsiaTheme="minorEastAsia"/>
          <w:szCs w:val="21"/>
        </w:rPr>
        <w:t>上海市交通运输行业协会、上海交运集团股份有限公司、上港集团物流有限公司、中国邮政集团有限公司上海市分公司、中国重汽上海中沃汽车销售有限公司、上海市交通节能减排促进中心等。</w:t>
      </w:r>
    </w:p>
    <w:p>
      <w:pPr>
        <w:pStyle w:val="22"/>
        <w:spacing w:line="360" w:lineRule="auto"/>
        <w:rPr>
          <w:rFonts w:asciiTheme="minorEastAsia" w:hAnsiTheme="minorEastAsia" w:eastAsiaTheme="minorEastAsia"/>
          <w:szCs w:val="21"/>
        </w:rPr>
      </w:pPr>
      <w:r>
        <w:rPr>
          <w:rFonts w:hint="eastAsia" w:asciiTheme="minorEastAsia" w:hAnsiTheme="minorEastAsia" w:eastAsiaTheme="minorEastAsia"/>
          <w:szCs w:val="21"/>
        </w:rPr>
        <w:t>本规范起草人：褚永森、叶洁芳、朱盈、顾志强、罗文婷、侯传真、戴根宝、夏天放、于彦、王大军、林莉君</w:t>
      </w:r>
    </w:p>
    <w:p>
      <w:pPr>
        <w:pStyle w:val="22"/>
        <w:spacing w:line="360" w:lineRule="auto"/>
        <w:rPr>
          <w:rFonts w:asciiTheme="minorEastAsia" w:hAnsiTheme="minorEastAsia" w:eastAsiaTheme="minorEastAsia"/>
          <w:szCs w:val="21"/>
        </w:rPr>
      </w:pPr>
      <w:r>
        <w:rPr>
          <w:rFonts w:hint="eastAsia" w:asciiTheme="minorEastAsia" w:hAnsiTheme="minorEastAsia" w:eastAsiaTheme="minorEastAsia"/>
          <w:szCs w:val="21"/>
        </w:rPr>
        <w:t>本规范于2021年</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月首次发布。</w:t>
      </w:r>
    </w:p>
    <w:p>
      <w:pPr>
        <w:widowControl/>
        <w:spacing w:line="360" w:lineRule="auto"/>
        <w:jc w:val="both"/>
        <w:rPr>
          <w:rFonts w:asciiTheme="minorEastAsia" w:hAnsiTheme="minorEastAsia" w:eastAsiaTheme="minorEastAsia"/>
          <w:szCs w:val="21"/>
        </w:rPr>
        <w:sectPr>
          <w:pgSz w:w="11906" w:h="16838"/>
          <w:pgMar w:top="1440" w:right="1800" w:bottom="1440" w:left="1800" w:header="851" w:footer="992" w:gutter="0"/>
          <w:pgNumType w:fmt="upperRoman" w:start="1"/>
          <w:cols w:space="425" w:num="1"/>
          <w:docGrid w:linePitch="312" w:charSpace="0"/>
        </w:sectPr>
      </w:pPr>
      <w:r>
        <w:rPr>
          <w:rFonts w:asciiTheme="minorEastAsia" w:hAnsiTheme="minorEastAsia" w:eastAsiaTheme="minorEastAsia"/>
          <w:szCs w:val="21"/>
        </w:rPr>
        <w:br w:type="page"/>
      </w:r>
    </w:p>
    <w:p>
      <w:pPr>
        <w:widowControl/>
        <w:spacing w:line="360" w:lineRule="auto"/>
        <w:jc w:val="center"/>
        <w:rPr>
          <w:rFonts w:asciiTheme="minorEastAsia" w:hAnsiTheme="minorEastAsia" w:eastAsiaTheme="minorEastAsia"/>
          <w:szCs w:val="21"/>
        </w:rPr>
      </w:pPr>
    </w:p>
    <w:p>
      <w:pPr>
        <w:widowControl/>
        <w:spacing w:line="360" w:lineRule="auto"/>
        <w:jc w:val="center"/>
        <w:rPr>
          <w:rFonts w:ascii="黑体" w:hAnsi="黑体" w:eastAsia="黑体"/>
          <w:sz w:val="32"/>
          <w:szCs w:val="32"/>
        </w:rPr>
      </w:pPr>
      <w:r>
        <w:rPr>
          <w:rFonts w:hint="eastAsia" w:ascii="黑体" w:hAnsi="黑体" w:eastAsia="黑体"/>
          <w:sz w:val="32"/>
          <w:szCs w:val="32"/>
        </w:rPr>
        <w:t>上海市道路货运企业能源管理规范</w:t>
      </w:r>
    </w:p>
    <w:p>
      <w:pPr>
        <w:pStyle w:val="2"/>
        <w:spacing w:beforeLines="100" w:afterLines="100" w:line="360" w:lineRule="auto"/>
        <w:ind w:left="431" w:hanging="431"/>
        <w:rPr>
          <w:rFonts w:ascii="黑体" w:hAnsi="黑体" w:eastAsia="黑体"/>
          <w:b w:val="0"/>
          <w:sz w:val="21"/>
          <w:szCs w:val="21"/>
        </w:rPr>
      </w:pPr>
      <w:bookmarkStart w:id="3" w:name="_Toc48309828"/>
      <w:bookmarkStart w:id="4" w:name="_Toc45112546"/>
      <w:r>
        <w:rPr>
          <w:rFonts w:hint="eastAsia" w:ascii="黑体" w:hAnsi="黑体" w:eastAsia="黑体"/>
          <w:b w:val="0"/>
          <w:sz w:val="21"/>
          <w:szCs w:val="21"/>
        </w:rPr>
        <w:t>适用范围</w:t>
      </w:r>
      <w:bookmarkEnd w:id="3"/>
      <w:bookmarkEnd w:id="4"/>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本规范规定了上海市道路货运企业能源管理的术语和定义、总体要求、基础管理要求和节能管理要求等。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本规范适用于使用汽柴油、电力、天然气等能源的上海市道路货运企业。使用其他燃料的道路货运企业可参照执行。</w:t>
      </w:r>
    </w:p>
    <w:p>
      <w:pPr>
        <w:pStyle w:val="2"/>
        <w:spacing w:beforeLines="100" w:afterLines="100" w:line="360" w:lineRule="auto"/>
        <w:ind w:left="431" w:hanging="431"/>
        <w:rPr>
          <w:rFonts w:ascii="黑体" w:hAnsi="黑体" w:eastAsia="黑体"/>
          <w:b w:val="0"/>
          <w:sz w:val="21"/>
          <w:szCs w:val="21"/>
        </w:rPr>
      </w:pPr>
      <w:bookmarkStart w:id="5" w:name="_Toc48309829"/>
      <w:bookmarkStart w:id="6" w:name="_Toc45112547"/>
      <w:r>
        <w:rPr>
          <w:rFonts w:hint="eastAsia" w:ascii="黑体" w:hAnsi="黑体" w:eastAsia="黑体"/>
          <w:b w:val="0"/>
          <w:sz w:val="21"/>
          <w:szCs w:val="21"/>
        </w:rPr>
        <w:t>规范性引用文件</w:t>
      </w:r>
      <w:bookmarkEnd w:id="5"/>
      <w:bookmarkEnd w:id="6"/>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下列文件对于本文件的应用是必不可少的。凡是注日期的引用文件，仅所注日期的版本适用于本文件。凡是不注日期的引用文件，其最新版本（包括所有的修改单）适用于本文件。</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GB 1</w:t>
      </w:r>
      <w:r>
        <w:rPr>
          <w:rFonts w:hint="eastAsia" w:asciiTheme="minorEastAsia" w:hAnsiTheme="minorEastAsia" w:eastAsiaTheme="minorEastAsia"/>
          <w:szCs w:val="21"/>
        </w:rPr>
        <w:t>716</w:t>
      </w:r>
      <w:r>
        <w:rPr>
          <w:rFonts w:asciiTheme="minorEastAsia" w:hAnsiTheme="minorEastAsia" w:eastAsiaTheme="minorEastAsia"/>
          <w:szCs w:val="21"/>
        </w:rPr>
        <w:t>7</w:t>
      </w:r>
      <w:r>
        <w:rPr>
          <w:rFonts w:hint="eastAsia" w:asciiTheme="minorEastAsia" w:hAnsiTheme="minorEastAsia" w:eastAsiaTheme="minorEastAsia"/>
          <w:szCs w:val="21"/>
        </w:rPr>
        <w:t xml:space="preserve">  </w:t>
      </w:r>
      <w:r>
        <w:rPr>
          <w:rFonts w:asciiTheme="minorEastAsia" w:hAnsiTheme="minorEastAsia" w:eastAsiaTheme="minorEastAsia"/>
          <w:szCs w:val="21"/>
        </w:rPr>
        <w:t>用能单位能源计量器具配备和管理通则</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GB/T</w:t>
      </w:r>
      <w:r>
        <w:rPr>
          <w:rFonts w:hint="eastAsia" w:asciiTheme="minorEastAsia" w:hAnsiTheme="minorEastAsia" w:eastAsiaTheme="minorEastAsia"/>
          <w:szCs w:val="21"/>
        </w:rPr>
        <w:t xml:space="preserve"> </w:t>
      </w:r>
      <w:r>
        <w:rPr>
          <w:rFonts w:asciiTheme="minorEastAsia" w:hAnsiTheme="minorEastAsia" w:eastAsiaTheme="minorEastAsia"/>
          <w:szCs w:val="21"/>
        </w:rPr>
        <w:t>2</w:t>
      </w:r>
      <w:r>
        <w:rPr>
          <w:rFonts w:hint="eastAsia" w:asciiTheme="minorEastAsia" w:hAnsiTheme="minorEastAsia" w:eastAsiaTheme="minorEastAsia"/>
          <w:szCs w:val="21"/>
        </w:rPr>
        <w:t>1393  公路运输能源消耗统计及分析方法</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GB/T</w:t>
      </w:r>
      <w:r>
        <w:rPr>
          <w:rFonts w:hint="eastAsia" w:asciiTheme="minorEastAsia" w:hAnsiTheme="minorEastAsia" w:eastAsiaTheme="minorEastAsia"/>
          <w:szCs w:val="21"/>
        </w:rPr>
        <w:t xml:space="preserve"> </w:t>
      </w:r>
      <w:r>
        <w:rPr>
          <w:rFonts w:asciiTheme="minorEastAsia" w:hAnsiTheme="minorEastAsia" w:eastAsiaTheme="minorEastAsia"/>
          <w:szCs w:val="21"/>
        </w:rPr>
        <w:t>2</w:t>
      </w:r>
      <w:r>
        <w:rPr>
          <w:rFonts w:hint="eastAsia" w:asciiTheme="minorEastAsia" w:hAnsiTheme="minorEastAsia" w:eastAsiaTheme="minorEastAsia"/>
          <w:szCs w:val="21"/>
        </w:rPr>
        <w:t>3331  能源管理体系要求</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GB</w:t>
      </w:r>
      <w:r>
        <w:rPr>
          <w:rFonts w:hint="eastAsia" w:asciiTheme="minorEastAsia" w:hAnsiTheme="minorEastAsia" w:eastAsiaTheme="minorEastAsia"/>
          <w:szCs w:val="21"/>
        </w:rPr>
        <w:t>/T 2589  综合能耗计算通则</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GB/T 8226  道路运输术语</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JJF 1356  重点用能单位能源计量审查规范</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JT/T</w:t>
      </w:r>
      <w:r>
        <w:rPr>
          <w:rFonts w:hint="eastAsia" w:asciiTheme="minorEastAsia" w:hAnsiTheme="minorEastAsia" w:eastAsiaTheme="minorEastAsia"/>
          <w:szCs w:val="21"/>
        </w:rPr>
        <w:t xml:space="preserve"> </w:t>
      </w:r>
      <w:r>
        <w:rPr>
          <w:rFonts w:asciiTheme="minorEastAsia" w:hAnsiTheme="minorEastAsia" w:eastAsiaTheme="minorEastAsia"/>
          <w:szCs w:val="21"/>
        </w:rPr>
        <w:t>807</w:t>
      </w:r>
      <w:r>
        <w:rPr>
          <w:rFonts w:hint="eastAsia" w:asciiTheme="minorEastAsia" w:hAnsiTheme="minorEastAsia" w:eastAsiaTheme="minorEastAsia"/>
          <w:szCs w:val="21"/>
        </w:rPr>
        <w:t xml:space="preserve">  汽车驾驶节能操作规范</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JT/T</w:t>
      </w:r>
      <w:r>
        <w:rPr>
          <w:rFonts w:hint="eastAsia" w:asciiTheme="minorEastAsia" w:hAnsiTheme="minorEastAsia" w:eastAsiaTheme="minorEastAsia"/>
          <w:szCs w:val="21"/>
        </w:rPr>
        <w:t xml:space="preserve"> </w:t>
      </w:r>
      <w:r>
        <w:rPr>
          <w:rFonts w:asciiTheme="minorEastAsia" w:hAnsiTheme="minorEastAsia" w:eastAsiaTheme="minorEastAsia"/>
          <w:szCs w:val="21"/>
        </w:rPr>
        <w:t>8</w:t>
      </w:r>
      <w:r>
        <w:rPr>
          <w:rFonts w:hint="eastAsia" w:asciiTheme="minorEastAsia" w:hAnsiTheme="minorEastAsia" w:eastAsiaTheme="minorEastAsia"/>
          <w:szCs w:val="21"/>
        </w:rPr>
        <w:t>5</w:t>
      </w:r>
      <w:r>
        <w:rPr>
          <w:rFonts w:asciiTheme="minorEastAsia" w:hAnsiTheme="minorEastAsia" w:eastAsiaTheme="minorEastAsia"/>
          <w:szCs w:val="21"/>
        </w:rPr>
        <w:t>7</w:t>
      </w:r>
      <w:r>
        <w:rPr>
          <w:rFonts w:hint="eastAsia" w:asciiTheme="minorEastAsia" w:hAnsiTheme="minorEastAsia" w:eastAsiaTheme="minorEastAsia"/>
          <w:szCs w:val="21"/>
        </w:rPr>
        <w:t xml:space="preserve">  道路运输企业节能评价方法</w:t>
      </w:r>
    </w:p>
    <w:p>
      <w:pPr>
        <w:pStyle w:val="2"/>
        <w:spacing w:beforeLines="100" w:afterLines="100" w:line="360" w:lineRule="auto"/>
        <w:ind w:left="431" w:hanging="431"/>
        <w:rPr>
          <w:rFonts w:ascii="黑体" w:hAnsi="黑体" w:eastAsia="黑体"/>
          <w:b w:val="0"/>
          <w:sz w:val="21"/>
          <w:szCs w:val="21"/>
        </w:rPr>
      </w:pPr>
      <w:bookmarkStart w:id="7" w:name="_Toc45112548"/>
      <w:bookmarkStart w:id="8" w:name="_Toc48309830"/>
      <w:r>
        <w:rPr>
          <w:rFonts w:hint="eastAsia" w:ascii="黑体" w:hAnsi="黑体" w:eastAsia="黑体"/>
          <w:b w:val="0"/>
          <w:sz w:val="21"/>
          <w:szCs w:val="21"/>
        </w:rPr>
        <w:t>术语和定义</w:t>
      </w:r>
      <w:bookmarkEnd w:id="7"/>
      <w:bookmarkEnd w:id="8"/>
      <w:r>
        <w:rPr>
          <w:rFonts w:hint="eastAsia" w:ascii="黑体" w:hAnsi="黑体" w:eastAsia="黑体"/>
          <w:b w:val="0"/>
          <w:sz w:val="21"/>
          <w:szCs w:val="21"/>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GB/T 8226《道路运输术语》和</w:t>
      </w:r>
      <w:r>
        <w:rPr>
          <w:rFonts w:asciiTheme="minorEastAsia" w:hAnsiTheme="minorEastAsia" w:eastAsiaTheme="minorEastAsia"/>
          <w:szCs w:val="21"/>
        </w:rPr>
        <w:t>GB/T</w:t>
      </w:r>
      <w:r>
        <w:rPr>
          <w:rFonts w:hint="eastAsia" w:asciiTheme="minorEastAsia" w:hAnsiTheme="minorEastAsia" w:eastAsiaTheme="minorEastAsia"/>
          <w:szCs w:val="21"/>
        </w:rPr>
        <w:t xml:space="preserve"> </w:t>
      </w:r>
      <w:r>
        <w:rPr>
          <w:rFonts w:asciiTheme="minorEastAsia" w:hAnsiTheme="minorEastAsia" w:eastAsiaTheme="minorEastAsia"/>
          <w:szCs w:val="21"/>
        </w:rPr>
        <w:t>2</w:t>
      </w:r>
      <w:r>
        <w:rPr>
          <w:rFonts w:hint="eastAsia" w:asciiTheme="minorEastAsia" w:hAnsiTheme="minorEastAsia" w:eastAsiaTheme="minorEastAsia"/>
          <w:szCs w:val="21"/>
        </w:rPr>
        <w:t>1393《公路运输能源消耗统计及分析方法》界定的、以及下列术语和定义适用于本文件。</w:t>
      </w:r>
    </w:p>
    <w:p>
      <w:pPr>
        <w:pStyle w:val="3"/>
        <w:numPr>
          <w:ilvl w:val="0"/>
          <w:numId w:val="5"/>
        </w:numPr>
        <w:spacing w:beforeLines="50" w:afterLines="50"/>
        <w:ind w:left="0" w:firstLine="0"/>
      </w:pPr>
      <w:bookmarkStart w:id="9" w:name="_Toc45539200"/>
      <w:bookmarkEnd w:id="9"/>
      <w:bookmarkStart w:id="10" w:name="_Toc45539869"/>
      <w:bookmarkEnd w:id="10"/>
      <w:bookmarkStart w:id="11" w:name="_Toc46582556"/>
      <w:bookmarkEnd w:id="11"/>
      <w:bookmarkStart w:id="12" w:name="_Toc45539076"/>
      <w:bookmarkEnd w:id="12"/>
      <w:bookmarkStart w:id="13" w:name="_Toc45542067"/>
      <w:bookmarkEnd w:id="13"/>
      <w:bookmarkStart w:id="14" w:name="_Toc46582452"/>
      <w:bookmarkEnd w:id="14"/>
      <w:bookmarkStart w:id="15" w:name="_Toc48309831"/>
      <w:bookmarkEnd w:id="15"/>
      <w:bookmarkStart w:id="16" w:name="_Toc45539607"/>
      <w:bookmarkEnd w:id="16"/>
      <w:bookmarkStart w:id="17" w:name="_Toc46310815"/>
      <w:bookmarkEnd w:id="17"/>
      <w:bookmarkStart w:id="18" w:name="_Toc47090992"/>
      <w:bookmarkEnd w:id="18"/>
      <w:bookmarkStart w:id="19" w:name="_Toc45112549"/>
    </w:p>
    <w:p>
      <w:pPr>
        <w:pStyle w:val="3"/>
        <w:ind w:firstLine="413" w:firstLineChars="196"/>
        <w:rPr>
          <w:b/>
          <w:sz w:val="21"/>
          <w:szCs w:val="21"/>
        </w:rPr>
      </w:pPr>
      <w:bookmarkStart w:id="20" w:name="_Toc46310816"/>
      <w:bookmarkStart w:id="21" w:name="_Toc45539077"/>
      <w:bookmarkStart w:id="22" w:name="_Toc45542068"/>
      <w:bookmarkStart w:id="23" w:name="_Toc45539870"/>
      <w:bookmarkStart w:id="24" w:name="_Toc45539608"/>
      <w:bookmarkStart w:id="25" w:name="_Toc45539201"/>
      <w:bookmarkStart w:id="26" w:name="_Toc46582453"/>
      <w:bookmarkStart w:id="27" w:name="_Toc46582557"/>
      <w:bookmarkStart w:id="28" w:name="_Toc48309832"/>
      <w:bookmarkStart w:id="29" w:name="_Toc47090993"/>
      <w:r>
        <w:rPr>
          <w:rFonts w:hint="eastAsia"/>
          <w:b/>
          <w:sz w:val="21"/>
          <w:szCs w:val="21"/>
        </w:rPr>
        <w:t>能源</w:t>
      </w:r>
      <w:bookmarkEnd w:id="19"/>
      <w:bookmarkEnd w:id="20"/>
      <w:bookmarkEnd w:id="21"/>
      <w:bookmarkEnd w:id="22"/>
      <w:bookmarkEnd w:id="23"/>
      <w:bookmarkEnd w:id="24"/>
      <w:bookmarkEnd w:id="25"/>
      <w:r>
        <w:rPr>
          <w:b/>
          <w:sz w:val="21"/>
          <w:szCs w:val="21"/>
        </w:rPr>
        <w:t>energy</w:t>
      </w:r>
      <w:bookmarkEnd w:id="26"/>
      <w:bookmarkEnd w:id="27"/>
      <w:bookmarkEnd w:id="28"/>
      <w:bookmarkEnd w:id="29"/>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能源是指煤炭、石油、天然气、生物质能和电力、热力以及其他直接或者通过加工、转换而取得有用能的各种资源。</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交通运输行业中“能源”一词，特指通过市场供应获得的汽柴油、天然气（LNG和CNG）、电力、液化石油气（LPG）、甲醇、乙醇、二甲醚、太阳能、沼气、氢气等含能物质，与“燃料”同义。</w:t>
      </w:r>
    </w:p>
    <w:p>
      <w:pPr>
        <w:pStyle w:val="3"/>
        <w:numPr>
          <w:ilvl w:val="0"/>
          <w:numId w:val="5"/>
        </w:numPr>
        <w:spacing w:beforeLines="50" w:afterLines="50"/>
        <w:ind w:left="0" w:firstLine="0"/>
      </w:pPr>
      <w:bookmarkStart w:id="30" w:name="_Toc46582454"/>
      <w:bookmarkEnd w:id="30"/>
      <w:bookmarkStart w:id="31" w:name="_Toc46310817"/>
      <w:bookmarkEnd w:id="31"/>
      <w:bookmarkStart w:id="32" w:name="_Toc45539202"/>
      <w:bookmarkEnd w:id="32"/>
      <w:bookmarkStart w:id="33" w:name="_Toc46582558"/>
      <w:bookmarkEnd w:id="33"/>
      <w:bookmarkStart w:id="34" w:name="_Toc45539871"/>
      <w:bookmarkEnd w:id="34"/>
      <w:bookmarkStart w:id="35" w:name="_Toc47090994"/>
      <w:bookmarkEnd w:id="35"/>
      <w:bookmarkStart w:id="36" w:name="_Toc45542069"/>
      <w:bookmarkEnd w:id="36"/>
      <w:bookmarkStart w:id="37" w:name="_Toc45539609"/>
      <w:bookmarkEnd w:id="37"/>
      <w:bookmarkStart w:id="38" w:name="_Toc45539078"/>
      <w:bookmarkEnd w:id="38"/>
      <w:bookmarkStart w:id="39" w:name="_Toc48309833"/>
      <w:bookmarkEnd w:id="39"/>
      <w:bookmarkStart w:id="40" w:name="_Toc45112550"/>
    </w:p>
    <w:p>
      <w:pPr>
        <w:pStyle w:val="3"/>
        <w:ind w:firstLine="422" w:firstLineChars="200"/>
        <w:rPr>
          <w:b/>
          <w:sz w:val="21"/>
          <w:szCs w:val="21"/>
        </w:rPr>
      </w:pPr>
      <w:bookmarkStart w:id="41" w:name="_Toc45539610"/>
      <w:bookmarkStart w:id="42" w:name="_Toc45539203"/>
      <w:bookmarkStart w:id="43" w:name="_Toc45539872"/>
      <w:bookmarkStart w:id="44" w:name="_Toc45539079"/>
      <w:bookmarkStart w:id="45" w:name="_Toc46310818"/>
      <w:bookmarkStart w:id="46" w:name="_Toc45542070"/>
      <w:bookmarkStart w:id="47" w:name="_Toc48309834"/>
      <w:bookmarkStart w:id="48" w:name="_Toc46582455"/>
      <w:bookmarkStart w:id="49" w:name="_Toc47090995"/>
      <w:bookmarkStart w:id="50" w:name="_Toc46582559"/>
      <w:r>
        <w:rPr>
          <w:rFonts w:hint="eastAsia"/>
          <w:b/>
          <w:sz w:val="21"/>
          <w:szCs w:val="21"/>
        </w:rPr>
        <w:t>能源管理体系</w:t>
      </w:r>
      <w:bookmarkEnd w:id="40"/>
      <w:bookmarkEnd w:id="41"/>
      <w:bookmarkEnd w:id="42"/>
      <w:bookmarkEnd w:id="43"/>
      <w:bookmarkEnd w:id="44"/>
      <w:bookmarkEnd w:id="45"/>
      <w:bookmarkEnd w:id="46"/>
      <w:r>
        <w:rPr>
          <w:rFonts w:hint="eastAsia"/>
          <w:b/>
          <w:sz w:val="21"/>
          <w:szCs w:val="21"/>
        </w:rPr>
        <w:t xml:space="preserve"> </w:t>
      </w:r>
      <w:r>
        <w:rPr>
          <w:b/>
          <w:sz w:val="21"/>
          <w:szCs w:val="21"/>
        </w:rPr>
        <w:t>management system for energy</w:t>
      </w:r>
      <w:bookmarkEnd w:id="47"/>
      <w:bookmarkEnd w:id="48"/>
      <w:bookmarkEnd w:id="49"/>
      <w:bookmarkEnd w:id="50"/>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组织管理体系的一部分，用于建立能源方针、目标和管理能源因素，及实现这些方针和目标的一系列相互关联要素的集合，包括组织结构、职责、惯例、程序、过程和资源。</w:t>
      </w:r>
    </w:p>
    <w:p>
      <w:pPr>
        <w:pStyle w:val="3"/>
        <w:numPr>
          <w:ilvl w:val="0"/>
          <w:numId w:val="5"/>
        </w:numPr>
        <w:spacing w:beforeLines="50" w:afterLines="50"/>
        <w:ind w:left="0" w:firstLine="0"/>
      </w:pPr>
      <w:bookmarkStart w:id="51" w:name="_Toc48309835"/>
      <w:bookmarkEnd w:id="51"/>
      <w:bookmarkStart w:id="52" w:name="_Toc45539611"/>
      <w:bookmarkEnd w:id="52"/>
      <w:bookmarkStart w:id="53" w:name="_Toc45539080"/>
      <w:bookmarkEnd w:id="53"/>
      <w:bookmarkStart w:id="54" w:name="_Toc46582456"/>
      <w:bookmarkEnd w:id="54"/>
      <w:bookmarkStart w:id="55" w:name="_Toc47090996"/>
      <w:bookmarkEnd w:id="55"/>
      <w:bookmarkStart w:id="56" w:name="_Toc45539873"/>
      <w:bookmarkEnd w:id="56"/>
      <w:bookmarkStart w:id="57" w:name="_Toc45542071"/>
      <w:bookmarkEnd w:id="57"/>
      <w:bookmarkStart w:id="58" w:name="_Toc45539204"/>
      <w:bookmarkEnd w:id="58"/>
      <w:bookmarkStart w:id="59" w:name="_Toc46310819"/>
      <w:bookmarkEnd w:id="59"/>
      <w:bookmarkStart w:id="60" w:name="_Toc46582560"/>
      <w:bookmarkEnd w:id="60"/>
      <w:bookmarkStart w:id="61" w:name="_Toc45112551"/>
    </w:p>
    <w:p>
      <w:pPr>
        <w:pStyle w:val="3"/>
        <w:ind w:firstLine="422" w:firstLineChars="200"/>
        <w:rPr>
          <w:b/>
          <w:sz w:val="21"/>
          <w:szCs w:val="21"/>
        </w:rPr>
      </w:pPr>
      <w:bookmarkStart w:id="62" w:name="_Toc45539081"/>
      <w:bookmarkStart w:id="63" w:name="_Toc46310820"/>
      <w:bookmarkStart w:id="64" w:name="_Toc45539205"/>
      <w:bookmarkStart w:id="65" w:name="_Toc45539612"/>
      <w:bookmarkStart w:id="66" w:name="_Toc45542072"/>
      <w:bookmarkStart w:id="67" w:name="_Toc45539874"/>
      <w:bookmarkStart w:id="68" w:name="_Toc48309836"/>
      <w:bookmarkStart w:id="69" w:name="_Toc46582561"/>
      <w:bookmarkStart w:id="70" w:name="_Toc46582457"/>
      <w:bookmarkStart w:id="71" w:name="_Toc47090997"/>
      <w:r>
        <w:rPr>
          <w:rFonts w:hint="eastAsia"/>
          <w:b/>
          <w:sz w:val="21"/>
          <w:szCs w:val="21"/>
        </w:rPr>
        <w:t>标准煤与标准油 standard coal &amp; standard oil</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能源的种类很多，所含的热量也各不相同，为了便于</w:t>
      </w:r>
      <w:r>
        <w:rPr>
          <w:rFonts w:hint="eastAsia" w:asciiTheme="minorEastAsia" w:hAnsiTheme="minorEastAsia" w:eastAsiaTheme="minorEastAsia"/>
          <w:szCs w:val="21"/>
        </w:rPr>
        <w:t>汇总统计和分析</w:t>
      </w:r>
      <w:r>
        <w:rPr>
          <w:rFonts w:asciiTheme="minorEastAsia" w:hAnsiTheme="minorEastAsia" w:eastAsiaTheme="minorEastAsia"/>
          <w:szCs w:val="21"/>
        </w:rPr>
        <w:t>对比，需要采用统一的单位进行衡量，即标准燃料，</w:t>
      </w:r>
      <w:r>
        <w:rPr>
          <w:rFonts w:hint="eastAsia" w:asciiTheme="minorEastAsia" w:hAnsiTheme="minorEastAsia" w:eastAsiaTheme="minorEastAsia"/>
          <w:szCs w:val="21"/>
        </w:rPr>
        <w:t>国际上习惯采用的标准燃料有两种，国家标准GB 2589—2008《综合能耗计算通则》规定，收到基低位发热量等于29307.6kJ（</w:t>
      </w:r>
      <w:r>
        <w:rPr>
          <w:rFonts w:asciiTheme="minorEastAsia" w:hAnsiTheme="minorEastAsia" w:eastAsiaTheme="minorEastAsia"/>
          <w:szCs w:val="21"/>
        </w:rPr>
        <w:t>7000</w:t>
      </w:r>
      <w:r>
        <w:rPr>
          <w:rFonts w:hint="eastAsia" w:asciiTheme="minorEastAsia" w:hAnsiTheme="minorEastAsia" w:eastAsiaTheme="minorEastAsia"/>
          <w:szCs w:val="21"/>
        </w:rPr>
        <w:t>kcal）的燃料，称为1kg标准煤（英文符号为：kgce），</w:t>
      </w:r>
      <w:r>
        <w:rPr>
          <w:rFonts w:asciiTheme="minorEastAsia" w:hAnsiTheme="minorEastAsia" w:eastAsiaTheme="minorEastAsia"/>
          <w:szCs w:val="21"/>
        </w:rPr>
        <w:t>含热</w:t>
      </w:r>
      <w:r>
        <w:rPr>
          <w:rFonts w:hint="eastAsia" w:asciiTheme="minorEastAsia" w:hAnsiTheme="minorEastAsia" w:eastAsiaTheme="minorEastAsia"/>
          <w:szCs w:val="21"/>
        </w:rPr>
        <w:t>100</w:t>
      </w:r>
      <w:r>
        <w:rPr>
          <w:rFonts w:asciiTheme="minorEastAsia" w:hAnsiTheme="minorEastAsia" w:eastAsiaTheme="minorEastAsia"/>
          <w:szCs w:val="21"/>
        </w:rPr>
        <w:t>00</w:t>
      </w:r>
      <w:r>
        <w:rPr>
          <w:rFonts w:hint="eastAsia" w:asciiTheme="minorEastAsia" w:hAnsiTheme="minorEastAsia" w:eastAsiaTheme="minorEastAsia"/>
          <w:szCs w:val="21"/>
        </w:rPr>
        <w:t>kcal</w:t>
      </w:r>
      <w:r>
        <w:rPr>
          <w:rFonts w:asciiTheme="minorEastAsia" w:hAnsiTheme="minorEastAsia" w:eastAsiaTheme="minorEastAsia"/>
          <w:szCs w:val="21"/>
        </w:rPr>
        <w:t>（</w:t>
      </w:r>
      <w:r>
        <w:rPr>
          <w:rFonts w:hint="eastAsia" w:asciiTheme="minorEastAsia" w:hAnsiTheme="minorEastAsia" w:eastAsiaTheme="minorEastAsia"/>
          <w:szCs w:val="21"/>
        </w:rPr>
        <w:t>41816kJ</w:t>
      </w:r>
      <w:r>
        <w:rPr>
          <w:rFonts w:asciiTheme="minorEastAsia" w:hAnsiTheme="minorEastAsia" w:eastAsiaTheme="minorEastAsia"/>
          <w:szCs w:val="21"/>
        </w:rPr>
        <w:t>）的定为</w:t>
      </w:r>
      <w:r>
        <w:rPr>
          <w:rFonts w:hint="eastAsia" w:asciiTheme="minorEastAsia" w:hAnsiTheme="minorEastAsia" w:eastAsiaTheme="minorEastAsia"/>
          <w:szCs w:val="21"/>
        </w:rPr>
        <w:t>1kg</w:t>
      </w:r>
      <w:r>
        <w:rPr>
          <w:rFonts w:asciiTheme="minorEastAsia" w:hAnsiTheme="minorEastAsia" w:eastAsiaTheme="minorEastAsia"/>
          <w:szCs w:val="21"/>
        </w:rPr>
        <w:t>标准</w:t>
      </w:r>
      <w:r>
        <w:rPr>
          <w:rFonts w:hint="eastAsia" w:asciiTheme="minorEastAsia" w:hAnsiTheme="minorEastAsia" w:eastAsiaTheme="minorEastAsia"/>
          <w:szCs w:val="21"/>
        </w:rPr>
        <w:t>油（英文符号为：kgoe）</w:t>
      </w:r>
      <w:r>
        <w:rPr>
          <w:rFonts w:asciiTheme="minorEastAsia" w:hAnsiTheme="minorEastAsia" w:eastAsiaTheme="minorEastAsia"/>
          <w:szCs w:val="21"/>
        </w:rPr>
        <w:t>。</w:t>
      </w:r>
      <w:r>
        <w:rPr>
          <w:rFonts w:hint="eastAsia" w:asciiTheme="minorEastAsia" w:hAnsiTheme="minorEastAsia" w:eastAsiaTheme="minorEastAsia"/>
          <w:szCs w:val="21"/>
        </w:rPr>
        <w:t>在工业系统等行业统计计算中通常采用t(吨)标准煤做单位，用符号tce表示，交通运输行业通常采用t(吨)标准油做单位，用符号toe表示。1toe= 1.4268tce ，1tce=0.7toe。</w:t>
      </w:r>
    </w:p>
    <w:p>
      <w:pPr>
        <w:pStyle w:val="3"/>
        <w:numPr>
          <w:ilvl w:val="0"/>
          <w:numId w:val="5"/>
        </w:numPr>
        <w:spacing w:beforeLines="50" w:afterLines="50"/>
        <w:ind w:left="0" w:firstLine="0"/>
        <w:rPr>
          <w:b/>
          <w:sz w:val="21"/>
          <w:szCs w:val="21"/>
        </w:rPr>
      </w:pPr>
    </w:p>
    <w:p>
      <w:pPr>
        <w:pStyle w:val="3"/>
        <w:ind w:firstLine="422" w:firstLineChars="200"/>
        <w:rPr>
          <w:b/>
          <w:sz w:val="21"/>
          <w:szCs w:val="21"/>
        </w:rPr>
      </w:pPr>
      <w:r>
        <w:rPr>
          <w:rFonts w:hint="eastAsia"/>
          <w:b/>
          <w:sz w:val="21"/>
          <w:szCs w:val="21"/>
        </w:rPr>
        <w:t>重点用能单位</w:t>
      </w:r>
      <w:bookmarkEnd w:id="61"/>
      <w:bookmarkEnd w:id="62"/>
      <w:bookmarkEnd w:id="63"/>
      <w:bookmarkEnd w:id="64"/>
      <w:bookmarkEnd w:id="65"/>
      <w:bookmarkEnd w:id="66"/>
      <w:bookmarkEnd w:id="67"/>
      <w:r>
        <w:rPr>
          <w:rFonts w:hint="eastAsia"/>
          <w:b/>
          <w:sz w:val="21"/>
          <w:szCs w:val="21"/>
        </w:rPr>
        <w:t xml:space="preserve"> key energy consuming units</w:t>
      </w:r>
      <w:bookmarkEnd w:id="68"/>
      <w:bookmarkEnd w:id="69"/>
      <w:bookmarkEnd w:id="70"/>
      <w:bookmarkEnd w:id="71"/>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重点用能单位是指年综合能耗在</w:t>
      </w:r>
      <w:r>
        <w:rPr>
          <w:rFonts w:hint="eastAsia" w:asciiTheme="minorEastAsia" w:hAnsiTheme="minorEastAsia" w:eastAsiaTheme="minorEastAsia"/>
          <w:szCs w:val="21"/>
        </w:rPr>
        <w:t>5000～10000</w:t>
      </w:r>
      <w:r>
        <w:rPr>
          <w:rFonts w:hint="eastAsia" w:cs="宋体" w:asciiTheme="minorEastAsia" w:hAnsiTheme="minorEastAsia" w:eastAsiaTheme="minorEastAsia"/>
          <w:kern w:val="0"/>
          <w:sz w:val="15"/>
          <w:szCs w:val="15"/>
        </w:rPr>
        <w:t xml:space="preserve"> </w:t>
      </w:r>
      <w:r>
        <w:rPr>
          <w:rFonts w:hint="eastAsia" w:asciiTheme="minorEastAsia" w:hAnsiTheme="minorEastAsia" w:eastAsiaTheme="minorEastAsia"/>
          <w:szCs w:val="21"/>
        </w:rPr>
        <w:t>tce（3500～7000</w:t>
      </w:r>
      <w:r>
        <w:rPr>
          <w:rFonts w:hint="eastAsia" w:cs="宋体" w:asciiTheme="minorEastAsia" w:hAnsiTheme="minorEastAsia" w:eastAsiaTheme="minorEastAsia"/>
          <w:kern w:val="0"/>
          <w:sz w:val="15"/>
          <w:szCs w:val="15"/>
        </w:rPr>
        <w:t xml:space="preserve"> </w:t>
      </w:r>
      <w:r>
        <w:rPr>
          <w:rFonts w:hint="eastAsia" w:asciiTheme="minorEastAsia" w:hAnsiTheme="minorEastAsia" w:eastAsiaTheme="minorEastAsia"/>
          <w:szCs w:val="21"/>
        </w:rPr>
        <w:t>toe），以</w:t>
      </w:r>
      <w:r>
        <w:rPr>
          <w:rFonts w:hint="eastAsia" w:asciiTheme="minorEastAsia" w:hAnsiTheme="minorEastAsia" w:eastAsiaTheme="minorEastAsia"/>
          <w:szCs w:val="21"/>
          <w:lang w:val="en-US" w:eastAsia="zh-CN"/>
        </w:rPr>
        <w:t>及</w:t>
      </w:r>
      <w:bookmarkStart w:id="346" w:name="_GoBack"/>
      <w:bookmarkEnd w:id="346"/>
      <w:r>
        <w:rPr>
          <w:rFonts w:hint="eastAsia" w:asciiTheme="minorEastAsia" w:hAnsiTheme="minorEastAsia" w:eastAsiaTheme="minorEastAsia"/>
          <w:szCs w:val="21"/>
        </w:rPr>
        <w:t>能源消耗量更多的企业。</w:t>
      </w:r>
    </w:p>
    <w:p>
      <w:pPr>
        <w:pStyle w:val="3"/>
        <w:numPr>
          <w:ilvl w:val="0"/>
          <w:numId w:val="5"/>
        </w:numPr>
        <w:spacing w:beforeLines="50" w:afterLines="50"/>
        <w:ind w:left="0" w:firstLine="0"/>
      </w:pPr>
      <w:bookmarkStart w:id="72" w:name="_Toc46582562"/>
      <w:bookmarkEnd w:id="72"/>
      <w:bookmarkStart w:id="73" w:name="_Toc45539082"/>
      <w:bookmarkEnd w:id="73"/>
      <w:bookmarkStart w:id="74" w:name="_Toc45539206"/>
      <w:bookmarkEnd w:id="74"/>
      <w:bookmarkStart w:id="75" w:name="_Toc47090998"/>
      <w:bookmarkEnd w:id="75"/>
      <w:bookmarkStart w:id="76" w:name="_Toc45539875"/>
      <w:bookmarkEnd w:id="76"/>
      <w:bookmarkStart w:id="77" w:name="_Toc45542073"/>
      <w:bookmarkEnd w:id="77"/>
      <w:bookmarkStart w:id="78" w:name="_Toc46582458"/>
      <w:bookmarkEnd w:id="78"/>
      <w:bookmarkStart w:id="79" w:name="_Toc46310821"/>
      <w:bookmarkEnd w:id="79"/>
      <w:bookmarkStart w:id="80" w:name="_Toc48309837"/>
      <w:bookmarkEnd w:id="80"/>
      <w:bookmarkStart w:id="81" w:name="_Toc45539613"/>
      <w:bookmarkEnd w:id="81"/>
      <w:bookmarkStart w:id="82" w:name="_Toc45112552"/>
    </w:p>
    <w:bookmarkEnd w:id="82"/>
    <w:p>
      <w:pPr>
        <w:pStyle w:val="3"/>
        <w:ind w:firstLine="422" w:firstLineChars="200"/>
        <w:rPr>
          <w:b/>
          <w:sz w:val="21"/>
          <w:szCs w:val="21"/>
        </w:rPr>
      </w:pPr>
      <w:bookmarkStart w:id="83" w:name="_Toc46582564"/>
      <w:bookmarkStart w:id="84" w:name="_Toc48309838"/>
      <w:bookmarkStart w:id="85" w:name="_Toc46582460"/>
      <w:bookmarkStart w:id="86" w:name="_Toc47090999"/>
      <w:r>
        <w:rPr>
          <w:rFonts w:hint="eastAsia"/>
          <w:b/>
          <w:sz w:val="21"/>
          <w:szCs w:val="21"/>
        </w:rPr>
        <w:t>货运周转量 ton-km volume</w:t>
      </w:r>
      <w:bookmarkEnd w:id="83"/>
      <w:bookmarkEnd w:id="84"/>
      <w:bookmarkEnd w:id="85"/>
      <w:bookmarkEnd w:id="86"/>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在一定时期内运送的货物（吨、标箱）数量与运送里程的乘积计算的运输量，单位为吨公里（tkm）、标箱公里（TEUkm）。</w:t>
      </w:r>
    </w:p>
    <w:p>
      <w:pPr>
        <w:pStyle w:val="3"/>
        <w:numPr>
          <w:ilvl w:val="0"/>
          <w:numId w:val="5"/>
        </w:numPr>
        <w:spacing w:beforeLines="50" w:afterLines="50"/>
        <w:ind w:left="0" w:firstLine="0"/>
        <w:rPr>
          <w:rFonts w:asciiTheme="minorEastAsia" w:hAnsiTheme="minorEastAsia" w:eastAsiaTheme="minorEastAsia"/>
          <w:szCs w:val="21"/>
        </w:rPr>
      </w:pPr>
      <w:bookmarkStart w:id="87" w:name="_Toc46582461"/>
      <w:bookmarkEnd w:id="87"/>
      <w:bookmarkStart w:id="88" w:name="_Toc46582565"/>
      <w:bookmarkEnd w:id="88"/>
      <w:bookmarkStart w:id="89" w:name="_Toc48309839"/>
      <w:bookmarkEnd w:id="89"/>
      <w:bookmarkStart w:id="90" w:name="_Toc47091000"/>
      <w:bookmarkEnd w:id="90"/>
    </w:p>
    <w:p>
      <w:pPr>
        <w:pStyle w:val="3"/>
        <w:ind w:firstLine="422" w:firstLineChars="200"/>
        <w:rPr>
          <w:b/>
          <w:sz w:val="21"/>
          <w:szCs w:val="21"/>
        </w:rPr>
      </w:pPr>
      <w:bookmarkStart w:id="91" w:name="_Toc45539084"/>
      <w:bookmarkEnd w:id="91"/>
      <w:bookmarkStart w:id="92" w:name="_Toc46582463"/>
      <w:bookmarkEnd w:id="92"/>
      <w:bookmarkStart w:id="93" w:name="_Toc45539877"/>
      <w:bookmarkEnd w:id="93"/>
      <w:bookmarkStart w:id="94" w:name="_Toc47091002"/>
      <w:bookmarkEnd w:id="94"/>
      <w:bookmarkStart w:id="95" w:name="_Toc46582567"/>
      <w:bookmarkEnd w:id="95"/>
      <w:bookmarkStart w:id="96" w:name="_Toc45539615"/>
      <w:bookmarkEnd w:id="96"/>
      <w:bookmarkStart w:id="97" w:name="_Toc48309843"/>
      <w:bookmarkEnd w:id="97"/>
      <w:bookmarkStart w:id="98" w:name="_Toc48309841"/>
      <w:bookmarkEnd w:id="98"/>
      <w:bookmarkStart w:id="99" w:name="_Toc47091004"/>
      <w:bookmarkEnd w:id="99"/>
      <w:bookmarkStart w:id="100" w:name="_Toc46310823"/>
      <w:bookmarkEnd w:id="100"/>
      <w:bookmarkStart w:id="101" w:name="_Toc46582581"/>
      <w:bookmarkEnd w:id="101"/>
      <w:bookmarkStart w:id="102" w:name="_Toc45539208"/>
      <w:bookmarkEnd w:id="102"/>
      <w:bookmarkStart w:id="103" w:name="_Toc46582477"/>
      <w:bookmarkEnd w:id="103"/>
      <w:bookmarkStart w:id="104" w:name="_Toc45542075"/>
      <w:bookmarkEnd w:id="104"/>
      <w:bookmarkStart w:id="105" w:name="_Toc45539209"/>
      <w:bookmarkStart w:id="106" w:name="_Toc46310824"/>
      <w:bookmarkStart w:id="107" w:name="_Toc45112553"/>
      <w:bookmarkStart w:id="108" w:name="_Toc45539085"/>
      <w:bookmarkStart w:id="109" w:name="_Toc45542076"/>
      <w:bookmarkStart w:id="110" w:name="_Toc45539616"/>
      <w:bookmarkStart w:id="111" w:name="_Toc45539878"/>
      <w:bookmarkStart w:id="112" w:name="_Toc46582582"/>
      <w:bookmarkStart w:id="113" w:name="_Toc48309844"/>
      <w:bookmarkStart w:id="114" w:name="_Toc47091005"/>
      <w:bookmarkStart w:id="115" w:name="_Toc46582478"/>
      <w:r>
        <w:rPr>
          <w:rFonts w:hint="eastAsia"/>
          <w:b/>
          <w:sz w:val="21"/>
          <w:szCs w:val="21"/>
        </w:rPr>
        <w:t>单位能耗</w:t>
      </w:r>
      <w:bookmarkEnd w:id="105"/>
      <w:bookmarkEnd w:id="106"/>
      <w:bookmarkEnd w:id="107"/>
      <w:bookmarkEnd w:id="108"/>
      <w:bookmarkEnd w:id="109"/>
      <w:bookmarkEnd w:id="110"/>
      <w:bookmarkEnd w:id="111"/>
      <w:r>
        <w:rPr>
          <w:rFonts w:hint="eastAsia"/>
          <w:b/>
          <w:sz w:val="21"/>
          <w:szCs w:val="21"/>
        </w:rPr>
        <w:t xml:space="preserve"> </w:t>
      </w:r>
      <w:r>
        <w:rPr>
          <w:b/>
          <w:sz w:val="21"/>
          <w:szCs w:val="21"/>
        </w:rPr>
        <w:t>unit of energy consumption</w:t>
      </w:r>
      <w:bookmarkEnd w:id="112"/>
      <w:bookmarkEnd w:id="113"/>
      <w:bookmarkEnd w:id="114"/>
      <w:bookmarkEnd w:id="115"/>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统计报告期内道路货运车辆每行驶100 km或每百吨公里、标箱公里的平均消耗能源的数量。其单位一般为：L/100</w:t>
      </w:r>
      <w:r>
        <w:rPr>
          <w:rFonts w:hint="eastAsia" w:cs="宋体" w:asciiTheme="minorEastAsia" w:hAnsiTheme="minorEastAsia" w:eastAsiaTheme="minorEastAsia"/>
          <w:kern w:val="0"/>
          <w:sz w:val="15"/>
          <w:szCs w:val="15"/>
        </w:rPr>
        <w:t xml:space="preserve"> </w:t>
      </w:r>
      <w:r>
        <w:rPr>
          <w:rFonts w:hint="eastAsia" w:asciiTheme="minorEastAsia" w:hAnsiTheme="minorEastAsia" w:eastAsiaTheme="minorEastAsia"/>
          <w:szCs w:val="21"/>
        </w:rPr>
        <w:t>km、kWh/100</w:t>
      </w:r>
      <w:r>
        <w:rPr>
          <w:rFonts w:hint="eastAsia" w:cs="宋体" w:asciiTheme="minorEastAsia" w:hAnsiTheme="minorEastAsia" w:eastAsiaTheme="minorEastAsia"/>
          <w:kern w:val="0"/>
          <w:sz w:val="15"/>
          <w:szCs w:val="15"/>
        </w:rPr>
        <w:t xml:space="preserve"> </w:t>
      </w:r>
      <w:r>
        <w:rPr>
          <w:rFonts w:hint="eastAsia" w:asciiTheme="minorEastAsia" w:hAnsiTheme="minorEastAsia" w:eastAsiaTheme="minorEastAsia"/>
          <w:szCs w:val="21"/>
        </w:rPr>
        <w:t>km、kg/100</w:t>
      </w:r>
      <w:r>
        <w:rPr>
          <w:rFonts w:hint="eastAsia" w:cs="宋体" w:asciiTheme="minorEastAsia" w:hAnsiTheme="minorEastAsia" w:eastAsiaTheme="minorEastAsia"/>
          <w:kern w:val="0"/>
          <w:sz w:val="15"/>
          <w:szCs w:val="15"/>
        </w:rPr>
        <w:t xml:space="preserve"> </w:t>
      </w:r>
      <w:r>
        <w:rPr>
          <w:rFonts w:hint="eastAsia" w:asciiTheme="minorEastAsia" w:hAnsiTheme="minorEastAsia" w:eastAsiaTheme="minorEastAsia"/>
          <w:szCs w:val="21"/>
        </w:rPr>
        <w:t>km 、m</w:t>
      </w:r>
      <w:r>
        <w:rPr>
          <w:rFonts w:hint="eastAsia" w:asciiTheme="minorEastAsia" w:hAnsiTheme="minorEastAsia" w:eastAsiaTheme="minorEastAsia"/>
          <w:szCs w:val="21"/>
          <w:vertAlign w:val="superscript"/>
        </w:rPr>
        <w:t>3</w:t>
      </w:r>
      <w:r>
        <w:rPr>
          <w:rFonts w:hint="eastAsia" w:asciiTheme="minorEastAsia" w:hAnsiTheme="minorEastAsia" w:eastAsiaTheme="minorEastAsia"/>
          <w:szCs w:val="21"/>
        </w:rPr>
        <w:t>/100</w:t>
      </w:r>
      <w:r>
        <w:rPr>
          <w:rFonts w:hint="eastAsia" w:cs="宋体" w:asciiTheme="minorEastAsia" w:hAnsiTheme="minorEastAsia" w:eastAsiaTheme="minorEastAsia"/>
          <w:kern w:val="0"/>
          <w:sz w:val="15"/>
          <w:szCs w:val="15"/>
        </w:rPr>
        <w:t xml:space="preserve"> </w:t>
      </w:r>
      <w:r>
        <w:rPr>
          <w:rFonts w:hint="eastAsia" w:asciiTheme="minorEastAsia" w:hAnsiTheme="minorEastAsia" w:eastAsiaTheme="minorEastAsia"/>
          <w:szCs w:val="21"/>
        </w:rPr>
        <w:t>km或L/100tkm、kWh/100tkm、kg/100tkm、m</w:t>
      </w:r>
      <w:r>
        <w:rPr>
          <w:rFonts w:hint="eastAsia" w:asciiTheme="minorEastAsia" w:hAnsiTheme="minorEastAsia" w:eastAsiaTheme="minorEastAsia"/>
          <w:szCs w:val="21"/>
          <w:vertAlign w:val="superscript"/>
        </w:rPr>
        <w:t>3</w:t>
      </w:r>
      <w:r>
        <w:rPr>
          <w:rFonts w:hint="eastAsia" w:asciiTheme="minorEastAsia" w:hAnsiTheme="minorEastAsia" w:eastAsiaTheme="minorEastAsia"/>
          <w:szCs w:val="21"/>
        </w:rPr>
        <w:t>/100tkm 或L/TEUkm、kWh/TEUkm、kg/TEUkm、m</w:t>
      </w:r>
      <w:r>
        <w:rPr>
          <w:rFonts w:hint="eastAsia" w:asciiTheme="minorEastAsia" w:hAnsiTheme="minorEastAsia" w:eastAsiaTheme="minorEastAsia"/>
          <w:szCs w:val="21"/>
          <w:vertAlign w:val="superscript"/>
        </w:rPr>
        <w:t>3</w:t>
      </w:r>
      <w:r>
        <w:rPr>
          <w:rFonts w:hint="eastAsia" w:asciiTheme="minorEastAsia" w:hAnsiTheme="minorEastAsia" w:eastAsiaTheme="minorEastAsia"/>
          <w:szCs w:val="21"/>
        </w:rPr>
        <w:t>/TEUkm。单位能耗是交通运输企业能源消耗水平的重要指标。</w:t>
      </w:r>
    </w:p>
    <w:p>
      <w:pPr>
        <w:spacing w:line="360" w:lineRule="auto"/>
        <w:ind w:firstLine="420" w:firstLineChars="200"/>
        <w:rPr>
          <w:rFonts w:asciiTheme="minorEastAsia" w:hAnsiTheme="minorEastAsia" w:eastAsiaTheme="minorEastAsia"/>
          <w:szCs w:val="21"/>
        </w:rPr>
      </w:pPr>
      <w:bookmarkStart w:id="116" w:name="_Toc48309845"/>
      <w:bookmarkEnd w:id="116"/>
      <w:bookmarkStart w:id="117" w:name="_Toc47091006"/>
      <w:bookmarkEnd w:id="117"/>
      <w:r>
        <w:rPr>
          <w:rFonts w:hint="eastAsia" w:asciiTheme="minorEastAsia" w:hAnsiTheme="minorEastAsia" w:eastAsiaTheme="minorEastAsia"/>
          <w:szCs w:val="21"/>
        </w:rPr>
        <w:t>车辆每行驶百公里的平均燃料消耗量计算公式：</w:t>
      </w:r>
    </w:p>
    <w:p>
      <w:pPr>
        <w:spacing w:line="360" w:lineRule="auto"/>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百公里燃料消耗量=</w:t>
      </w:r>
      <m:oMath>
        <m:f>
          <m:fPr>
            <m:ctrlPr>
              <w:rPr>
                <w:rFonts w:asciiTheme="minorEastAsia" w:hAnsiTheme="minorEastAsia" w:eastAsiaTheme="minorEastAsia"/>
                <w:szCs w:val="21"/>
              </w:rPr>
            </m:ctrlPr>
          </m:fPr>
          <m:num>
            <m:r>
              <m:rPr>
                <m:sty m:val="p"/>
              </m:rPr>
              <w:rPr>
                <w:rFonts w:asciiTheme="minorEastAsia" w:hAnsiTheme="minorEastAsia" w:eastAsiaTheme="minorEastAsia"/>
                <w:szCs w:val="21"/>
              </w:rPr>
              <m:t>燃料消耗量</m:t>
            </m:r>
            <m:ctrlPr>
              <w:rPr>
                <w:rFonts w:asciiTheme="minorEastAsia" w:hAnsiTheme="minorEastAsia" w:eastAsiaTheme="minorEastAsia"/>
                <w:szCs w:val="21"/>
              </w:rPr>
            </m:ctrlPr>
          </m:num>
          <m:den>
            <m:r>
              <m:rPr>
                <m:sty m:val="p"/>
              </m:rPr>
              <w:rPr>
                <w:rFonts w:asciiTheme="minorEastAsia" w:hAnsiTheme="minorEastAsia" w:eastAsiaTheme="minorEastAsia"/>
                <w:szCs w:val="21"/>
              </w:rPr>
              <m:t>行驶里程</m:t>
            </m:r>
            <m:ctrlPr>
              <w:rPr>
                <w:rFonts w:asciiTheme="minorEastAsia" w:hAnsiTheme="minorEastAsia" w:eastAsiaTheme="minorEastAsia"/>
                <w:szCs w:val="21"/>
              </w:rPr>
            </m:ctrlPr>
          </m:den>
        </m:f>
        <m:r>
          <m:rPr>
            <m:sty m:val="p"/>
          </m:rPr>
          <w:rPr>
            <w:rFonts w:asciiTheme="minorEastAsia" w:hAnsiTheme="minorEastAsia" w:eastAsiaTheme="minorEastAsia"/>
            <w:szCs w:val="21"/>
          </w:rPr>
          <m:t>×</m:t>
        </m:r>
        <m:r>
          <m:rPr>
            <m:sty m:val="p"/>
          </m:rPr>
          <w:rPr>
            <w:rFonts w:ascii="Cambria Math" w:hAnsiTheme="minorEastAsia" w:eastAsiaTheme="minorEastAsia"/>
            <w:szCs w:val="21"/>
          </w:rPr>
          <m:t>100</m:t>
        </m:r>
      </m:oMath>
    </w:p>
    <w:p>
      <w:pPr>
        <w:spacing w:line="360" w:lineRule="auto"/>
        <w:ind w:firstLine="420" w:firstLineChars="200"/>
        <w:rPr>
          <w:rFonts w:asciiTheme="minorEastAsia" w:hAnsiTheme="minorEastAsia" w:eastAsiaTheme="minorEastAsia"/>
          <w:szCs w:val="21"/>
        </w:rPr>
      </w:pPr>
      <w:bookmarkStart w:id="118" w:name="_Toc48309847"/>
      <w:bookmarkEnd w:id="118"/>
      <w:bookmarkStart w:id="119" w:name="_Toc47091008"/>
      <w:bookmarkEnd w:id="119"/>
      <w:r>
        <w:rPr>
          <w:rFonts w:hint="eastAsia" w:asciiTheme="minorEastAsia" w:hAnsiTheme="minorEastAsia" w:eastAsiaTheme="minorEastAsia"/>
          <w:szCs w:val="21"/>
        </w:rPr>
        <w:t>车辆每完成单位货物周转量的平均燃料消耗量计算公式：</w:t>
      </w:r>
    </w:p>
    <w:p>
      <w:pPr>
        <w:spacing w:line="360" w:lineRule="auto"/>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单位货物周转量燃料消耗量=</w:t>
      </w:r>
      <m:oMath>
        <m:f>
          <m:fPr>
            <m:ctrlPr>
              <w:rPr>
                <w:rFonts w:asciiTheme="minorEastAsia" w:hAnsiTheme="minorEastAsia" w:eastAsiaTheme="minorEastAsia"/>
                <w:szCs w:val="21"/>
              </w:rPr>
            </m:ctrlPr>
          </m:fPr>
          <m:num>
            <m:r>
              <m:rPr>
                <m:sty m:val="p"/>
              </m:rPr>
              <w:rPr>
                <w:rFonts w:asciiTheme="minorEastAsia" w:hAnsiTheme="minorEastAsia" w:eastAsiaTheme="minorEastAsia"/>
                <w:szCs w:val="21"/>
              </w:rPr>
              <m:t>燃料消耗量</m:t>
            </m:r>
            <m:ctrlPr>
              <w:rPr>
                <w:rFonts w:asciiTheme="minorEastAsia" w:hAnsiTheme="minorEastAsia" w:eastAsiaTheme="minorEastAsia"/>
                <w:szCs w:val="21"/>
              </w:rPr>
            </m:ctrlPr>
          </m:num>
          <m:den>
            <m:r>
              <m:rPr>
                <m:sty m:val="p"/>
              </m:rPr>
              <w:rPr>
                <w:rFonts w:ascii="Cambria Math" w:hAnsiTheme="minorEastAsia" w:eastAsiaTheme="minorEastAsia"/>
                <w:szCs w:val="21"/>
              </w:rPr>
              <m:t>货物周转量</m:t>
            </m:r>
            <m:ctrlPr>
              <w:rPr>
                <w:rFonts w:asciiTheme="minorEastAsia" w:hAnsiTheme="minorEastAsia" w:eastAsiaTheme="minorEastAsia"/>
                <w:szCs w:val="21"/>
              </w:rPr>
            </m:ctrlPr>
          </m:den>
        </m:f>
      </m:oMath>
    </w:p>
    <w:p>
      <w:pPr>
        <w:spacing w:line="360" w:lineRule="auto"/>
        <w:ind w:firstLine="360" w:firstLineChars="2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注：根据统计需要货物周转量可选用百、万数量级。</w:t>
      </w:r>
    </w:p>
    <w:p>
      <w:pPr>
        <w:pStyle w:val="3"/>
        <w:numPr>
          <w:ilvl w:val="0"/>
          <w:numId w:val="5"/>
        </w:numPr>
        <w:spacing w:beforeLines="50" w:afterLines="50"/>
        <w:ind w:left="0" w:firstLine="0"/>
        <w:rPr>
          <w:rFonts w:ascii="Arial" w:hAnsi="Arial" w:cs="Arial"/>
          <w:color w:val="333333"/>
          <w:sz w:val="14"/>
          <w:szCs w:val="14"/>
          <w:shd w:val="clear" w:color="auto" w:fill="FFFFFF"/>
        </w:rPr>
      </w:pPr>
      <w:bookmarkStart w:id="120" w:name="_Toc48309849"/>
      <w:bookmarkEnd w:id="120"/>
      <w:bookmarkStart w:id="121" w:name="_Toc48309850"/>
      <w:bookmarkEnd w:id="121"/>
      <w:bookmarkStart w:id="122" w:name="_Toc46582479"/>
      <w:bookmarkEnd w:id="122"/>
      <w:bookmarkStart w:id="123" w:name="_Toc47091010"/>
      <w:bookmarkEnd w:id="123"/>
      <w:bookmarkStart w:id="124" w:name="_Toc47091011"/>
      <w:bookmarkEnd w:id="124"/>
      <w:bookmarkStart w:id="125" w:name="_Toc46582583"/>
      <w:bookmarkEnd w:id="125"/>
    </w:p>
    <w:p>
      <w:pPr>
        <w:pStyle w:val="3"/>
        <w:ind w:firstLine="422" w:firstLineChars="200"/>
        <w:rPr>
          <w:b/>
          <w:sz w:val="21"/>
          <w:szCs w:val="21"/>
        </w:rPr>
      </w:pPr>
      <w:bookmarkStart w:id="126" w:name="_Toc48309857"/>
      <w:bookmarkStart w:id="127" w:name="_Toc47091018"/>
      <w:bookmarkStart w:id="128" w:name="_Toc46582590"/>
      <w:bookmarkStart w:id="129" w:name="_Toc46582486"/>
      <w:r>
        <w:rPr>
          <w:b/>
          <w:sz w:val="21"/>
          <w:szCs w:val="21"/>
        </w:rPr>
        <w:t>综合能源消费量</w:t>
      </w:r>
      <w:bookmarkEnd w:id="126"/>
      <w:bookmarkEnd w:id="127"/>
      <w:bookmarkEnd w:id="128"/>
      <w:bookmarkEnd w:id="129"/>
      <w:r>
        <w:rPr>
          <w:rFonts w:hint="eastAsia"/>
          <w:b/>
          <w:sz w:val="21"/>
          <w:szCs w:val="21"/>
        </w:rPr>
        <w:t xml:space="preserve">  </w:t>
      </w:r>
      <w:r>
        <w:rPr>
          <w:b/>
          <w:sz w:val="21"/>
          <w:szCs w:val="21"/>
        </w:rPr>
        <w:t>Comprehensive energy consumption</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综合能源消费量指报告期内企业在生产活动中实际消费的各种能源的总和。计算综合能源消费量时，需要先将使用的各种能源折算成标准燃料后再进行计算。</w:t>
      </w:r>
    </w:p>
    <w:p>
      <w:pPr>
        <w:pStyle w:val="3"/>
        <w:numPr>
          <w:ilvl w:val="0"/>
          <w:numId w:val="5"/>
        </w:numPr>
        <w:spacing w:beforeLines="50" w:afterLines="50"/>
        <w:ind w:left="0" w:firstLine="0"/>
        <w:rPr>
          <w:rFonts w:asciiTheme="minorEastAsia" w:hAnsiTheme="minorEastAsia" w:eastAsiaTheme="minorEastAsia"/>
          <w:color w:val="FF0000"/>
          <w:szCs w:val="21"/>
        </w:rPr>
      </w:pPr>
      <w:bookmarkStart w:id="130" w:name="_Toc46582591"/>
      <w:bookmarkEnd w:id="130"/>
      <w:bookmarkStart w:id="131" w:name="_Toc47091019"/>
      <w:bookmarkEnd w:id="131"/>
      <w:bookmarkStart w:id="132" w:name="_Toc46582487"/>
      <w:bookmarkEnd w:id="132"/>
      <w:bookmarkStart w:id="133" w:name="_Toc48309858"/>
      <w:bookmarkEnd w:id="133"/>
    </w:p>
    <w:p>
      <w:pPr>
        <w:pStyle w:val="3"/>
        <w:ind w:firstLine="422" w:firstLineChars="200"/>
        <w:rPr>
          <w:b/>
          <w:sz w:val="21"/>
          <w:szCs w:val="21"/>
        </w:rPr>
      </w:pPr>
      <w:bookmarkStart w:id="134" w:name="_Toc45539210"/>
      <w:bookmarkEnd w:id="134"/>
      <w:bookmarkStart w:id="135" w:name="_Toc45539086"/>
      <w:bookmarkEnd w:id="135"/>
      <w:bookmarkStart w:id="136" w:name="_Toc47091021"/>
      <w:bookmarkEnd w:id="136"/>
      <w:bookmarkStart w:id="137" w:name="_Toc45539617"/>
      <w:bookmarkEnd w:id="137"/>
      <w:bookmarkStart w:id="138" w:name="_Toc45542077"/>
      <w:bookmarkEnd w:id="138"/>
      <w:bookmarkStart w:id="139" w:name="_Toc46310825"/>
      <w:bookmarkEnd w:id="139"/>
      <w:bookmarkStart w:id="140" w:name="_Toc46582489"/>
      <w:bookmarkEnd w:id="140"/>
      <w:bookmarkStart w:id="141" w:name="_Toc46582593"/>
      <w:bookmarkEnd w:id="141"/>
      <w:bookmarkStart w:id="142" w:name="_Toc48309860"/>
      <w:bookmarkEnd w:id="142"/>
      <w:bookmarkStart w:id="143" w:name="_Toc45539879"/>
      <w:bookmarkEnd w:id="143"/>
      <w:bookmarkStart w:id="144" w:name="_Toc45539618"/>
      <w:bookmarkStart w:id="145" w:name="_Toc46310826"/>
      <w:bookmarkStart w:id="146" w:name="_Toc45539880"/>
      <w:bookmarkStart w:id="147" w:name="_Toc45539087"/>
      <w:bookmarkStart w:id="148" w:name="_Toc45539211"/>
      <w:bookmarkStart w:id="149" w:name="_Toc45542078"/>
      <w:bookmarkStart w:id="150" w:name="_Toc48309861"/>
      <w:bookmarkStart w:id="151" w:name="_Toc46582594"/>
      <w:bookmarkStart w:id="152" w:name="_Toc46582490"/>
      <w:bookmarkStart w:id="153" w:name="_Toc47091022"/>
      <w:r>
        <w:rPr>
          <w:rFonts w:hint="eastAsia"/>
          <w:b/>
          <w:sz w:val="21"/>
          <w:szCs w:val="21"/>
        </w:rPr>
        <w:t>能源消耗定额</w:t>
      </w:r>
      <w:bookmarkEnd w:id="144"/>
      <w:bookmarkEnd w:id="145"/>
      <w:bookmarkEnd w:id="146"/>
      <w:bookmarkEnd w:id="147"/>
      <w:bookmarkEnd w:id="148"/>
      <w:bookmarkEnd w:id="149"/>
      <w:r>
        <w:rPr>
          <w:rFonts w:hint="eastAsia"/>
          <w:b/>
          <w:sz w:val="21"/>
          <w:szCs w:val="21"/>
        </w:rPr>
        <w:t xml:space="preserve"> energy consumption quota</w:t>
      </w:r>
      <w:bookmarkEnd w:id="150"/>
      <w:bookmarkEnd w:id="151"/>
      <w:bookmarkEnd w:id="152"/>
      <w:bookmarkEnd w:id="153"/>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交通运输企业车辆能源消耗定额是指企业或主管部门设定的车辆每行驶百公里或完成单位货物周转量所消耗能源的限额。</w:t>
      </w:r>
    </w:p>
    <w:p>
      <w:pPr>
        <w:pStyle w:val="3"/>
        <w:numPr>
          <w:ilvl w:val="0"/>
          <w:numId w:val="5"/>
        </w:numPr>
        <w:spacing w:beforeLines="50" w:afterLines="50"/>
        <w:ind w:left="0" w:firstLine="0"/>
        <w:rPr>
          <w:rFonts w:asciiTheme="minorEastAsia" w:hAnsiTheme="minorEastAsia" w:eastAsiaTheme="minorEastAsia"/>
          <w:color w:val="FF0000"/>
        </w:rPr>
      </w:pPr>
      <w:bookmarkStart w:id="154" w:name="_Toc47091023"/>
      <w:bookmarkEnd w:id="154"/>
      <w:bookmarkStart w:id="155" w:name="_Toc46582595"/>
      <w:bookmarkEnd w:id="155"/>
      <w:bookmarkStart w:id="156" w:name="_Toc48309862"/>
      <w:bookmarkEnd w:id="156"/>
      <w:bookmarkStart w:id="157" w:name="_Toc46582491"/>
      <w:bookmarkEnd w:id="157"/>
    </w:p>
    <w:p>
      <w:pPr>
        <w:pStyle w:val="3"/>
        <w:ind w:firstLine="422" w:firstLineChars="200"/>
        <w:rPr>
          <w:b/>
          <w:sz w:val="21"/>
          <w:szCs w:val="21"/>
        </w:rPr>
      </w:pPr>
      <w:bookmarkStart w:id="158" w:name="_Toc47091024"/>
      <w:bookmarkStart w:id="159" w:name="_Toc48309863"/>
      <w:r>
        <w:rPr>
          <w:rFonts w:hint="eastAsia"/>
          <w:b/>
          <w:sz w:val="21"/>
          <w:szCs w:val="21"/>
        </w:rPr>
        <w:t>能源消耗指标 energy consumption index</w:t>
      </w:r>
      <w:bookmarkEnd w:id="158"/>
      <w:bookmarkEnd w:id="159"/>
      <w:bookmarkStart w:id="160" w:name="_Toc45539088"/>
      <w:bookmarkEnd w:id="160"/>
      <w:bookmarkStart w:id="161" w:name="_Toc45539212"/>
      <w:bookmarkEnd w:id="161"/>
      <w:bookmarkStart w:id="162" w:name="_Toc45539619"/>
      <w:bookmarkEnd w:id="162"/>
      <w:bookmarkStart w:id="163" w:name="_Toc46310827"/>
      <w:bookmarkEnd w:id="163"/>
      <w:bookmarkStart w:id="164" w:name="_Toc45542079"/>
      <w:bookmarkEnd w:id="164"/>
      <w:bookmarkStart w:id="165" w:name="_Toc45539881"/>
      <w:bookmarkEnd w:id="165"/>
      <w:bookmarkStart w:id="166" w:name="_Toc45112554"/>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指企业或主管部门根据能源消耗定额和现状设定的车辆每行驶百公里或完成单位货物周转量所消耗能源的年度指标。</w:t>
      </w:r>
    </w:p>
    <w:p>
      <w:pPr>
        <w:pStyle w:val="3"/>
        <w:numPr>
          <w:ilvl w:val="0"/>
          <w:numId w:val="5"/>
        </w:numPr>
        <w:spacing w:beforeLines="50" w:afterLines="50"/>
        <w:ind w:left="0" w:firstLine="0"/>
      </w:pPr>
      <w:bookmarkStart w:id="167" w:name="_Toc46582596"/>
      <w:bookmarkEnd w:id="167"/>
      <w:bookmarkStart w:id="168" w:name="_Toc46582492"/>
      <w:bookmarkEnd w:id="168"/>
      <w:bookmarkStart w:id="169" w:name="_Toc48309864"/>
      <w:bookmarkEnd w:id="169"/>
      <w:bookmarkStart w:id="170" w:name="_Toc47091025"/>
      <w:bookmarkEnd w:id="170"/>
    </w:p>
    <w:p>
      <w:pPr>
        <w:pStyle w:val="3"/>
        <w:ind w:firstLine="422" w:firstLineChars="200"/>
        <w:rPr>
          <w:b/>
          <w:sz w:val="21"/>
          <w:szCs w:val="21"/>
        </w:rPr>
      </w:pPr>
      <w:bookmarkStart w:id="171" w:name="_Toc45539213"/>
      <w:bookmarkStart w:id="172" w:name="_Toc45542080"/>
      <w:bookmarkStart w:id="173" w:name="_Toc45539882"/>
      <w:bookmarkStart w:id="174" w:name="_Toc46310828"/>
      <w:bookmarkStart w:id="175" w:name="_Toc45539089"/>
      <w:bookmarkStart w:id="176" w:name="_Toc45539620"/>
      <w:bookmarkStart w:id="177" w:name="_Toc48309865"/>
      <w:bookmarkStart w:id="178" w:name="_Toc46582597"/>
      <w:bookmarkStart w:id="179" w:name="_Toc46582493"/>
      <w:bookmarkStart w:id="180" w:name="_Toc47091026"/>
      <w:r>
        <w:rPr>
          <w:rFonts w:hint="eastAsia"/>
          <w:b/>
          <w:sz w:val="21"/>
          <w:szCs w:val="21"/>
        </w:rPr>
        <w:t>超耗</w:t>
      </w:r>
      <w:bookmarkEnd w:id="166"/>
      <w:bookmarkEnd w:id="171"/>
      <w:bookmarkEnd w:id="172"/>
      <w:bookmarkEnd w:id="173"/>
      <w:bookmarkEnd w:id="174"/>
      <w:bookmarkEnd w:id="175"/>
      <w:bookmarkEnd w:id="176"/>
      <w:r>
        <w:rPr>
          <w:rFonts w:hint="eastAsia"/>
          <w:b/>
          <w:sz w:val="21"/>
          <w:szCs w:val="21"/>
        </w:rPr>
        <w:t xml:space="preserve">车辆 over </w:t>
      </w:r>
      <w:r>
        <w:rPr>
          <w:b/>
          <w:sz w:val="21"/>
          <w:szCs w:val="21"/>
        </w:rPr>
        <w:t>consumption</w:t>
      </w:r>
      <w:r>
        <w:rPr>
          <w:rFonts w:hint="eastAsia"/>
          <w:b/>
          <w:sz w:val="21"/>
          <w:szCs w:val="21"/>
        </w:rPr>
        <w:t xml:space="preserve"> freight car</w:t>
      </w:r>
      <w:bookmarkEnd w:id="177"/>
      <w:bookmarkEnd w:id="178"/>
      <w:bookmarkEnd w:id="179"/>
      <w:bookmarkEnd w:id="180"/>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统计期内超过同类车型平均单位能耗10 %及以上，应予以重点关注、维护的车辆。</w:t>
      </w:r>
    </w:p>
    <w:p>
      <w:pPr>
        <w:pStyle w:val="3"/>
        <w:numPr>
          <w:ilvl w:val="0"/>
          <w:numId w:val="5"/>
        </w:numPr>
        <w:spacing w:beforeLines="50" w:afterLines="50"/>
        <w:ind w:left="0" w:firstLine="0"/>
        <w:rPr>
          <w:b/>
          <w:szCs w:val="21"/>
        </w:rPr>
      </w:pPr>
      <w:bookmarkStart w:id="181" w:name="_Toc46582598"/>
      <w:bookmarkEnd w:id="181"/>
      <w:bookmarkStart w:id="182" w:name="_Toc46582494"/>
      <w:bookmarkEnd w:id="182"/>
      <w:bookmarkStart w:id="183" w:name="_Toc48309866"/>
      <w:bookmarkEnd w:id="183"/>
      <w:bookmarkStart w:id="184" w:name="_Toc47091027"/>
      <w:bookmarkEnd w:id="184"/>
    </w:p>
    <w:p>
      <w:pPr>
        <w:spacing w:line="360" w:lineRule="auto"/>
        <w:ind w:firstLine="422" w:firstLineChars="200"/>
        <w:rPr>
          <w:b/>
          <w:szCs w:val="21"/>
        </w:rPr>
      </w:pPr>
      <w:r>
        <w:rPr>
          <w:rFonts w:hint="eastAsia"/>
          <w:b/>
          <w:szCs w:val="21"/>
        </w:rPr>
        <w:t xml:space="preserve">超耗驾驶员 over </w:t>
      </w:r>
      <w:r>
        <w:rPr>
          <w:b/>
          <w:szCs w:val="21"/>
        </w:rPr>
        <w:t>consumption</w:t>
      </w:r>
      <w:r>
        <w:rPr>
          <w:rFonts w:hint="eastAsia"/>
          <w:b/>
          <w:szCs w:val="21"/>
        </w:rPr>
        <w:t xml:space="preserve"> driver</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统计期内超过同基层驾驶员平均单位能10</w:t>
      </w:r>
      <w:r>
        <w:rPr>
          <w:rFonts w:hint="eastAsia" w:asciiTheme="minorEastAsia" w:hAnsiTheme="minorEastAsia" w:eastAsiaTheme="minorEastAsia"/>
          <w:sz w:val="15"/>
          <w:szCs w:val="15"/>
        </w:rPr>
        <w:t xml:space="preserve"> </w:t>
      </w:r>
      <w:r>
        <w:rPr>
          <w:rFonts w:hint="eastAsia" w:asciiTheme="minorEastAsia" w:hAnsiTheme="minorEastAsia" w:eastAsiaTheme="minorEastAsia"/>
          <w:szCs w:val="21"/>
        </w:rPr>
        <w:t>%及以上，应予以重点关注、督导的驾驶员。</w:t>
      </w:r>
    </w:p>
    <w:p>
      <w:pPr>
        <w:pStyle w:val="3"/>
        <w:numPr>
          <w:ilvl w:val="0"/>
          <w:numId w:val="5"/>
        </w:numPr>
        <w:spacing w:beforeLines="50" w:afterLines="50"/>
        <w:ind w:left="0" w:firstLine="0"/>
        <w:rPr>
          <w:b/>
          <w:szCs w:val="21"/>
        </w:rPr>
      </w:pPr>
      <w:bookmarkStart w:id="185" w:name="_Toc47091028"/>
      <w:bookmarkEnd w:id="185"/>
      <w:bookmarkStart w:id="186" w:name="_Toc48309867"/>
      <w:bookmarkEnd w:id="186"/>
      <w:bookmarkStart w:id="187" w:name="_Toc46582495"/>
      <w:bookmarkEnd w:id="187"/>
      <w:bookmarkStart w:id="188" w:name="_Toc46582599"/>
      <w:bookmarkEnd w:id="188"/>
    </w:p>
    <w:p>
      <w:pPr>
        <w:pStyle w:val="3"/>
        <w:ind w:firstLine="422" w:firstLineChars="200"/>
        <w:rPr>
          <w:b/>
          <w:sz w:val="21"/>
          <w:szCs w:val="21"/>
        </w:rPr>
      </w:pPr>
      <w:bookmarkStart w:id="189" w:name="_Toc47091029"/>
      <w:bookmarkStart w:id="190" w:name="_Toc46582496"/>
      <w:bookmarkStart w:id="191" w:name="_Toc46582600"/>
      <w:bookmarkStart w:id="192" w:name="_Toc48309868"/>
      <w:r>
        <w:rPr>
          <w:b/>
          <w:sz w:val="21"/>
          <w:szCs w:val="21"/>
        </w:rPr>
        <w:t>甩挂运输</w:t>
      </w:r>
      <w:r>
        <w:rPr>
          <w:rFonts w:hint="eastAsia"/>
          <w:b/>
          <w:sz w:val="21"/>
          <w:szCs w:val="21"/>
        </w:rPr>
        <w:t xml:space="preserve"> swap trailer transport</w:t>
      </w:r>
      <w:bookmarkEnd w:id="189"/>
      <w:bookmarkEnd w:id="190"/>
      <w:bookmarkEnd w:id="191"/>
      <w:bookmarkEnd w:id="192"/>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牵引车拖带挂车至货物到达站，牵引车与挂车脱离后，牵引另一辆挂车起运至相应到达站的运输方式。</w:t>
      </w:r>
    </w:p>
    <w:p>
      <w:pPr>
        <w:pStyle w:val="3"/>
        <w:numPr>
          <w:ilvl w:val="0"/>
          <w:numId w:val="5"/>
        </w:numPr>
        <w:spacing w:beforeLines="50" w:afterLines="50"/>
        <w:ind w:left="0" w:firstLine="0"/>
      </w:pPr>
      <w:bookmarkStart w:id="193" w:name="_Toc46582497"/>
      <w:bookmarkEnd w:id="193"/>
      <w:bookmarkStart w:id="194" w:name="_Toc45539883"/>
      <w:bookmarkEnd w:id="194"/>
      <w:bookmarkStart w:id="195" w:name="_Toc45539621"/>
      <w:bookmarkEnd w:id="195"/>
      <w:bookmarkStart w:id="196" w:name="_Toc47091030"/>
      <w:bookmarkEnd w:id="196"/>
      <w:bookmarkStart w:id="197" w:name="_Toc45539214"/>
      <w:bookmarkEnd w:id="197"/>
      <w:bookmarkStart w:id="198" w:name="_Toc45542081"/>
      <w:bookmarkEnd w:id="198"/>
      <w:bookmarkStart w:id="199" w:name="_Toc45539090"/>
      <w:bookmarkEnd w:id="199"/>
      <w:bookmarkStart w:id="200" w:name="_Toc48309869"/>
      <w:bookmarkEnd w:id="200"/>
      <w:bookmarkStart w:id="201" w:name="_Toc46582601"/>
      <w:bookmarkEnd w:id="201"/>
      <w:bookmarkStart w:id="202" w:name="_Toc46310829"/>
      <w:bookmarkEnd w:id="202"/>
      <w:bookmarkStart w:id="203" w:name="_Toc45112555"/>
    </w:p>
    <w:p>
      <w:pPr>
        <w:pStyle w:val="3"/>
        <w:ind w:firstLine="422" w:firstLineChars="200"/>
        <w:rPr>
          <w:b/>
          <w:sz w:val="21"/>
          <w:szCs w:val="21"/>
        </w:rPr>
      </w:pPr>
      <w:bookmarkStart w:id="204" w:name="_Toc45539215"/>
      <w:bookmarkStart w:id="205" w:name="_Toc45539884"/>
      <w:bookmarkStart w:id="206" w:name="_Toc46310830"/>
      <w:bookmarkStart w:id="207" w:name="_Toc45539622"/>
      <w:bookmarkStart w:id="208" w:name="_Toc45539091"/>
      <w:bookmarkStart w:id="209" w:name="_Toc45542082"/>
      <w:bookmarkStart w:id="210" w:name="_Toc46582498"/>
      <w:bookmarkStart w:id="211" w:name="_Toc46582602"/>
      <w:bookmarkStart w:id="212" w:name="_Toc48309870"/>
      <w:bookmarkStart w:id="213" w:name="_Toc47091031"/>
      <w:r>
        <w:rPr>
          <w:rFonts w:hint="eastAsia"/>
          <w:b/>
          <w:sz w:val="21"/>
          <w:szCs w:val="21"/>
        </w:rPr>
        <w:t>基层</w:t>
      </w:r>
      <w:bookmarkEnd w:id="203"/>
      <w:bookmarkEnd w:id="204"/>
      <w:bookmarkEnd w:id="205"/>
      <w:bookmarkEnd w:id="206"/>
      <w:bookmarkEnd w:id="207"/>
      <w:bookmarkEnd w:id="208"/>
      <w:bookmarkEnd w:id="209"/>
      <w:r>
        <w:rPr>
          <w:rFonts w:hint="eastAsia"/>
          <w:b/>
          <w:sz w:val="21"/>
          <w:szCs w:val="21"/>
        </w:rPr>
        <w:t xml:space="preserve"> department</w:t>
      </w:r>
      <w:bookmarkEnd w:id="210"/>
      <w:bookmarkEnd w:id="211"/>
      <w:bookmarkEnd w:id="212"/>
      <w:bookmarkEnd w:id="213"/>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指道路货运企业所属的分公司、车队或车组，可以进行能源统计、分析、考核的组织。</w:t>
      </w:r>
    </w:p>
    <w:p>
      <w:pPr>
        <w:pStyle w:val="3"/>
        <w:numPr>
          <w:ilvl w:val="0"/>
          <w:numId w:val="5"/>
        </w:numPr>
        <w:spacing w:beforeLines="50" w:afterLines="50"/>
        <w:ind w:left="0" w:firstLine="0"/>
      </w:pPr>
      <w:bookmarkStart w:id="214" w:name="_Toc46582603"/>
      <w:bookmarkEnd w:id="214"/>
      <w:bookmarkStart w:id="215" w:name="_Toc45539885"/>
      <w:bookmarkEnd w:id="215"/>
      <w:bookmarkStart w:id="216" w:name="_Toc45542083"/>
      <w:bookmarkEnd w:id="216"/>
      <w:bookmarkStart w:id="217" w:name="_Toc46582499"/>
      <w:bookmarkEnd w:id="217"/>
      <w:bookmarkStart w:id="218" w:name="_Toc45539216"/>
      <w:bookmarkEnd w:id="218"/>
      <w:bookmarkStart w:id="219" w:name="_Toc48309871"/>
      <w:bookmarkEnd w:id="219"/>
      <w:bookmarkStart w:id="220" w:name="_Toc45539092"/>
      <w:bookmarkEnd w:id="220"/>
      <w:bookmarkStart w:id="221" w:name="_Toc47091032"/>
      <w:bookmarkEnd w:id="221"/>
      <w:bookmarkStart w:id="222" w:name="_Toc45539623"/>
      <w:bookmarkEnd w:id="222"/>
      <w:bookmarkStart w:id="223" w:name="_Toc46310831"/>
      <w:bookmarkEnd w:id="223"/>
      <w:bookmarkStart w:id="224" w:name="_Toc45112556"/>
    </w:p>
    <w:bookmarkEnd w:id="224"/>
    <w:p>
      <w:pPr>
        <w:pStyle w:val="3"/>
        <w:ind w:firstLine="422" w:firstLineChars="200"/>
        <w:rPr>
          <w:b/>
          <w:sz w:val="21"/>
          <w:szCs w:val="21"/>
        </w:rPr>
      </w:pPr>
      <w:bookmarkStart w:id="225" w:name="_Toc46582501"/>
      <w:bookmarkEnd w:id="225"/>
      <w:bookmarkStart w:id="226" w:name="_Toc46582605"/>
      <w:bookmarkEnd w:id="226"/>
      <w:bookmarkStart w:id="227" w:name="_Toc47091033"/>
      <w:bookmarkStart w:id="228" w:name="_Toc48309872"/>
      <w:bookmarkStart w:id="229" w:name="_Toc46582606"/>
      <w:bookmarkStart w:id="230" w:name="_Toc46582502"/>
      <w:r>
        <w:rPr>
          <w:rFonts w:hint="eastAsia"/>
          <w:b/>
          <w:sz w:val="21"/>
          <w:szCs w:val="21"/>
        </w:rPr>
        <w:t>其他用能</w:t>
      </w:r>
      <w:bookmarkEnd w:id="227"/>
      <w:bookmarkEnd w:id="228"/>
      <w:bookmarkEnd w:id="229"/>
      <w:bookmarkEnd w:id="230"/>
      <w:r>
        <w:rPr>
          <w:rFonts w:hint="eastAsia"/>
          <w:b/>
          <w:sz w:val="21"/>
          <w:szCs w:val="21"/>
        </w:rPr>
        <w:t xml:space="preserve">   o</w:t>
      </w:r>
      <w:r>
        <w:rPr>
          <w:b/>
          <w:sz w:val="21"/>
          <w:szCs w:val="21"/>
        </w:rPr>
        <w:t>ther energy consumption</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指道路货运企业营运车辆用能以外的其他一切用能，包括生活、办公、维修作业等的水、电、天然气、油品等用能。</w:t>
      </w:r>
    </w:p>
    <w:p>
      <w:pPr>
        <w:pStyle w:val="3"/>
        <w:numPr>
          <w:ilvl w:val="0"/>
          <w:numId w:val="5"/>
        </w:numPr>
        <w:spacing w:beforeLines="50" w:afterLines="50"/>
        <w:ind w:left="0" w:firstLine="0"/>
      </w:pPr>
      <w:bookmarkStart w:id="231" w:name="_Toc47091034"/>
      <w:bookmarkEnd w:id="231"/>
      <w:bookmarkStart w:id="232" w:name="_Toc45539625"/>
      <w:bookmarkEnd w:id="232"/>
      <w:bookmarkStart w:id="233" w:name="_Toc46310833"/>
      <w:bookmarkEnd w:id="233"/>
      <w:bookmarkStart w:id="234" w:name="_Toc46582607"/>
      <w:bookmarkEnd w:id="234"/>
      <w:bookmarkStart w:id="235" w:name="_Toc45539887"/>
      <w:bookmarkEnd w:id="235"/>
      <w:bookmarkStart w:id="236" w:name="_Toc45539094"/>
      <w:bookmarkEnd w:id="236"/>
      <w:bookmarkStart w:id="237" w:name="_Toc48309873"/>
      <w:bookmarkEnd w:id="237"/>
      <w:bookmarkStart w:id="238" w:name="_Toc46582503"/>
      <w:bookmarkEnd w:id="238"/>
      <w:bookmarkStart w:id="239" w:name="_Toc45539218"/>
      <w:bookmarkEnd w:id="239"/>
      <w:bookmarkStart w:id="240" w:name="_Toc45542085"/>
      <w:bookmarkEnd w:id="240"/>
      <w:bookmarkStart w:id="241" w:name="_Toc45112557"/>
    </w:p>
    <w:p>
      <w:pPr>
        <w:pStyle w:val="3"/>
        <w:ind w:firstLine="422" w:firstLineChars="200"/>
        <w:rPr>
          <w:b/>
          <w:sz w:val="21"/>
          <w:szCs w:val="21"/>
        </w:rPr>
      </w:pPr>
      <w:bookmarkStart w:id="242" w:name="_Toc45539626"/>
      <w:bookmarkStart w:id="243" w:name="_Toc45539888"/>
      <w:bookmarkStart w:id="244" w:name="_Toc45539219"/>
      <w:bookmarkStart w:id="245" w:name="_Toc46310834"/>
      <w:bookmarkStart w:id="246" w:name="_Toc45539095"/>
      <w:bookmarkStart w:id="247" w:name="_Toc45542086"/>
      <w:bookmarkStart w:id="248" w:name="_Toc48309874"/>
      <w:bookmarkStart w:id="249" w:name="_Toc46582504"/>
      <w:bookmarkStart w:id="250" w:name="_Toc47091035"/>
      <w:bookmarkStart w:id="251" w:name="_Toc46582608"/>
      <w:r>
        <w:rPr>
          <w:rFonts w:hint="eastAsia"/>
          <w:b/>
          <w:sz w:val="21"/>
          <w:szCs w:val="21"/>
        </w:rPr>
        <w:t>节能</w:t>
      </w:r>
      <w:bookmarkEnd w:id="241"/>
      <w:bookmarkEnd w:id="242"/>
      <w:bookmarkEnd w:id="243"/>
      <w:bookmarkEnd w:id="244"/>
      <w:bookmarkEnd w:id="245"/>
      <w:bookmarkEnd w:id="246"/>
      <w:bookmarkEnd w:id="247"/>
      <w:r>
        <w:rPr>
          <w:rFonts w:hint="eastAsia"/>
          <w:b/>
          <w:sz w:val="21"/>
          <w:szCs w:val="21"/>
        </w:rPr>
        <w:t xml:space="preserve"> energy conservation</w:t>
      </w:r>
      <w:bookmarkEnd w:id="248"/>
      <w:bookmarkEnd w:id="249"/>
      <w:bookmarkEnd w:id="250"/>
      <w:bookmarkEnd w:id="251"/>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我国《节约能源法》的定义，“加强管理，采取技术上可行、经济上合理以及环境和社会上可以承受的措施，减少从能源生产到消费各个环节中的损失和浪费，更加有效地利用能源”。交通运输行业的节能，是在不降低服务和运输质量为前提的行为。</w:t>
      </w:r>
    </w:p>
    <w:p>
      <w:pPr>
        <w:pStyle w:val="3"/>
        <w:numPr>
          <w:ilvl w:val="0"/>
          <w:numId w:val="5"/>
        </w:numPr>
        <w:spacing w:beforeLines="50" w:afterLines="50"/>
        <w:ind w:left="0" w:firstLine="0"/>
      </w:pPr>
      <w:bookmarkStart w:id="252" w:name="_Toc45539627"/>
      <w:bookmarkEnd w:id="252"/>
      <w:bookmarkStart w:id="253" w:name="_Toc47091036"/>
      <w:bookmarkEnd w:id="253"/>
      <w:bookmarkStart w:id="254" w:name="_Toc45542087"/>
      <w:bookmarkEnd w:id="254"/>
      <w:bookmarkStart w:id="255" w:name="_Toc45539889"/>
      <w:bookmarkEnd w:id="255"/>
      <w:bookmarkStart w:id="256" w:name="_Toc48309875"/>
      <w:bookmarkEnd w:id="256"/>
      <w:bookmarkStart w:id="257" w:name="_Toc45539096"/>
      <w:bookmarkEnd w:id="257"/>
      <w:bookmarkStart w:id="258" w:name="_Toc46582609"/>
      <w:bookmarkEnd w:id="258"/>
      <w:bookmarkStart w:id="259" w:name="_Toc46582505"/>
      <w:bookmarkEnd w:id="259"/>
      <w:bookmarkStart w:id="260" w:name="_Toc46310835"/>
      <w:bookmarkEnd w:id="260"/>
      <w:bookmarkStart w:id="261" w:name="_Toc45539220"/>
      <w:bookmarkEnd w:id="261"/>
      <w:bookmarkStart w:id="262" w:name="_Toc45112558"/>
    </w:p>
    <w:p>
      <w:pPr>
        <w:pStyle w:val="3"/>
        <w:ind w:firstLine="422" w:firstLineChars="200"/>
        <w:rPr>
          <w:b/>
          <w:sz w:val="21"/>
          <w:szCs w:val="21"/>
        </w:rPr>
      </w:pPr>
      <w:bookmarkStart w:id="263" w:name="_Toc45539221"/>
      <w:bookmarkStart w:id="264" w:name="_Toc45539097"/>
      <w:bookmarkStart w:id="265" w:name="_Toc45539890"/>
      <w:bookmarkStart w:id="266" w:name="_Toc45539628"/>
      <w:bookmarkStart w:id="267" w:name="_Toc46310836"/>
      <w:bookmarkStart w:id="268" w:name="_Toc45542088"/>
      <w:bookmarkStart w:id="269" w:name="_Toc46582506"/>
      <w:bookmarkStart w:id="270" w:name="_Toc48309876"/>
      <w:bookmarkStart w:id="271" w:name="_Toc46582610"/>
      <w:bookmarkStart w:id="272" w:name="_Toc47091037"/>
      <w:r>
        <w:rPr>
          <w:rFonts w:hint="eastAsia"/>
          <w:b/>
          <w:sz w:val="21"/>
          <w:szCs w:val="21"/>
        </w:rPr>
        <w:t>节能量</w:t>
      </w:r>
      <w:bookmarkEnd w:id="262"/>
      <w:bookmarkEnd w:id="263"/>
      <w:bookmarkEnd w:id="264"/>
      <w:bookmarkEnd w:id="265"/>
      <w:bookmarkEnd w:id="266"/>
      <w:bookmarkEnd w:id="267"/>
      <w:bookmarkEnd w:id="268"/>
      <w:r>
        <w:rPr>
          <w:rFonts w:hint="eastAsia"/>
          <w:b/>
          <w:sz w:val="21"/>
          <w:szCs w:val="21"/>
        </w:rPr>
        <w:t xml:space="preserve"> amount of energy saving</w:t>
      </w:r>
      <w:bookmarkEnd w:id="269"/>
      <w:bookmarkEnd w:id="270"/>
      <w:bookmarkEnd w:id="271"/>
      <w:bookmarkEnd w:id="272"/>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在原有的基础上，通过结构调整（包括产业结构和能源结构调整）、技术、加强管理等措施，不改变服务水平质量所减少的能源消费量即视为节能量。</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公式1：（能源消耗定额-实际单位能耗）*（行驶里程 or 货运周转量）</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公式2：（能源消耗指标-实际单位能耗）*（行驶里程 or 货运周转量）</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公式3：（社会平均单位能耗-实际单位能耗）*（行驶里程 or 货运周转量）</w:t>
      </w:r>
    </w:p>
    <w:p>
      <w:pPr>
        <w:pStyle w:val="2"/>
        <w:spacing w:beforeLines="100" w:afterLines="100" w:line="360" w:lineRule="auto"/>
        <w:ind w:left="431" w:hanging="431"/>
        <w:rPr>
          <w:rFonts w:ascii="黑体" w:hAnsi="黑体" w:eastAsia="黑体"/>
          <w:b w:val="0"/>
          <w:sz w:val="21"/>
          <w:szCs w:val="21"/>
        </w:rPr>
      </w:pPr>
      <w:bookmarkStart w:id="273" w:name="_Toc45112559"/>
      <w:bookmarkStart w:id="274" w:name="_Toc48309877"/>
      <w:r>
        <w:rPr>
          <w:rFonts w:hint="eastAsia" w:ascii="黑体" w:hAnsi="黑体" w:eastAsia="黑体"/>
          <w:b w:val="0"/>
          <w:sz w:val="21"/>
          <w:szCs w:val="21"/>
        </w:rPr>
        <w:t>总体要求</w:t>
      </w:r>
      <w:bookmarkEnd w:id="273"/>
      <w:bookmarkEnd w:id="274"/>
    </w:p>
    <w:p>
      <w:pPr>
        <w:pStyle w:val="3"/>
        <w:numPr>
          <w:ilvl w:val="0"/>
          <w:numId w:val="6"/>
        </w:numPr>
        <w:spacing w:beforeLines="50" w:afterLines="50"/>
        <w:rPr>
          <w:rFonts w:ascii="黑体" w:hAnsi="黑体" w:eastAsia="黑体"/>
          <w:sz w:val="21"/>
          <w:szCs w:val="21"/>
        </w:rPr>
      </w:pPr>
      <w:bookmarkStart w:id="275" w:name="_Toc48309878"/>
      <w:r>
        <w:rPr>
          <w:rFonts w:hint="eastAsia" w:ascii="黑体" w:hAnsi="黑体" w:eastAsia="黑体"/>
          <w:sz w:val="21"/>
          <w:szCs w:val="21"/>
        </w:rPr>
        <w:t xml:space="preserve">  总则</w:t>
      </w:r>
      <w:bookmarkEnd w:id="275"/>
    </w:p>
    <w:p>
      <w:pPr>
        <w:spacing w:line="360" w:lineRule="auto"/>
        <w:ind w:firstLine="420" w:firstLineChars="200"/>
      </w:pPr>
      <w:r>
        <w:rPr>
          <w:rFonts w:hint="eastAsia"/>
        </w:rPr>
        <w:t>节约能源和环境保护是我国的基本国策，交通运输行业是能源消耗大户，道路货运企业是车辆集中使用部门，能源消耗量大，排放大，是主要的大气污染源。加强能源管理、控制能源消耗是交通运输行业企业的社会责任和义务。</w:t>
      </w:r>
    </w:p>
    <w:p>
      <w:pPr>
        <w:spacing w:line="360" w:lineRule="auto"/>
        <w:ind w:firstLine="420" w:firstLineChars="200"/>
      </w:pPr>
      <w:r>
        <w:rPr>
          <w:rFonts w:hint="eastAsia"/>
        </w:rPr>
        <w:t>为贯彻执行《中华人民共和国节约能源法》和实现“打好污染防治攻坚战”的重大部署目标，推进道路货运企业能源管理，建立完善的能源管理体系，提高能源利用效率和节能管理水平，可以减少能源消耗、降低运营成本和运输生产过程对环境的损害，是企业的基础管理之一，对提高企业经济效益具有重要的意义。</w:t>
      </w:r>
    </w:p>
    <w:p>
      <w:pPr>
        <w:spacing w:line="360" w:lineRule="auto"/>
        <w:ind w:firstLine="420" w:firstLineChars="200"/>
      </w:pPr>
      <w:r>
        <w:rPr>
          <w:rFonts w:hint="eastAsia"/>
        </w:rPr>
        <w:t>道路货运企业要形成企业经营者重视、组织机构齐全、职工普遍参与的能源管理体系和节能活动局面。</w:t>
      </w:r>
    </w:p>
    <w:p>
      <w:pPr>
        <w:pStyle w:val="3"/>
        <w:numPr>
          <w:ilvl w:val="0"/>
          <w:numId w:val="6"/>
        </w:numPr>
        <w:spacing w:beforeLines="50" w:afterLines="50"/>
        <w:rPr>
          <w:rFonts w:ascii="黑体" w:hAnsi="黑体" w:eastAsia="黑体"/>
          <w:sz w:val="21"/>
          <w:szCs w:val="21"/>
        </w:rPr>
      </w:pPr>
      <w:bookmarkStart w:id="276" w:name="_Toc48309879"/>
      <w:r>
        <w:rPr>
          <w:rFonts w:hint="eastAsia" w:ascii="黑体" w:hAnsi="黑体" w:eastAsia="黑体"/>
          <w:sz w:val="21"/>
          <w:szCs w:val="21"/>
        </w:rPr>
        <w:t xml:space="preserve">  基本原则</w:t>
      </w:r>
      <w:bookmarkEnd w:id="276"/>
    </w:p>
    <w:p>
      <w:pPr>
        <w:spacing w:line="360" w:lineRule="auto"/>
        <w:ind w:firstLine="420" w:firstLineChars="200"/>
      </w:pPr>
      <w:r>
        <w:rPr>
          <w:rFonts w:hint="eastAsia"/>
        </w:rPr>
        <w:t>企业应将能源管理融入实际生产中，建立有效的企业能源管理机制，持续提升能源管理水平，能源管理应遵循以下原则：</w:t>
      </w:r>
    </w:p>
    <w:p>
      <w:pPr>
        <w:pStyle w:val="39"/>
        <w:numPr>
          <w:ilvl w:val="0"/>
          <w:numId w:val="7"/>
        </w:numPr>
        <w:spacing w:line="360" w:lineRule="auto"/>
        <w:ind w:left="0" w:firstLine="0"/>
      </w:pPr>
      <w:r>
        <w:rPr>
          <w:rFonts w:hint="eastAsia"/>
        </w:rPr>
        <w:t>协调性</w:t>
      </w:r>
    </w:p>
    <w:p>
      <w:pPr>
        <w:spacing w:line="360" w:lineRule="auto"/>
        <w:ind w:firstLine="420" w:firstLineChars="200"/>
      </w:pPr>
      <w:r>
        <w:rPr>
          <w:rFonts w:hint="eastAsia"/>
        </w:rPr>
        <w:t>贯彻国家、地方法律法规，与企业其他管理制度相协调，与企业内其他部门机构职责相协调。</w:t>
      </w:r>
    </w:p>
    <w:p>
      <w:pPr>
        <w:pStyle w:val="39"/>
        <w:numPr>
          <w:ilvl w:val="0"/>
          <w:numId w:val="7"/>
        </w:numPr>
        <w:spacing w:line="360" w:lineRule="auto"/>
        <w:ind w:left="0" w:firstLine="0"/>
      </w:pPr>
      <w:r>
        <w:rPr>
          <w:rFonts w:hint="eastAsia"/>
        </w:rPr>
        <w:t>先进性</w:t>
      </w:r>
    </w:p>
    <w:p>
      <w:pPr>
        <w:spacing w:line="360" w:lineRule="auto"/>
        <w:ind w:firstLine="420" w:firstLineChars="200"/>
      </w:pPr>
      <w:r>
        <w:rPr>
          <w:rFonts w:hint="eastAsia"/>
        </w:rPr>
        <w:t>企业应采用先进的能源管理手段和先进的统计分析技术；企业的能源消耗水平应向行业先进标杆看齐。</w:t>
      </w:r>
    </w:p>
    <w:p>
      <w:pPr>
        <w:pStyle w:val="39"/>
        <w:numPr>
          <w:ilvl w:val="0"/>
          <w:numId w:val="7"/>
        </w:numPr>
        <w:spacing w:line="360" w:lineRule="auto"/>
        <w:ind w:left="0" w:firstLine="0"/>
      </w:pPr>
      <w:r>
        <w:rPr>
          <w:rFonts w:hint="eastAsia"/>
        </w:rPr>
        <w:t>有效性</w:t>
      </w:r>
    </w:p>
    <w:p>
      <w:pPr>
        <w:spacing w:line="360" w:lineRule="auto"/>
        <w:ind w:firstLine="420" w:firstLineChars="200"/>
      </w:pPr>
      <w:r>
        <w:rPr>
          <w:rFonts w:hint="eastAsia"/>
        </w:rPr>
        <w:t>能源管理制度和措施应有效、经济、可行，去除冗余，确保实效。企业要把节能降耗任务和责任细分落实到每个基层和个人，纳入经济责任制。</w:t>
      </w:r>
    </w:p>
    <w:p>
      <w:pPr>
        <w:pStyle w:val="39"/>
        <w:numPr>
          <w:ilvl w:val="0"/>
          <w:numId w:val="7"/>
        </w:numPr>
        <w:spacing w:line="360" w:lineRule="auto"/>
        <w:ind w:left="0" w:firstLine="0"/>
      </w:pPr>
      <w:r>
        <w:rPr>
          <w:rFonts w:hint="eastAsia"/>
        </w:rPr>
        <w:t>真实性</w:t>
      </w:r>
    </w:p>
    <w:p>
      <w:pPr>
        <w:spacing w:line="360" w:lineRule="auto"/>
        <w:ind w:firstLine="420" w:firstLineChars="200"/>
      </w:pPr>
      <w:r>
        <w:rPr>
          <w:rFonts w:hint="eastAsia"/>
        </w:rPr>
        <w:t>能源资讯数据真实、完整、可追溯，做到信息共建、共享。</w:t>
      </w:r>
    </w:p>
    <w:p>
      <w:pPr>
        <w:pStyle w:val="3"/>
        <w:numPr>
          <w:ilvl w:val="0"/>
          <w:numId w:val="6"/>
        </w:numPr>
        <w:spacing w:beforeLines="50" w:afterLines="50"/>
        <w:rPr>
          <w:rFonts w:ascii="黑体" w:hAnsi="黑体" w:eastAsia="黑体"/>
          <w:sz w:val="21"/>
          <w:szCs w:val="21"/>
        </w:rPr>
      </w:pPr>
      <w:bookmarkStart w:id="277" w:name="_Toc48309880"/>
      <w:r>
        <w:rPr>
          <w:rFonts w:hint="eastAsia" w:ascii="黑体" w:hAnsi="黑体" w:eastAsia="黑体"/>
          <w:sz w:val="21"/>
          <w:szCs w:val="21"/>
        </w:rPr>
        <w:t xml:space="preserve">  主要内容</w:t>
      </w:r>
      <w:bookmarkEnd w:id="277"/>
    </w:p>
    <w:p>
      <w:pPr>
        <w:spacing w:line="360" w:lineRule="auto"/>
        <w:ind w:firstLine="420" w:firstLineChars="200"/>
      </w:pPr>
      <w:r>
        <w:rPr>
          <w:rFonts w:hint="eastAsia"/>
        </w:rPr>
        <w:t>企业的能源管理是指对能源消费过程的计划、组织、控制、监督和奖惩等一系列具体工作。能源管理主要内容包括计量管理、统计管理、消耗定额管理、标准化、节能培训管理、节能规划和节能项目管理等方面。其核心是决策，其次是将计划、安排、组织、实施贯穿于管理的全过程。</w:t>
      </w:r>
    </w:p>
    <w:p>
      <w:pPr>
        <w:pStyle w:val="3"/>
        <w:numPr>
          <w:ilvl w:val="0"/>
          <w:numId w:val="6"/>
        </w:numPr>
        <w:spacing w:beforeLines="50" w:afterLines="50"/>
        <w:rPr>
          <w:rFonts w:ascii="黑体" w:hAnsi="黑体" w:eastAsia="黑体"/>
          <w:sz w:val="21"/>
          <w:szCs w:val="21"/>
        </w:rPr>
      </w:pPr>
      <w:bookmarkStart w:id="278" w:name="_Toc48309881"/>
      <w:r>
        <w:rPr>
          <w:rFonts w:hint="eastAsia" w:ascii="黑体" w:hAnsi="黑体" w:eastAsia="黑体"/>
          <w:sz w:val="21"/>
          <w:szCs w:val="21"/>
        </w:rPr>
        <w:t xml:space="preserve">  能源管理系统</w:t>
      </w:r>
      <w:bookmarkEnd w:id="278"/>
    </w:p>
    <w:p>
      <w:pPr>
        <w:spacing w:line="360" w:lineRule="auto"/>
        <w:ind w:firstLine="420" w:firstLineChars="200"/>
      </w:pPr>
      <w:r>
        <w:rPr>
          <w:rFonts w:hint="eastAsia"/>
        </w:rPr>
        <w:t>为了实施能源管理，企业应建立健全的能源管理系统，包括完善的组织机构、明确能源方针、落实管理职责、配备计量器具、制定相应文件并有效执行、开展各项管理活动。</w:t>
      </w:r>
    </w:p>
    <w:p>
      <w:pPr>
        <w:pStyle w:val="39"/>
        <w:numPr>
          <w:ilvl w:val="1"/>
          <w:numId w:val="8"/>
        </w:numPr>
        <w:spacing w:line="360" w:lineRule="auto"/>
        <w:ind w:left="0" w:firstLine="0"/>
      </w:pPr>
      <w:r>
        <w:rPr>
          <w:rFonts w:hint="eastAsia"/>
        </w:rPr>
        <w:t>道路货运企业应</w:t>
      </w:r>
      <w:r>
        <w:rPr>
          <w:rFonts w:hint="eastAsia" w:asciiTheme="minorEastAsia" w:hAnsiTheme="minorEastAsia" w:eastAsiaTheme="minorEastAsia"/>
          <w:szCs w:val="21"/>
        </w:rPr>
        <w:t>针对不同能源种类和车辆的特点和运行要求，建立能源供应的评价准则，合理选择能源供应模式和合作方，建立可监控车辆或驾驶员能源利用效率的管理手段和评价准则。</w:t>
      </w:r>
    </w:p>
    <w:p>
      <w:pPr>
        <w:pStyle w:val="39"/>
        <w:numPr>
          <w:ilvl w:val="1"/>
          <w:numId w:val="8"/>
        </w:numPr>
        <w:spacing w:line="360" w:lineRule="auto"/>
        <w:ind w:left="0" w:firstLine="0"/>
      </w:pPr>
      <w:r>
        <w:rPr>
          <w:rFonts w:hint="eastAsia"/>
        </w:rPr>
        <w:t>道路货运企业应对车辆采购、燃料供应、节能技术应用等进行控制。</w:t>
      </w:r>
    </w:p>
    <w:p>
      <w:pPr>
        <w:pStyle w:val="39"/>
        <w:numPr>
          <w:ilvl w:val="1"/>
          <w:numId w:val="8"/>
        </w:numPr>
        <w:spacing w:line="360" w:lineRule="auto"/>
        <w:ind w:left="0" w:firstLine="0"/>
      </w:pPr>
      <w:r>
        <w:rPr>
          <w:rFonts w:hint="eastAsia"/>
        </w:rPr>
        <w:t>道路货运企业应建立能源统计监测系统，定期对能源使用和消耗情况进行统计、比较、分析、预测。</w:t>
      </w:r>
    </w:p>
    <w:p>
      <w:pPr>
        <w:pStyle w:val="39"/>
        <w:numPr>
          <w:ilvl w:val="1"/>
          <w:numId w:val="8"/>
        </w:numPr>
        <w:spacing w:line="360" w:lineRule="auto"/>
        <w:ind w:left="0" w:firstLine="0"/>
      </w:pPr>
      <w:r>
        <w:rPr>
          <w:rFonts w:hint="eastAsia"/>
        </w:rPr>
        <w:t>道路货运企业在能源统计监测系统构架时，应明确：能源统计的范围、周期、需要采集的原始数据、统计方法、评价准则等。</w:t>
      </w:r>
    </w:p>
    <w:p>
      <w:pPr>
        <w:pStyle w:val="3"/>
        <w:numPr>
          <w:ilvl w:val="0"/>
          <w:numId w:val="6"/>
        </w:numPr>
        <w:spacing w:beforeLines="50" w:afterLines="50"/>
        <w:rPr>
          <w:rFonts w:ascii="黑体" w:hAnsi="黑体" w:eastAsia="黑体"/>
          <w:sz w:val="21"/>
          <w:szCs w:val="21"/>
        </w:rPr>
      </w:pPr>
      <w:bookmarkStart w:id="279" w:name="_Toc48309882"/>
      <w:r>
        <w:rPr>
          <w:rFonts w:hint="eastAsia" w:ascii="黑体" w:hAnsi="黑体" w:eastAsia="黑体"/>
          <w:sz w:val="21"/>
          <w:szCs w:val="21"/>
        </w:rPr>
        <w:t xml:space="preserve">  </w:t>
      </w:r>
      <w:r>
        <w:rPr>
          <w:rFonts w:ascii="黑体" w:hAnsi="黑体" w:eastAsia="黑体"/>
          <w:sz w:val="21"/>
          <w:szCs w:val="21"/>
        </w:rPr>
        <w:t>能源管理体系建设</w:t>
      </w:r>
      <w:bookmarkEnd w:id="279"/>
    </w:p>
    <w:p>
      <w:pPr>
        <w:spacing w:line="360" w:lineRule="auto"/>
        <w:ind w:firstLine="420" w:firstLineChars="200"/>
      </w:pPr>
      <w:r>
        <w:t>应用系统的</w:t>
      </w:r>
      <w:r>
        <w:fldChar w:fldCharType="begin"/>
      </w:r>
      <w:r>
        <w:instrText xml:space="preserve"> HYPERLINK "https://baike.baidu.com/item/%E7%AE%A1%E7%90%86%E6%96%B9%E6%B3%95" \t "_blank" </w:instrText>
      </w:r>
      <w:r>
        <w:fldChar w:fldCharType="separate"/>
      </w:r>
      <w:r>
        <w:t>管理方法</w:t>
      </w:r>
      <w:r>
        <w:fldChar w:fldCharType="end"/>
      </w:r>
      <w:r>
        <w:t>降低能源消耗、提高能源利用效率，推动驾驶节能，进行能源管理体系建设成为能源管理的关键。</w:t>
      </w:r>
      <w:r>
        <w:rPr>
          <w:rFonts w:hint="eastAsia"/>
        </w:rPr>
        <w:t>能源管理体系是建立并实现能源方针、目标的一系列相互关联要素的有机组合。能源管理体系的管理模式是：策划、实施、核查、改进。</w:t>
      </w:r>
    </w:p>
    <w:p>
      <w:pPr>
        <w:pStyle w:val="39"/>
        <w:numPr>
          <w:ilvl w:val="0"/>
          <w:numId w:val="9"/>
        </w:numPr>
        <w:spacing w:line="360" w:lineRule="auto"/>
        <w:rPr>
          <w:rFonts w:asciiTheme="minorEastAsia" w:hAnsiTheme="minorEastAsia" w:eastAsiaTheme="minorEastAsia"/>
          <w:szCs w:val="21"/>
        </w:rPr>
      </w:pPr>
      <w:r>
        <w:rPr>
          <w:rFonts w:asciiTheme="minorEastAsia" w:hAnsiTheme="minorEastAsia" w:eastAsiaTheme="minorEastAsia"/>
          <w:szCs w:val="21"/>
        </w:rPr>
        <w:t>策划</w:t>
      </w:r>
      <w:r>
        <w:rPr>
          <w:rFonts w:hint="eastAsia" w:asciiTheme="minorEastAsia" w:hAnsiTheme="minorEastAsia" w:eastAsiaTheme="minorEastAsia"/>
          <w:szCs w:val="21"/>
        </w:rPr>
        <w:t>，</w:t>
      </w:r>
      <w:r>
        <w:rPr>
          <w:rFonts w:asciiTheme="minorEastAsia" w:hAnsiTheme="minorEastAsia" w:eastAsiaTheme="minorEastAsia"/>
          <w:szCs w:val="21"/>
        </w:rPr>
        <w:t>建立所需的目标和管理过程</w:t>
      </w:r>
      <w:r>
        <w:rPr>
          <w:rFonts w:hint="eastAsia" w:asciiTheme="minorEastAsia" w:hAnsiTheme="minorEastAsia" w:eastAsiaTheme="minorEastAsia"/>
          <w:szCs w:val="21"/>
        </w:rPr>
        <w:t>，</w:t>
      </w:r>
      <w:r>
        <w:rPr>
          <w:rFonts w:asciiTheme="minorEastAsia" w:hAnsiTheme="minorEastAsia" w:eastAsiaTheme="minorEastAsia"/>
          <w:szCs w:val="21"/>
        </w:rPr>
        <w:t>以实现组织的能源方针所期望的结果</w:t>
      </w:r>
      <w:r>
        <w:rPr>
          <w:rFonts w:hint="eastAsia" w:asciiTheme="minorEastAsia" w:hAnsiTheme="minorEastAsia" w:eastAsiaTheme="minorEastAsia"/>
          <w:szCs w:val="21"/>
        </w:rPr>
        <w:t>；</w:t>
      </w:r>
    </w:p>
    <w:p>
      <w:pPr>
        <w:pStyle w:val="39"/>
        <w:numPr>
          <w:ilvl w:val="0"/>
          <w:numId w:val="9"/>
        </w:numPr>
        <w:spacing w:line="360" w:lineRule="auto"/>
        <w:rPr>
          <w:rFonts w:asciiTheme="minorEastAsia" w:hAnsiTheme="minorEastAsia" w:eastAsiaTheme="minorEastAsia"/>
          <w:szCs w:val="21"/>
        </w:rPr>
      </w:pPr>
      <w:r>
        <w:rPr>
          <w:rFonts w:hint="eastAsia" w:asciiTheme="minorEastAsia" w:hAnsiTheme="minorEastAsia" w:eastAsiaTheme="minorEastAsia"/>
          <w:szCs w:val="21"/>
        </w:rPr>
        <w:t>实施，对过程予以实施；</w:t>
      </w:r>
    </w:p>
    <w:p>
      <w:pPr>
        <w:pStyle w:val="39"/>
        <w:numPr>
          <w:ilvl w:val="0"/>
          <w:numId w:val="9"/>
        </w:numPr>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检查，根据法律法规、能源方针、目标和指标的要求，对过程进行监视和测量，并报告其结果；</w:t>
      </w:r>
    </w:p>
    <w:p>
      <w:pPr>
        <w:pStyle w:val="39"/>
        <w:numPr>
          <w:ilvl w:val="0"/>
          <w:numId w:val="9"/>
        </w:numPr>
        <w:spacing w:line="360" w:lineRule="auto"/>
        <w:rPr>
          <w:rFonts w:asciiTheme="minorEastAsia" w:hAnsiTheme="minorEastAsia" w:eastAsiaTheme="minorEastAsia"/>
          <w:szCs w:val="21"/>
        </w:rPr>
      </w:pPr>
      <w:r>
        <w:rPr>
          <w:rFonts w:hint="eastAsia" w:asciiTheme="minorEastAsia" w:hAnsiTheme="minorEastAsia" w:eastAsiaTheme="minorEastAsia"/>
          <w:szCs w:val="21"/>
        </w:rPr>
        <w:t>处置，对总结检查的结果进行处理，对成功的经验加以肯定并适当推广，对失败的教训加以总结，将为解决的问题放到下一个循环里，以保证能够持续改进能源管理绩效。</w:t>
      </w:r>
    </w:p>
    <w:p>
      <w:pPr>
        <w:pStyle w:val="2"/>
        <w:spacing w:beforeLines="100" w:afterLines="100" w:line="360" w:lineRule="auto"/>
        <w:ind w:left="431" w:hanging="431"/>
        <w:rPr>
          <w:rFonts w:ascii="黑体" w:hAnsi="黑体" w:eastAsia="黑体"/>
          <w:b w:val="0"/>
          <w:sz w:val="21"/>
          <w:szCs w:val="21"/>
        </w:rPr>
      </w:pPr>
      <w:bookmarkStart w:id="280" w:name="_Toc45112560"/>
      <w:bookmarkStart w:id="281" w:name="_Toc48309883"/>
      <w:r>
        <w:rPr>
          <w:rFonts w:hint="eastAsia" w:ascii="黑体" w:hAnsi="黑体" w:eastAsia="黑体"/>
          <w:b w:val="0"/>
          <w:sz w:val="21"/>
          <w:szCs w:val="21"/>
        </w:rPr>
        <w:t>基础管理要求</w:t>
      </w:r>
      <w:bookmarkEnd w:id="280"/>
      <w:bookmarkEnd w:id="281"/>
    </w:p>
    <w:p>
      <w:pPr>
        <w:pStyle w:val="3"/>
        <w:numPr>
          <w:ilvl w:val="0"/>
          <w:numId w:val="10"/>
        </w:numPr>
        <w:spacing w:beforeLines="50" w:afterLines="50"/>
        <w:rPr>
          <w:rFonts w:ascii="黑体" w:hAnsi="黑体" w:eastAsia="黑体"/>
          <w:sz w:val="21"/>
          <w:szCs w:val="21"/>
        </w:rPr>
      </w:pPr>
      <w:bookmarkStart w:id="282" w:name="_Toc45112561"/>
      <w:bookmarkStart w:id="283" w:name="_Toc48309884"/>
      <w:r>
        <w:rPr>
          <w:rFonts w:hint="eastAsia" w:ascii="黑体" w:hAnsi="黑体" w:eastAsia="黑体"/>
          <w:sz w:val="21"/>
          <w:szCs w:val="21"/>
        </w:rPr>
        <w:t xml:space="preserve">  组织机构</w:t>
      </w:r>
      <w:bookmarkEnd w:id="282"/>
      <w:bookmarkEnd w:id="283"/>
    </w:p>
    <w:p>
      <w:pPr>
        <w:pStyle w:val="4"/>
        <w:numPr>
          <w:ilvl w:val="0"/>
          <w:numId w:val="11"/>
        </w:numPr>
        <w:spacing w:before="0" w:line="360" w:lineRule="auto"/>
        <w:ind w:left="0" w:firstLine="0"/>
        <w:rPr>
          <w:rFonts w:asciiTheme="minorEastAsia" w:hAnsiTheme="minorEastAsia" w:eastAsiaTheme="minorEastAsia"/>
          <w:b w:val="0"/>
          <w:szCs w:val="21"/>
        </w:rPr>
      </w:pPr>
      <w:r>
        <w:rPr>
          <w:rFonts w:hint="eastAsia" w:asciiTheme="minorEastAsia" w:hAnsiTheme="minorEastAsia" w:eastAsiaTheme="minorEastAsia"/>
          <w:b w:val="0"/>
          <w:szCs w:val="21"/>
        </w:rPr>
        <w:t>道路货运企业应建立能源管理组织机构，由企业总经理或分管领导负责企业能源管理系统的有效运转。做到企业能源管理和节能工作齐抓共管、职责分工明确。</w:t>
      </w:r>
    </w:p>
    <w:p>
      <w:pPr>
        <w:pStyle w:val="4"/>
        <w:numPr>
          <w:ilvl w:val="0"/>
          <w:numId w:val="11"/>
        </w:numPr>
        <w:spacing w:before="0" w:line="360" w:lineRule="auto"/>
        <w:ind w:left="0" w:firstLine="0"/>
        <w:rPr>
          <w:rFonts w:asciiTheme="minorEastAsia" w:hAnsiTheme="minorEastAsia" w:eastAsiaTheme="minorEastAsia"/>
          <w:b w:val="0"/>
          <w:szCs w:val="21"/>
        </w:rPr>
      </w:pPr>
      <w:r>
        <w:rPr>
          <w:rFonts w:hint="eastAsia" w:asciiTheme="minorEastAsia" w:hAnsiTheme="minorEastAsia" w:eastAsiaTheme="minorEastAsia"/>
          <w:b w:val="0"/>
          <w:szCs w:val="21"/>
        </w:rPr>
        <w:t>根据企业规模与组织构架，可独立设置能源管理部门，或明确能源管理的职能机构。能源管理部门负责本企业的能源管理日常工作。严格执行企业能源管理工作的要求，节能目标的分解和提供工作保障等。各基层设立能源管理小组，至少配备一名能源管理员。</w:t>
      </w:r>
    </w:p>
    <w:p>
      <w:pPr>
        <w:pStyle w:val="4"/>
        <w:numPr>
          <w:ilvl w:val="0"/>
          <w:numId w:val="11"/>
        </w:numPr>
        <w:spacing w:before="0" w:line="360" w:lineRule="auto"/>
        <w:ind w:left="0" w:firstLine="0"/>
        <w:rPr>
          <w:rFonts w:asciiTheme="minorEastAsia" w:hAnsiTheme="minorEastAsia" w:eastAsiaTheme="minorEastAsia"/>
          <w:b w:val="0"/>
          <w:szCs w:val="21"/>
        </w:rPr>
      </w:pPr>
      <w:r>
        <w:rPr>
          <w:rFonts w:hint="eastAsia" w:asciiTheme="minorEastAsia" w:hAnsiTheme="minorEastAsia" w:eastAsiaTheme="minorEastAsia"/>
          <w:b w:val="0"/>
          <w:szCs w:val="21"/>
        </w:rPr>
        <w:t xml:space="preserve">道路货运企业应建立能源管理网络，明确各级基层能源管理岗位和人员。能源管理人员负责计划编制、统计分析、节能指导等工作。 </w:t>
      </w:r>
    </w:p>
    <w:p>
      <w:pPr>
        <w:pStyle w:val="4"/>
        <w:numPr>
          <w:ilvl w:val="0"/>
          <w:numId w:val="11"/>
        </w:numPr>
        <w:spacing w:before="0" w:line="360" w:lineRule="auto"/>
        <w:ind w:left="0" w:firstLine="0"/>
        <w:rPr>
          <w:rFonts w:asciiTheme="minorEastAsia" w:hAnsiTheme="minorEastAsia" w:eastAsiaTheme="minorEastAsia"/>
          <w:b w:val="0"/>
          <w:szCs w:val="21"/>
        </w:rPr>
      </w:pPr>
      <w:r>
        <w:rPr>
          <w:rFonts w:hint="eastAsia" w:asciiTheme="minorEastAsia" w:hAnsiTheme="minorEastAsia" w:eastAsiaTheme="minorEastAsia"/>
          <w:b w:val="0"/>
          <w:szCs w:val="21"/>
        </w:rPr>
        <w:t>道路货运企业成立能源管理（节能减排）领导小组，由企业总经理任组长、公司分管（技术、业务）的副总经理任副组长，有关部室负责人为组员；指定能源管理部门（如机务部、工程部、技术部、综合部、办公室等）处理日常事务。</w:t>
      </w:r>
    </w:p>
    <w:p>
      <w:pPr>
        <w:pStyle w:val="3"/>
        <w:numPr>
          <w:ilvl w:val="0"/>
          <w:numId w:val="10"/>
        </w:numPr>
        <w:spacing w:beforeLines="50" w:afterLines="50"/>
        <w:rPr>
          <w:rFonts w:ascii="黑体" w:hAnsi="黑体" w:eastAsia="黑体"/>
          <w:sz w:val="21"/>
          <w:szCs w:val="21"/>
        </w:rPr>
      </w:pPr>
      <w:bookmarkStart w:id="284" w:name="_Toc48309885"/>
      <w:bookmarkStart w:id="285" w:name="_Toc45112562"/>
      <w:r>
        <w:rPr>
          <w:rFonts w:hint="eastAsia" w:ascii="黑体" w:hAnsi="黑体" w:eastAsia="黑体"/>
          <w:sz w:val="21"/>
          <w:szCs w:val="21"/>
        </w:rPr>
        <w:t xml:space="preserve">  管理职责</w:t>
      </w:r>
      <w:bookmarkEnd w:id="284"/>
      <w:bookmarkEnd w:id="285"/>
    </w:p>
    <w:p>
      <w:pPr>
        <w:pStyle w:val="4"/>
        <w:numPr>
          <w:ilvl w:val="0"/>
          <w:numId w:val="12"/>
        </w:numPr>
        <w:spacing w:before="0" w:line="360" w:lineRule="auto"/>
        <w:rPr>
          <w:rFonts w:asciiTheme="minorEastAsia" w:hAnsiTheme="minorEastAsia" w:eastAsiaTheme="minorEastAsia"/>
          <w:b w:val="0"/>
        </w:rPr>
      </w:pPr>
      <w:bookmarkStart w:id="286" w:name="_Toc45009557"/>
      <w:bookmarkStart w:id="287" w:name="_Toc45112563"/>
      <w:r>
        <w:rPr>
          <w:rFonts w:hint="eastAsia" w:asciiTheme="minorEastAsia" w:hAnsiTheme="minorEastAsia" w:eastAsiaTheme="minorEastAsia"/>
          <w:b w:val="0"/>
        </w:rPr>
        <w:t>能源管理领导小组主要职责</w:t>
      </w:r>
      <w:bookmarkEnd w:id="286"/>
      <w:bookmarkEnd w:id="287"/>
    </w:p>
    <w:p>
      <w:pPr>
        <w:pStyle w:val="39"/>
        <w:numPr>
          <w:ilvl w:val="0"/>
          <w:numId w:val="13"/>
        </w:numPr>
        <w:spacing w:line="360" w:lineRule="auto"/>
        <w:ind w:left="0" w:firstLine="0"/>
        <w:rPr>
          <w:rFonts w:asciiTheme="minorEastAsia" w:hAnsiTheme="minorEastAsia" w:eastAsiaTheme="minorEastAsia"/>
        </w:rPr>
      </w:pPr>
      <w:bookmarkStart w:id="288" w:name="_Toc45009836"/>
      <w:bookmarkStart w:id="289" w:name="_Toc45009558"/>
      <w:r>
        <w:rPr>
          <w:rFonts w:hint="eastAsia" w:asciiTheme="minorEastAsia" w:hAnsiTheme="minorEastAsia" w:eastAsiaTheme="minorEastAsia"/>
        </w:rPr>
        <w:t>根据国家和上海市有关法律、法规、政策，结合企业的经营特点，</w:t>
      </w:r>
      <w:r>
        <w:rPr>
          <w:rFonts w:hint="eastAsia" w:ascii="黑体" w:hAnsi="黑体" w:eastAsia="黑体"/>
        </w:rPr>
        <w:t>制定公司能源管理方针</w:t>
      </w:r>
      <w:r>
        <w:rPr>
          <w:rFonts w:hint="eastAsia" w:asciiTheme="minorEastAsia" w:hAnsiTheme="minorEastAsia" w:eastAsiaTheme="minorEastAsia"/>
        </w:rPr>
        <w:t>。在此基础上，制定年度和中长期能源管理目标，而且能源管理方针和目标以书面形式颁发，并严格贯彻实施。</w:t>
      </w:r>
      <w:bookmarkEnd w:id="288"/>
      <w:bookmarkEnd w:id="289"/>
    </w:p>
    <w:p>
      <w:pPr>
        <w:pStyle w:val="39"/>
        <w:numPr>
          <w:ilvl w:val="0"/>
          <w:numId w:val="13"/>
        </w:numPr>
        <w:spacing w:line="360" w:lineRule="auto"/>
        <w:ind w:left="0" w:firstLine="0"/>
        <w:rPr>
          <w:rFonts w:asciiTheme="minorEastAsia" w:hAnsiTheme="minorEastAsia" w:eastAsiaTheme="minorEastAsia"/>
        </w:rPr>
      </w:pPr>
      <w:bookmarkStart w:id="290" w:name="_Toc45009837"/>
      <w:r>
        <w:rPr>
          <w:rFonts w:hint="eastAsia" w:asciiTheme="minorEastAsia" w:hAnsiTheme="minorEastAsia" w:eastAsiaTheme="minorEastAsia"/>
        </w:rPr>
        <w:t>制定并组织实施节能工作中期规划、年度计划和技术改造措施，积极采用节能四新技术，逐步淘汰能耗高的老旧车型，按期或提前完成国家公布淘汰的落后生产能力和高耗能、重污染设备，提高能源利用率。</w:t>
      </w:r>
      <w:bookmarkEnd w:id="290"/>
    </w:p>
    <w:p>
      <w:pPr>
        <w:pStyle w:val="39"/>
        <w:numPr>
          <w:ilvl w:val="0"/>
          <w:numId w:val="13"/>
        </w:numPr>
        <w:spacing w:line="360" w:lineRule="auto"/>
        <w:ind w:left="0" w:firstLine="0"/>
        <w:rPr>
          <w:rFonts w:asciiTheme="minorEastAsia" w:hAnsiTheme="minorEastAsia" w:eastAsiaTheme="minorEastAsia"/>
        </w:rPr>
      </w:pPr>
      <w:bookmarkStart w:id="291" w:name="_Toc45009838"/>
      <w:r>
        <w:rPr>
          <w:rFonts w:hint="eastAsia" w:asciiTheme="minorEastAsia" w:hAnsiTheme="minorEastAsia" w:eastAsiaTheme="minorEastAsia"/>
        </w:rPr>
        <w:t>建立能源消耗、消费统计和能源利用状态报告制度，审核能源管理部门上报的能源消耗报表和分析报告。</w:t>
      </w:r>
      <w:bookmarkEnd w:id="291"/>
    </w:p>
    <w:p>
      <w:pPr>
        <w:pStyle w:val="39"/>
        <w:numPr>
          <w:ilvl w:val="0"/>
          <w:numId w:val="13"/>
        </w:numPr>
        <w:spacing w:line="360" w:lineRule="auto"/>
        <w:ind w:left="0" w:firstLine="0"/>
        <w:rPr>
          <w:rFonts w:asciiTheme="minorEastAsia" w:hAnsiTheme="minorEastAsia" w:eastAsiaTheme="minorEastAsia"/>
        </w:rPr>
      </w:pPr>
      <w:bookmarkStart w:id="292" w:name="_Toc45009839"/>
      <w:r>
        <w:rPr>
          <w:rFonts w:hint="eastAsia" w:asciiTheme="minorEastAsia" w:hAnsiTheme="minorEastAsia" w:eastAsiaTheme="minorEastAsia"/>
        </w:rPr>
        <w:t>实行能源消耗定额管理制度，审核、批准能源消耗定额，定期对定额完成情况进行考核，并与奖惩措施相结合。</w:t>
      </w:r>
      <w:bookmarkEnd w:id="292"/>
    </w:p>
    <w:p>
      <w:pPr>
        <w:pStyle w:val="39"/>
        <w:numPr>
          <w:ilvl w:val="0"/>
          <w:numId w:val="13"/>
        </w:numPr>
        <w:spacing w:line="360" w:lineRule="auto"/>
        <w:ind w:left="0" w:firstLine="0"/>
        <w:rPr>
          <w:rFonts w:asciiTheme="minorEastAsia" w:hAnsiTheme="minorEastAsia" w:eastAsiaTheme="minorEastAsia"/>
        </w:rPr>
      </w:pPr>
      <w:bookmarkStart w:id="293" w:name="_Toc45009840"/>
      <w:r>
        <w:rPr>
          <w:rFonts w:hint="eastAsia" w:asciiTheme="minorEastAsia" w:hAnsiTheme="minorEastAsia" w:eastAsiaTheme="minorEastAsia"/>
        </w:rPr>
        <w:t>制定节奖超罚办法，每年安排一定数额的节能奖励资金，对在节能工作中作出突出贡献的集体和个人给予奖励。</w:t>
      </w:r>
      <w:bookmarkEnd w:id="293"/>
    </w:p>
    <w:p>
      <w:pPr>
        <w:pStyle w:val="39"/>
        <w:numPr>
          <w:ilvl w:val="0"/>
          <w:numId w:val="13"/>
        </w:numPr>
        <w:spacing w:line="360" w:lineRule="auto"/>
        <w:ind w:left="0" w:firstLine="0"/>
        <w:rPr>
          <w:rFonts w:asciiTheme="minorEastAsia" w:hAnsiTheme="minorEastAsia" w:eastAsiaTheme="minorEastAsia"/>
        </w:rPr>
      </w:pPr>
      <w:bookmarkStart w:id="294" w:name="_Toc45009841"/>
      <w:r>
        <w:rPr>
          <w:rFonts w:hint="eastAsia" w:asciiTheme="minorEastAsia" w:hAnsiTheme="minorEastAsia" w:eastAsiaTheme="minorEastAsia"/>
        </w:rPr>
        <w:t>支持开展经常性的节能宣传、培训和劳动竞赛。</w:t>
      </w:r>
      <w:bookmarkEnd w:id="294"/>
    </w:p>
    <w:p>
      <w:pPr>
        <w:pStyle w:val="39"/>
        <w:numPr>
          <w:ilvl w:val="0"/>
          <w:numId w:val="13"/>
        </w:numPr>
        <w:spacing w:line="360" w:lineRule="auto"/>
        <w:ind w:left="0" w:firstLine="0"/>
        <w:rPr>
          <w:rFonts w:asciiTheme="minorEastAsia" w:hAnsiTheme="minorEastAsia" w:eastAsiaTheme="minorEastAsia"/>
        </w:rPr>
      </w:pPr>
      <w:r>
        <w:rPr>
          <w:rFonts w:hint="eastAsia" w:asciiTheme="minorEastAsia" w:hAnsiTheme="minorEastAsia" w:eastAsiaTheme="minorEastAsia"/>
        </w:rPr>
        <w:t>负责全面推进节能减排工作，审核企业节能减排目标、措施与效果，审议企业节能技术改造项目，建立节能减排活动奖励措施。</w:t>
      </w:r>
    </w:p>
    <w:p>
      <w:pPr>
        <w:pStyle w:val="4"/>
        <w:numPr>
          <w:ilvl w:val="0"/>
          <w:numId w:val="12"/>
        </w:numPr>
        <w:spacing w:before="0" w:line="360" w:lineRule="auto"/>
        <w:rPr>
          <w:rFonts w:asciiTheme="minorEastAsia" w:hAnsiTheme="minorEastAsia" w:eastAsiaTheme="minorEastAsia"/>
          <w:b w:val="0"/>
        </w:rPr>
      </w:pPr>
      <w:bookmarkStart w:id="295" w:name="_Toc45112564"/>
      <w:r>
        <w:rPr>
          <w:rFonts w:hint="eastAsia" w:asciiTheme="minorEastAsia" w:hAnsiTheme="minorEastAsia" w:eastAsiaTheme="minorEastAsia"/>
          <w:b w:val="0"/>
        </w:rPr>
        <w:t>能源管理部门职责</w:t>
      </w:r>
      <w:bookmarkEnd w:id="295"/>
    </w:p>
    <w:p>
      <w:pPr>
        <w:pStyle w:val="39"/>
        <w:numPr>
          <w:ilvl w:val="0"/>
          <w:numId w:val="14"/>
        </w:numPr>
        <w:spacing w:line="360" w:lineRule="auto"/>
        <w:ind w:left="0" w:firstLine="0"/>
        <w:rPr>
          <w:rFonts w:asciiTheme="minorEastAsia" w:hAnsiTheme="minorEastAsia" w:eastAsiaTheme="minorEastAsia"/>
        </w:rPr>
      </w:pPr>
      <w:bookmarkStart w:id="296" w:name="_Toc45009843"/>
      <w:r>
        <w:rPr>
          <w:rFonts w:hint="eastAsia" w:asciiTheme="minorEastAsia" w:hAnsiTheme="minorEastAsia" w:eastAsiaTheme="minorEastAsia"/>
        </w:rPr>
        <w:t>负责企业日常能源管理工作。</w:t>
      </w:r>
      <w:bookmarkEnd w:id="296"/>
    </w:p>
    <w:p>
      <w:pPr>
        <w:pStyle w:val="39"/>
        <w:numPr>
          <w:ilvl w:val="0"/>
          <w:numId w:val="14"/>
        </w:numPr>
        <w:spacing w:line="360" w:lineRule="auto"/>
        <w:ind w:left="0" w:firstLine="0"/>
        <w:rPr>
          <w:rFonts w:asciiTheme="minorEastAsia" w:hAnsiTheme="minorEastAsia" w:eastAsiaTheme="minorEastAsia"/>
        </w:rPr>
      </w:pPr>
      <w:bookmarkStart w:id="297" w:name="_Toc45009848"/>
      <w:r>
        <w:rPr>
          <w:rFonts w:hint="eastAsia" w:asciiTheme="minorEastAsia" w:hAnsiTheme="minorEastAsia" w:eastAsiaTheme="minorEastAsia"/>
        </w:rPr>
        <w:t>编制能源消耗定额。针对能源消耗定额制订节奖超罚办法，并纳入经济责任制考核。</w:t>
      </w:r>
      <w:bookmarkEnd w:id="297"/>
    </w:p>
    <w:p>
      <w:pPr>
        <w:pStyle w:val="39"/>
        <w:numPr>
          <w:ilvl w:val="0"/>
          <w:numId w:val="14"/>
        </w:numPr>
        <w:spacing w:line="360" w:lineRule="auto"/>
        <w:ind w:left="0" w:firstLine="0"/>
        <w:rPr>
          <w:rFonts w:asciiTheme="minorEastAsia" w:hAnsiTheme="minorEastAsia" w:eastAsiaTheme="minorEastAsia"/>
        </w:rPr>
      </w:pPr>
      <w:bookmarkStart w:id="298" w:name="_Toc45009846"/>
      <w:r>
        <w:rPr>
          <w:rFonts w:hint="eastAsia" w:asciiTheme="minorEastAsia" w:hAnsiTheme="minorEastAsia" w:eastAsiaTheme="minorEastAsia"/>
        </w:rPr>
        <w:t>负责企业各基层能源管理和合理用能的监控和检查。</w:t>
      </w:r>
      <w:bookmarkEnd w:id="298"/>
    </w:p>
    <w:p>
      <w:pPr>
        <w:pStyle w:val="39"/>
        <w:numPr>
          <w:ilvl w:val="0"/>
          <w:numId w:val="14"/>
        </w:numPr>
        <w:spacing w:line="360" w:lineRule="auto"/>
        <w:ind w:left="0" w:firstLine="0"/>
        <w:rPr>
          <w:rFonts w:asciiTheme="minorEastAsia" w:hAnsiTheme="minorEastAsia" w:eastAsiaTheme="minorEastAsia"/>
        </w:rPr>
      </w:pPr>
      <w:bookmarkStart w:id="299" w:name="_Toc45009847"/>
      <w:r>
        <w:rPr>
          <w:rFonts w:hint="eastAsia" w:asciiTheme="minorEastAsia" w:hAnsiTheme="minorEastAsia" w:eastAsiaTheme="minorEastAsia"/>
        </w:rPr>
        <w:t>负责日常能源计量和能源统计工作，建立健全的能源消耗统计台账，按规定向上级主管部门报送有关能源统计报表。</w:t>
      </w:r>
      <w:bookmarkEnd w:id="299"/>
    </w:p>
    <w:p>
      <w:pPr>
        <w:pStyle w:val="39"/>
        <w:numPr>
          <w:ilvl w:val="0"/>
          <w:numId w:val="14"/>
        </w:numPr>
        <w:spacing w:line="360" w:lineRule="auto"/>
        <w:ind w:left="0" w:firstLine="0"/>
        <w:rPr>
          <w:rFonts w:asciiTheme="minorEastAsia" w:hAnsiTheme="minorEastAsia" w:eastAsiaTheme="minorEastAsia"/>
        </w:rPr>
      </w:pPr>
      <w:r>
        <w:rPr>
          <w:rFonts w:hint="eastAsia" w:asciiTheme="minorEastAsia" w:hAnsiTheme="minorEastAsia" w:eastAsiaTheme="minorEastAsia"/>
        </w:rPr>
        <w:t>组织开展企业能源内审工作，编制自审报告，配合审计单位对企业的能源审计工作。</w:t>
      </w:r>
    </w:p>
    <w:p>
      <w:pPr>
        <w:pStyle w:val="39"/>
        <w:numPr>
          <w:ilvl w:val="0"/>
          <w:numId w:val="14"/>
        </w:numPr>
        <w:spacing w:line="360" w:lineRule="auto"/>
        <w:ind w:left="0" w:firstLine="0"/>
        <w:rPr>
          <w:rFonts w:asciiTheme="minorEastAsia" w:hAnsiTheme="minorEastAsia" w:eastAsiaTheme="minorEastAsia"/>
        </w:rPr>
      </w:pPr>
      <w:bookmarkStart w:id="300" w:name="_Toc45009849"/>
      <w:r>
        <w:rPr>
          <w:rFonts w:hint="eastAsia" w:asciiTheme="minorEastAsia" w:hAnsiTheme="minorEastAsia" w:eastAsiaTheme="minorEastAsia"/>
        </w:rPr>
        <w:t>负责公司节能培训的管理工作，建立节能培训计划、节能培训台账。</w:t>
      </w:r>
      <w:bookmarkEnd w:id="300"/>
    </w:p>
    <w:p>
      <w:pPr>
        <w:pStyle w:val="39"/>
        <w:numPr>
          <w:ilvl w:val="0"/>
          <w:numId w:val="14"/>
        </w:numPr>
        <w:spacing w:line="360" w:lineRule="auto"/>
        <w:ind w:left="0" w:firstLine="0"/>
        <w:rPr>
          <w:rFonts w:asciiTheme="minorEastAsia" w:hAnsiTheme="minorEastAsia" w:eastAsiaTheme="minorEastAsia"/>
        </w:rPr>
      </w:pPr>
      <w:bookmarkStart w:id="301" w:name="_Toc45009844"/>
      <w:r>
        <w:rPr>
          <w:rFonts w:hint="eastAsia" w:asciiTheme="minorEastAsia" w:hAnsiTheme="minorEastAsia" w:eastAsiaTheme="minorEastAsia"/>
        </w:rPr>
        <w:t>负责宣传和贯彻执行国家有关节能方面的法律、法规、政策、标准和规范。制定本企业能源管理的有关制度。在企业内部局域网、黑板报、宣传栏等媒介上优先宣传节能有关报导。配合其他部门，宣传报导有关节能知识。</w:t>
      </w:r>
      <w:bookmarkEnd w:id="301"/>
    </w:p>
    <w:p>
      <w:pPr>
        <w:pStyle w:val="4"/>
        <w:numPr>
          <w:ilvl w:val="0"/>
          <w:numId w:val="12"/>
        </w:numPr>
        <w:spacing w:before="0" w:line="360" w:lineRule="auto"/>
        <w:rPr>
          <w:rFonts w:asciiTheme="minorEastAsia" w:hAnsiTheme="minorEastAsia" w:eastAsiaTheme="minorEastAsia"/>
          <w:b w:val="0"/>
        </w:rPr>
      </w:pPr>
      <w:r>
        <w:rPr>
          <w:rFonts w:hint="eastAsia" w:asciiTheme="minorEastAsia" w:hAnsiTheme="minorEastAsia" w:eastAsiaTheme="minorEastAsia"/>
          <w:b w:val="0"/>
        </w:rPr>
        <w:t>财务部管理职责</w:t>
      </w:r>
    </w:p>
    <w:p>
      <w:pPr>
        <w:pStyle w:val="39"/>
        <w:numPr>
          <w:ilvl w:val="0"/>
          <w:numId w:val="15"/>
        </w:numPr>
        <w:spacing w:line="360" w:lineRule="auto"/>
        <w:ind w:left="0" w:firstLine="0"/>
        <w:rPr>
          <w:rFonts w:asciiTheme="minorEastAsia" w:hAnsiTheme="minorEastAsia" w:eastAsiaTheme="minorEastAsia"/>
        </w:rPr>
      </w:pPr>
      <w:bookmarkStart w:id="302" w:name="_Toc45009855"/>
      <w:r>
        <w:rPr>
          <w:rFonts w:hint="eastAsia" w:asciiTheme="minorEastAsia" w:hAnsiTheme="minorEastAsia" w:eastAsiaTheme="minorEastAsia"/>
        </w:rPr>
        <w:t>财务部是能源消耗成本管理的主要部门，负责能源消耗成本的管理工作。</w:t>
      </w:r>
      <w:bookmarkEnd w:id="302"/>
    </w:p>
    <w:p>
      <w:pPr>
        <w:pStyle w:val="39"/>
        <w:numPr>
          <w:ilvl w:val="0"/>
          <w:numId w:val="15"/>
        </w:numPr>
        <w:spacing w:line="360" w:lineRule="auto"/>
        <w:ind w:left="0" w:firstLine="0"/>
        <w:rPr>
          <w:rFonts w:asciiTheme="minorEastAsia" w:hAnsiTheme="minorEastAsia" w:eastAsiaTheme="minorEastAsia"/>
        </w:rPr>
      </w:pPr>
      <w:bookmarkStart w:id="303" w:name="_Toc45009856"/>
      <w:r>
        <w:rPr>
          <w:rFonts w:hint="eastAsia" w:asciiTheme="minorEastAsia" w:hAnsiTheme="minorEastAsia" w:eastAsiaTheme="minorEastAsia"/>
        </w:rPr>
        <w:t>每年在资金预算中安排一定数额的节能研发和节能技改专项资金。</w:t>
      </w:r>
      <w:bookmarkEnd w:id="303"/>
    </w:p>
    <w:p>
      <w:pPr>
        <w:pStyle w:val="39"/>
        <w:numPr>
          <w:ilvl w:val="0"/>
          <w:numId w:val="15"/>
        </w:numPr>
        <w:spacing w:line="360" w:lineRule="auto"/>
        <w:ind w:left="0" w:firstLine="0"/>
        <w:rPr>
          <w:rFonts w:asciiTheme="minorEastAsia" w:hAnsiTheme="minorEastAsia" w:eastAsiaTheme="minorEastAsia"/>
        </w:rPr>
      </w:pPr>
      <w:bookmarkStart w:id="304" w:name="_Toc45009857"/>
      <w:r>
        <w:rPr>
          <w:rFonts w:hint="eastAsia" w:asciiTheme="minorEastAsia" w:hAnsiTheme="minorEastAsia" w:eastAsiaTheme="minorEastAsia"/>
        </w:rPr>
        <w:t>建立能源消耗成本管理制度。</w:t>
      </w:r>
      <w:bookmarkEnd w:id="304"/>
    </w:p>
    <w:p>
      <w:pPr>
        <w:pStyle w:val="39"/>
        <w:numPr>
          <w:ilvl w:val="0"/>
          <w:numId w:val="15"/>
        </w:numPr>
        <w:spacing w:line="360" w:lineRule="auto"/>
        <w:ind w:left="0" w:firstLine="0"/>
        <w:rPr>
          <w:rFonts w:asciiTheme="minorEastAsia" w:hAnsiTheme="minorEastAsia" w:eastAsiaTheme="minorEastAsia"/>
        </w:rPr>
      </w:pPr>
      <w:bookmarkStart w:id="305" w:name="_Toc45009858"/>
      <w:r>
        <w:rPr>
          <w:rFonts w:hint="eastAsia" w:asciiTheme="minorEastAsia" w:hAnsiTheme="minorEastAsia" w:eastAsiaTheme="minorEastAsia"/>
        </w:rPr>
        <w:t>建立能源成本台账、节能项目投资台账。</w:t>
      </w:r>
      <w:bookmarkEnd w:id="305"/>
    </w:p>
    <w:p>
      <w:pPr>
        <w:pStyle w:val="4"/>
        <w:numPr>
          <w:ilvl w:val="0"/>
          <w:numId w:val="12"/>
        </w:numPr>
        <w:spacing w:before="0" w:line="360" w:lineRule="auto"/>
        <w:rPr>
          <w:rFonts w:asciiTheme="minorEastAsia" w:hAnsiTheme="minorEastAsia" w:eastAsiaTheme="minorEastAsia"/>
          <w:b w:val="0"/>
        </w:rPr>
      </w:pPr>
      <w:r>
        <w:rPr>
          <w:rFonts w:hint="eastAsia" w:asciiTheme="minorEastAsia" w:hAnsiTheme="minorEastAsia" w:eastAsiaTheme="minorEastAsia"/>
          <w:b w:val="0"/>
        </w:rPr>
        <w:t>工会、共青团组织的相关职责</w:t>
      </w:r>
    </w:p>
    <w:p>
      <w:pPr>
        <w:spacing w:line="360" w:lineRule="auto"/>
        <w:ind w:firstLine="420" w:firstLineChars="200"/>
      </w:pPr>
      <w:r>
        <w:rPr>
          <w:rFonts w:hint="eastAsia" w:asciiTheme="minorEastAsia" w:hAnsiTheme="minorEastAsia" w:eastAsiaTheme="minorEastAsia"/>
        </w:rPr>
        <w:t>工会、共青团</w:t>
      </w:r>
      <w:r>
        <w:rPr>
          <w:rFonts w:hint="eastAsia" w:asciiTheme="minorEastAsia" w:hAnsiTheme="minorEastAsia" w:eastAsiaTheme="minorEastAsia"/>
          <w:szCs w:val="21"/>
        </w:rPr>
        <w:t>组织</w:t>
      </w:r>
      <w:r>
        <w:rPr>
          <w:rFonts w:hint="eastAsia" w:asciiTheme="minorEastAsia" w:hAnsiTheme="minorEastAsia" w:eastAsiaTheme="minorEastAsia"/>
        </w:rPr>
        <w:t>应关心企业能源管理和节能文化建设，组织劳动竞赛、节能比武、青年技术攻关、技师工作室等，宣传营造节能氛围。</w:t>
      </w:r>
    </w:p>
    <w:p>
      <w:pPr>
        <w:pStyle w:val="3"/>
        <w:numPr>
          <w:ilvl w:val="0"/>
          <w:numId w:val="10"/>
        </w:numPr>
        <w:spacing w:beforeLines="50" w:afterLines="50"/>
        <w:rPr>
          <w:rFonts w:ascii="黑体" w:hAnsi="黑体" w:eastAsia="黑体"/>
          <w:sz w:val="21"/>
          <w:szCs w:val="21"/>
        </w:rPr>
      </w:pPr>
      <w:bookmarkStart w:id="306" w:name="_Toc48309886"/>
      <w:bookmarkStart w:id="307" w:name="_Toc45112567"/>
      <w:r>
        <w:rPr>
          <w:rFonts w:hint="eastAsia" w:ascii="黑体" w:hAnsi="黑体" w:eastAsia="黑体"/>
          <w:sz w:val="21"/>
          <w:szCs w:val="21"/>
        </w:rPr>
        <w:t xml:space="preserve">  管理制度</w:t>
      </w:r>
      <w:bookmarkEnd w:id="306"/>
      <w:bookmarkEnd w:id="307"/>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道路货运企业的能源管理包括计量管理、统计管理、消耗定额管理、能耗分析评价及奖惩、能源审计等方面。建立的能源管理制度，包括但不限于：能源供应管理制度；能源使用管理制度、能源安全制度；能源计划和能源消耗统计制度；节能奖惩制度；其他用能管理制度等。</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年综合能耗在</w:t>
      </w:r>
      <w:r>
        <w:rPr>
          <w:rFonts w:hint="eastAsia" w:asciiTheme="minorEastAsia" w:hAnsiTheme="minorEastAsia" w:eastAsiaTheme="minorEastAsia"/>
          <w:szCs w:val="21"/>
        </w:rPr>
        <w:t>5000 tce（3500</w:t>
      </w:r>
      <w:r>
        <w:rPr>
          <w:rFonts w:hint="eastAsia" w:cs="宋体" w:asciiTheme="minorEastAsia" w:hAnsiTheme="minorEastAsia" w:eastAsiaTheme="minorEastAsia"/>
          <w:kern w:val="0"/>
          <w:sz w:val="15"/>
          <w:szCs w:val="15"/>
        </w:rPr>
        <w:t xml:space="preserve"> </w:t>
      </w:r>
      <w:r>
        <w:rPr>
          <w:rFonts w:hint="eastAsia" w:asciiTheme="minorEastAsia" w:hAnsiTheme="minorEastAsia" w:eastAsiaTheme="minorEastAsia"/>
          <w:szCs w:val="21"/>
        </w:rPr>
        <w:t>toe）以下的中、小微型道路货运企业的能源管理制度可参考附录A制定。</w:t>
      </w:r>
    </w:p>
    <w:p>
      <w:pPr>
        <w:pStyle w:val="4"/>
        <w:numPr>
          <w:ilvl w:val="0"/>
          <w:numId w:val="16"/>
        </w:numPr>
        <w:spacing w:line="360" w:lineRule="auto"/>
        <w:rPr>
          <w:rFonts w:asciiTheme="minorEastAsia" w:hAnsiTheme="minorEastAsia" w:eastAsiaTheme="minorEastAsia"/>
          <w:b w:val="0"/>
          <w:szCs w:val="21"/>
        </w:rPr>
      </w:pPr>
      <w:bookmarkStart w:id="308" w:name="_Toc45112568"/>
      <w:r>
        <w:rPr>
          <w:rFonts w:hint="eastAsia" w:asciiTheme="minorEastAsia" w:hAnsiTheme="minorEastAsia" w:eastAsiaTheme="minorEastAsia"/>
          <w:b w:val="0"/>
          <w:szCs w:val="21"/>
        </w:rPr>
        <w:t>能源供应管理</w:t>
      </w:r>
      <w:bookmarkEnd w:id="308"/>
    </w:p>
    <w:p>
      <w:pPr>
        <w:pStyle w:val="39"/>
        <w:numPr>
          <w:ilvl w:val="0"/>
          <w:numId w:val="17"/>
        </w:numPr>
        <w:spacing w:line="360" w:lineRule="auto"/>
        <w:rPr>
          <w:rFonts w:asciiTheme="minorEastAsia" w:hAnsiTheme="minorEastAsia" w:eastAsiaTheme="minorEastAsia"/>
        </w:rPr>
      </w:pPr>
      <w:r>
        <w:rPr>
          <w:rFonts w:hint="eastAsia" w:asciiTheme="minorEastAsia" w:hAnsiTheme="minorEastAsia" w:eastAsiaTheme="minorEastAsia"/>
        </w:rPr>
        <w:t>企业自有加油站、加气站</w:t>
      </w:r>
    </w:p>
    <w:p>
      <w:pPr>
        <w:pStyle w:val="39"/>
        <w:numPr>
          <w:ilvl w:val="0"/>
          <w:numId w:val="18"/>
        </w:numPr>
        <w:spacing w:line="360" w:lineRule="auto"/>
        <w:rPr>
          <w:rFonts w:asciiTheme="minorEastAsia" w:hAnsiTheme="minorEastAsia" w:eastAsiaTheme="minorEastAsia"/>
        </w:rPr>
      </w:pPr>
      <w:r>
        <w:rPr>
          <w:rFonts w:hint="eastAsia" w:asciiTheme="minorEastAsia" w:hAnsiTheme="minorEastAsia" w:eastAsiaTheme="minorEastAsia"/>
        </w:rPr>
        <w:t>建立计量管理体系，明确计量管理机构和管理人员，明确岗位责任制度。</w:t>
      </w:r>
    </w:p>
    <w:p>
      <w:pPr>
        <w:pStyle w:val="39"/>
        <w:numPr>
          <w:ilvl w:val="0"/>
          <w:numId w:val="18"/>
        </w:numPr>
        <w:spacing w:line="360" w:lineRule="auto"/>
        <w:ind w:left="0" w:firstLine="0"/>
        <w:rPr>
          <w:rFonts w:asciiTheme="minorEastAsia" w:hAnsiTheme="minorEastAsia" w:eastAsiaTheme="minorEastAsia"/>
        </w:rPr>
      </w:pPr>
      <w:r>
        <w:rPr>
          <w:rFonts w:hint="eastAsia" w:asciiTheme="minorEastAsia" w:hAnsiTheme="minorEastAsia" w:eastAsiaTheme="minorEastAsia"/>
        </w:rPr>
        <w:t>配备满足能源管理需要的计量器具，建立健全能源计量器具使用、维护、管理及检定制度，健全能源计量数据的采集、处理、使用、保管和监督制度，确保能源计量原始数据真实、准确、完整。</w:t>
      </w:r>
    </w:p>
    <w:p>
      <w:pPr>
        <w:pStyle w:val="39"/>
        <w:numPr>
          <w:ilvl w:val="0"/>
          <w:numId w:val="18"/>
        </w:numPr>
        <w:spacing w:line="360" w:lineRule="auto"/>
        <w:rPr>
          <w:rFonts w:asciiTheme="minorEastAsia" w:hAnsiTheme="minorEastAsia" w:eastAsiaTheme="minorEastAsia"/>
        </w:rPr>
      </w:pPr>
      <w:r>
        <w:rPr>
          <w:rFonts w:hint="eastAsia" w:asciiTheme="minorEastAsia" w:hAnsiTheme="minorEastAsia" w:eastAsiaTheme="minorEastAsia"/>
        </w:rPr>
        <w:t>建立能源计量管理，确保加油机、加气机等的计量精度。</w:t>
      </w:r>
    </w:p>
    <w:p>
      <w:pPr>
        <w:pStyle w:val="39"/>
        <w:numPr>
          <w:ilvl w:val="0"/>
          <w:numId w:val="18"/>
        </w:numPr>
        <w:spacing w:line="360" w:lineRule="auto"/>
        <w:rPr>
          <w:rFonts w:asciiTheme="minorEastAsia" w:hAnsiTheme="minorEastAsia" w:eastAsiaTheme="minorEastAsia"/>
        </w:rPr>
      </w:pPr>
      <w:r>
        <w:rPr>
          <w:rFonts w:hint="eastAsia" w:asciiTheme="minorEastAsia" w:hAnsiTheme="minorEastAsia" w:eastAsiaTheme="minorEastAsia"/>
        </w:rPr>
        <w:t>建立定期校正机制，确保计量器具的合法使用。</w:t>
      </w:r>
    </w:p>
    <w:p>
      <w:pPr>
        <w:pStyle w:val="39"/>
        <w:numPr>
          <w:ilvl w:val="0"/>
          <w:numId w:val="18"/>
        </w:numPr>
        <w:spacing w:line="360" w:lineRule="auto"/>
        <w:rPr>
          <w:rFonts w:asciiTheme="minorEastAsia" w:hAnsiTheme="minorEastAsia" w:eastAsiaTheme="minorEastAsia"/>
        </w:rPr>
      </w:pPr>
      <w:r>
        <w:rPr>
          <w:rFonts w:hint="eastAsia" w:asciiTheme="minorEastAsia" w:hAnsiTheme="minorEastAsia" w:eastAsiaTheme="minorEastAsia"/>
        </w:rPr>
        <w:t>建立相应的运行安全（防火、防台、防汛、防寒、防雷击等）和供应保障制度。</w:t>
      </w:r>
    </w:p>
    <w:p>
      <w:pPr>
        <w:pStyle w:val="39"/>
        <w:numPr>
          <w:ilvl w:val="0"/>
          <w:numId w:val="17"/>
        </w:numPr>
        <w:spacing w:line="360" w:lineRule="auto"/>
        <w:rPr>
          <w:rFonts w:asciiTheme="minorEastAsia" w:hAnsiTheme="minorEastAsia" w:eastAsiaTheme="minorEastAsia"/>
        </w:rPr>
      </w:pPr>
      <w:r>
        <w:rPr>
          <w:rFonts w:hint="eastAsia" w:asciiTheme="minorEastAsia" w:hAnsiTheme="minorEastAsia" w:eastAsiaTheme="minorEastAsia"/>
        </w:rPr>
        <w:t>有固定能源供应合作方的</w:t>
      </w:r>
    </w:p>
    <w:p>
      <w:pPr>
        <w:pStyle w:val="39"/>
        <w:numPr>
          <w:ilvl w:val="0"/>
          <w:numId w:val="19"/>
        </w:numPr>
        <w:spacing w:line="360" w:lineRule="auto"/>
        <w:ind w:left="0" w:firstLine="0"/>
        <w:rPr>
          <w:rFonts w:asciiTheme="minorEastAsia" w:hAnsiTheme="minorEastAsia" w:eastAsiaTheme="minorEastAsia"/>
        </w:rPr>
      </w:pPr>
      <w:r>
        <w:rPr>
          <w:rFonts w:hint="eastAsia" w:asciiTheme="minorEastAsia" w:hAnsiTheme="minorEastAsia" w:eastAsiaTheme="minorEastAsia"/>
        </w:rPr>
        <w:t>选择能源供应方：不仅要考虑价格、运输等因素，还要对所供能源的质量进行评价，确认供方的持续供应能力。</w:t>
      </w:r>
    </w:p>
    <w:p>
      <w:pPr>
        <w:pStyle w:val="39"/>
        <w:numPr>
          <w:ilvl w:val="0"/>
          <w:numId w:val="19"/>
        </w:numPr>
        <w:spacing w:line="360" w:lineRule="auto"/>
        <w:ind w:left="0" w:firstLine="0"/>
        <w:rPr>
          <w:rFonts w:asciiTheme="minorEastAsia" w:hAnsiTheme="minorEastAsia" w:eastAsiaTheme="minorEastAsia"/>
        </w:rPr>
      </w:pPr>
      <w:r>
        <w:rPr>
          <w:rFonts w:hint="eastAsia" w:asciiTheme="minorEastAsia" w:hAnsiTheme="minorEastAsia" w:eastAsiaTheme="minorEastAsia"/>
        </w:rPr>
        <w:t>采购合同应明确：能源供应期限、数量和计量方法；能源质量要求和检查方法；对数量和质量品质发生异议的处理规则等。</w:t>
      </w:r>
    </w:p>
    <w:p>
      <w:pPr>
        <w:pStyle w:val="39"/>
        <w:numPr>
          <w:ilvl w:val="0"/>
          <w:numId w:val="19"/>
        </w:numPr>
        <w:spacing w:line="360" w:lineRule="auto"/>
        <w:ind w:left="0" w:firstLine="0"/>
        <w:rPr>
          <w:rFonts w:asciiTheme="minorEastAsia" w:hAnsiTheme="minorEastAsia" w:eastAsiaTheme="minorEastAsia"/>
        </w:rPr>
      </w:pPr>
      <w:r>
        <w:rPr>
          <w:rFonts w:hint="eastAsia" w:asciiTheme="minorEastAsia" w:hAnsiTheme="minorEastAsia" w:eastAsiaTheme="minorEastAsia"/>
        </w:rPr>
        <w:t>按合同规定的方法对输入能源进行计量及质量检测，根据相应人员的职责和权限、计量和计算方法、记录，及时发现能源计量和质量中存在的问题。</w:t>
      </w:r>
    </w:p>
    <w:p>
      <w:pPr>
        <w:pStyle w:val="39"/>
        <w:numPr>
          <w:ilvl w:val="0"/>
          <w:numId w:val="19"/>
        </w:numPr>
        <w:spacing w:line="360" w:lineRule="auto"/>
        <w:rPr>
          <w:rFonts w:asciiTheme="minorEastAsia" w:hAnsiTheme="minorEastAsia" w:eastAsiaTheme="minorEastAsia"/>
        </w:rPr>
      </w:pPr>
      <w:r>
        <w:rPr>
          <w:rFonts w:hint="eastAsia" w:asciiTheme="minorEastAsia" w:hAnsiTheme="minorEastAsia" w:eastAsiaTheme="minorEastAsia"/>
        </w:rPr>
        <w:t>定期向能源供应合作伙伴索取该单位相关计量器具校定合格的文件。</w:t>
      </w:r>
    </w:p>
    <w:p>
      <w:pPr>
        <w:pStyle w:val="39"/>
        <w:numPr>
          <w:ilvl w:val="0"/>
          <w:numId w:val="19"/>
        </w:numPr>
        <w:spacing w:line="360" w:lineRule="auto"/>
        <w:rPr>
          <w:rFonts w:asciiTheme="minorEastAsia" w:hAnsiTheme="minorEastAsia" w:eastAsiaTheme="minorEastAsia"/>
        </w:rPr>
      </w:pPr>
      <w:r>
        <w:rPr>
          <w:rFonts w:hint="eastAsia" w:asciiTheme="minorEastAsia" w:hAnsiTheme="minorEastAsia" w:eastAsiaTheme="minorEastAsia"/>
        </w:rPr>
        <w:t>供应方应向企业定期传输加注明细清单。</w:t>
      </w:r>
    </w:p>
    <w:p>
      <w:pPr>
        <w:pStyle w:val="39"/>
        <w:numPr>
          <w:ilvl w:val="0"/>
          <w:numId w:val="17"/>
        </w:numPr>
        <w:spacing w:line="360" w:lineRule="auto"/>
        <w:rPr>
          <w:rFonts w:asciiTheme="minorEastAsia" w:hAnsiTheme="minorEastAsia" w:eastAsiaTheme="minorEastAsia"/>
        </w:rPr>
      </w:pPr>
      <w:r>
        <w:rPr>
          <w:rFonts w:asciiTheme="minorEastAsia" w:hAnsiTheme="minorEastAsia" w:eastAsiaTheme="minorEastAsia"/>
        </w:rPr>
        <w:t>与互联网成品油电商服务平台</w:t>
      </w:r>
      <w:r>
        <w:rPr>
          <w:rFonts w:hint="eastAsia" w:asciiTheme="minorEastAsia" w:hAnsiTheme="minorEastAsia" w:eastAsiaTheme="minorEastAsia"/>
        </w:rPr>
        <w:t>合作的</w:t>
      </w:r>
    </w:p>
    <w:p>
      <w:pPr>
        <w:pStyle w:val="39"/>
        <w:numPr>
          <w:ilvl w:val="0"/>
          <w:numId w:val="20"/>
        </w:numPr>
        <w:spacing w:line="360" w:lineRule="auto"/>
        <w:rPr>
          <w:rFonts w:asciiTheme="minorEastAsia" w:hAnsiTheme="minorEastAsia" w:eastAsiaTheme="minorEastAsia"/>
        </w:rPr>
      </w:pPr>
      <w:r>
        <w:rPr>
          <w:rFonts w:asciiTheme="minorEastAsia" w:hAnsiTheme="minorEastAsia" w:eastAsiaTheme="minorEastAsia"/>
        </w:rPr>
        <w:t>通过电商服务平台了解供应商的资质</w:t>
      </w:r>
      <w:r>
        <w:rPr>
          <w:rFonts w:hint="eastAsia" w:asciiTheme="minorEastAsia" w:hAnsiTheme="minorEastAsia" w:eastAsiaTheme="minorEastAsia"/>
        </w:rPr>
        <w:t>、</w:t>
      </w:r>
      <w:r>
        <w:rPr>
          <w:rFonts w:asciiTheme="minorEastAsia" w:hAnsiTheme="minorEastAsia" w:eastAsiaTheme="minorEastAsia"/>
        </w:rPr>
        <w:t>采购和竞标</w:t>
      </w:r>
      <w:r>
        <w:rPr>
          <w:rFonts w:hint="eastAsia" w:asciiTheme="minorEastAsia" w:hAnsiTheme="minorEastAsia" w:eastAsiaTheme="minorEastAsia"/>
        </w:rPr>
        <w:t>，</w:t>
      </w:r>
      <w:r>
        <w:rPr>
          <w:rFonts w:asciiTheme="minorEastAsia" w:hAnsiTheme="minorEastAsia" w:eastAsiaTheme="minorEastAsia"/>
        </w:rPr>
        <w:t>全面了解油源信息</w:t>
      </w:r>
      <w:r>
        <w:rPr>
          <w:rFonts w:hint="eastAsia" w:asciiTheme="minorEastAsia" w:hAnsiTheme="minorEastAsia" w:eastAsiaTheme="minorEastAsia"/>
        </w:rPr>
        <w:t>。</w:t>
      </w:r>
    </w:p>
    <w:p>
      <w:pPr>
        <w:pStyle w:val="39"/>
        <w:numPr>
          <w:ilvl w:val="0"/>
          <w:numId w:val="20"/>
        </w:numPr>
        <w:spacing w:line="360" w:lineRule="auto"/>
        <w:rPr>
          <w:rFonts w:asciiTheme="minorEastAsia" w:hAnsiTheme="minorEastAsia" w:eastAsiaTheme="minorEastAsia"/>
        </w:rPr>
      </w:pPr>
      <w:r>
        <w:rPr>
          <w:rFonts w:asciiTheme="minorEastAsia" w:hAnsiTheme="minorEastAsia" w:eastAsiaTheme="minorEastAsia"/>
        </w:rPr>
        <w:t>加强企业自身数据库建设</w:t>
      </w:r>
      <w:r>
        <w:rPr>
          <w:rFonts w:hint="eastAsia" w:asciiTheme="minorEastAsia" w:hAnsiTheme="minorEastAsia" w:eastAsiaTheme="minorEastAsia"/>
        </w:rPr>
        <w:t>，</w:t>
      </w:r>
      <w:r>
        <w:rPr>
          <w:rFonts w:asciiTheme="minorEastAsia" w:hAnsiTheme="minorEastAsia" w:eastAsiaTheme="minorEastAsia"/>
        </w:rPr>
        <w:t>支持电商服务平台的检索查询及统计分析</w:t>
      </w:r>
      <w:r>
        <w:rPr>
          <w:rFonts w:hint="eastAsia" w:asciiTheme="minorEastAsia" w:hAnsiTheme="minorEastAsia" w:eastAsiaTheme="minorEastAsia"/>
        </w:rPr>
        <w:t>。</w:t>
      </w:r>
    </w:p>
    <w:p>
      <w:pPr>
        <w:pStyle w:val="39"/>
        <w:numPr>
          <w:ilvl w:val="0"/>
          <w:numId w:val="17"/>
        </w:numPr>
        <w:spacing w:line="360" w:lineRule="auto"/>
        <w:rPr>
          <w:rFonts w:asciiTheme="minorEastAsia" w:hAnsiTheme="minorEastAsia" w:eastAsiaTheme="minorEastAsia"/>
        </w:rPr>
      </w:pPr>
      <w:r>
        <w:rPr>
          <w:rFonts w:hint="eastAsia" w:asciiTheme="minorEastAsia" w:hAnsiTheme="minorEastAsia" w:eastAsiaTheme="minorEastAsia"/>
        </w:rPr>
        <w:t>无固定加油站、加气站、充电站</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企业因规模较小或运输范围过广，无法选择固定加油、加气、充电的情况，应选择有合法资质且能提供补给票据的站点进行能源补给，相关加注量，凭据纳入企业数据系统。</w:t>
      </w:r>
    </w:p>
    <w:p>
      <w:pPr>
        <w:pStyle w:val="39"/>
        <w:numPr>
          <w:ilvl w:val="0"/>
          <w:numId w:val="17"/>
        </w:numPr>
        <w:spacing w:line="360" w:lineRule="auto"/>
        <w:rPr>
          <w:rFonts w:asciiTheme="minorEastAsia" w:hAnsiTheme="minorEastAsia" w:eastAsiaTheme="minorEastAsia"/>
        </w:rPr>
      </w:pPr>
      <w:r>
        <w:rPr>
          <w:rFonts w:asciiTheme="minorEastAsia" w:hAnsiTheme="minorEastAsia" w:eastAsiaTheme="minorEastAsia"/>
        </w:rPr>
        <w:t>电动汽车充电补给</w:t>
      </w:r>
    </w:p>
    <w:p>
      <w:pPr>
        <w:pStyle w:val="39"/>
        <w:numPr>
          <w:ilvl w:val="1"/>
          <w:numId w:val="21"/>
        </w:numPr>
        <w:spacing w:line="360" w:lineRule="auto"/>
        <w:ind w:left="0" w:firstLine="0"/>
        <w:rPr>
          <w:rFonts w:asciiTheme="minorEastAsia" w:hAnsiTheme="minorEastAsia" w:eastAsiaTheme="minorEastAsia"/>
        </w:rPr>
      </w:pPr>
      <w:r>
        <w:rPr>
          <w:rFonts w:hint="eastAsia" w:asciiTheme="minorEastAsia" w:hAnsiTheme="minorEastAsia" w:eastAsiaTheme="minorEastAsia"/>
        </w:rPr>
        <w:t>电动汽车充换电设施的运行和维护单位，必须依据国家、行业及国家电网公司、上海市电力公司相关规程、规范，以“安全第一、预防为主”的原则，规范电动汽车充换电设施现场安全管理，确保人身安全与充换电设施的安全运行和正常生产经营秩序。</w:t>
      </w:r>
    </w:p>
    <w:p>
      <w:pPr>
        <w:pStyle w:val="39"/>
        <w:numPr>
          <w:ilvl w:val="1"/>
          <w:numId w:val="21"/>
        </w:numPr>
        <w:spacing w:line="360" w:lineRule="auto"/>
        <w:ind w:left="420"/>
        <w:rPr>
          <w:rFonts w:asciiTheme="minorEastAsia" w:hAnsiTheme="minorEastAsia" w:eastAsiaTheme="minorEastAsia"/>
        </w:rPr>
      </w:pPr>
      <w:r>
        <w:t>充电场（站）管理要求</w:t>
      </w:r>
    </w:p>
    <w:p>
      <w:pPr>
        <w:pStyle w:val="39"/>
        <w:numPr>
          <w:ilvl w:val="0"/>
          <w:numId w:val="22"/>
        </w:numPr>
        <w:spacing w:line="360" w:lineRule="auto"/>
        <w:rPr>
          <w:rFonts w:asciiTheme="minorEastAsia" w:hAnsiTheme="minorEastAsia" w:eastAsiaTheme="minorEastAsia"/>
        </w:rPr>
      </w:pPr>
      <w:r>
        <w:t>充电场（站）是为纯电动</w:t>
      </w:r>
      <w:r>
        <w:rPr>
          <w:rFonts w:hint="eastAsia"/>
        </w:rPr>
        <w:t>车辆</w:t>
      </w:r>
      <w:r>
        <w:t>充电配套的重要场所。充电车位的设计布局必须考虑场地的停车特性和停车管理模式，用智能信息技术管控手段，体现高效率和高效益，并使充电系统的安全管控，从事后处置转向事中防范和事前预警的多层次多层级的防控。</w:t>
      </w:r>
    </w:p>
    <w:p>
      <w:pPr>
        <w:pStyle w:val="39"/>
        <w:numPr>
          <w:ilvl w:val="0"/>
          <w:numId w:val="22"/>
        </w:numPr>
        <w:spacing w:line="360" w:lineRule="auto"/>
        <w:rPr>
          <w:rFonts w:asciiTheme="minorEastAsia" w:hAnsiTheme="minorEastAsia" w:eastAsiaTheme="minorEastAsia"/>
        </w:rPr>
      </w:pPr>
      <w:r>
        <w:t>充电场（站）除具有对电动汽车动力电池系统充电的功能外，还应完成对整个充电站监控，包括充电桩运行监控、充电场（站）安全监控、车辆充电监控、数据记录（处理）等。充电场（站）应具有对充电桩输入电量进行计量的功能。</w:t>
      </w:r>
    </w:p>
    <w:p>
      <w:pPr>
        <w:pStyle w:val="39"/>
        <w:numPr>
          <w:ilvl w:val="0"/>
          <w:numId w:val="22"/>
        </w:numPr>
        <w:spacing w:line="360" w:lineRule="auto"/>
        <w:rPr>
          <w:rFonts w:asciiTheme="minorEastAsia" w:hAnsiTheme="minorEastAsia" w:eastAsiaTheme="minorEastAsia"/>
        </w:rPr>
      </w:pPr>
      <w:r>
        <w:t>充电场（站）标准化管理</w:t>
      </w:r>
      <w:r>
        <w:rPr>
          <w:rFonts w:hint="eastAsia"/>
        </w:rPr>
        <w:t>，</w:t>
      </w:r>
      <w:r>
        <w:t>应包括充电管理标准</w:t>
      </w:r>
      <w:r>
        <w:rPr>
          <w:rFonts w:hint="eastAsia"/>
        </w:rPr>
        <w:t>、</w:t>
      </w:r>
      <w:r>
        <w:t>充电操作规程</w:t>
      </w:r>
      <w:r>
        <w:rPr>
          <w:rFonts w:hint="eastAsia"/>
        </w:rPr>
        <w:t>、巡视制度、</w:t>
      </w:r>
      <w:r>
        <w:t>安全运行制度</w:t>
      </w:r>
      <w:r>
        <w:rPr>
          <w:rFonts w:hint="eastAsia"/>
        </w:rPr>
        <w:t>、</w:t>
      </w:r>
      <w:r>
        <w:t>培训制度</w:t>
      </w:r>
      <w:r>
        <w:rPr>
          <w:rFonts w:hint="eastAsia"/>
        </w:rPr>
        <w:t>、</w:t>
      </w:r>
      <w:r>
        <w:t>设备保养管理制度</w:t>
      </w:r>
      <w:r>
        <w:rPr>
          <w:rFonts w:hint="eastAsia"/>
        </w:rPr>
        <w:t>、</w:t>
      </w:r>
      <w:r>
        <w:t>充电量损耗计量制度等</w:t>
      </w:r>
      <w:r>
        <w:rPr>
          <w:rFonts w:hint="eastAsia"/>
        </w:rPr>
        <w:t>。</w:t>
      </w:r>
    </w:p>
    <w:p>
      <w:pPr>
        <w:pStyle w:val="39"/>
        <w:numPr>
          <w:ilvl w:val="1"/>
          <w:numId w:val="21"/>
        </w:numPr>
        <w:spacing w:line="360" w:lineRule="auto"/>
        <w:ind w:left="420"/>
        <w:rPr>
          <w:rFonts w:asciiTheme="minorEastAsia" w:hAnsiTheme="minorEastAsia" w:eastAsiaTheme="minorEastAsia"/>
        </w:rPr>
      </w:pPr>
      <w:r>
        <w:t>道路货运企业管理要求</w:t>
      </w:r>
    </w:p>
    <w:p>
      <w:pPr>
        <w:pStyle w:val="39"/>
        <w:numPr>
          <w:ilvl w:val="0"/>
          <w:numId w:val="23"/>
        </w:numPr>
        <w:spacing w:line="360" w:lineRule="auto"/>
        <w:rPr>
          <w:rFonts w:asciiTheme="minorEastAsia" w:hAnsiTheme="minorEastAsia" w:eastAsiaTheme="minorEastAsia"/>
        </w:rPr>
      </w:pPr>
      <w:r>
        <w:t>道路货运企业有权监督充电场（站）充电设备运行维护符合国家及行业的规程和标准</w:t>
      </w:r>
      <w:r>
        <w:rPr>
          <w:rFonts w:hint="eastAsia"/>
        </w:rPr>
        <w:t>，</w:t>
      </w:r>
      <w:r>
        <w:t>应要求充电场（站）及时和定期提供与被充电车辆相关的完整、准确的充电数据信息</w:t>
      </w:r>
      <w:r>
        <w:rPr>
          <w:rFonts w:hint="eastAsia"/>
        </w:rPr>
        <w:t>，应</w:t>
      </w:r>
      <w:r>
        <w:t>要求充电场（站）定期对充电桩计量进行核验，以确定车辆实际充电量和其准确性。</w:t>
      </w:r>
    </w:p>
    <w:p>
      <w:pPr>
        <w:pStyle w:val="39"/>
        <w:numPr>
          <w:ilvl w:val="0"/>
          <w:numId w:val="23"/>
        </w:numPr>
        <w:spacing w:line="360" w:lineRule="auto"/>
        <w:rPr>
          <w:rFonts w:asciiTheme="minorEastAsia" w:hAnsiTheme="minorEastAsia" w:eastAsiaTheme="minorEastAsia"/>
        </w:rPr>
      </w:pPr>
      <w:r>
        <w:t>道路货运企业应确保车辆及其相关附属设备完好，符合充电的相关要求</w:t>
      </w:r>
      <w:r>
        <w:rPr>
          <w:rFonts w:hint="eastAsia"/>
        </w:rPr>
        <w:t>，</w:t>
      </w:r>
      <w:r>
        <w:t>在充电服务现场，应接受充电场（站）工作人员的指导，服从现场指挥，遵守现场有关规定。企业应配合充电场（站）确认核对单次充电电量，运行公里数等相关 数据</w:t>
      </w:r>
      <w:r>
        <w:rPr>
          <w:rFonts w:hint="eastAsia"/>
        </w:rPr>
        <w:t>，</w:t>
      </w:r>
      <w:r>
        <w:t>应按时向充电场（站）支付充电服务费用。</w:t>
      </w:r>
    </w:p>
    <w:p>
      <w:pPr>
        <w:pStyle w:val="4"/>
        <w:numPr>
          <w:ilvl w:val="0"/>
          <w:numId w:val="16"/>
        </w:numPr>
        <w:spacing w:line="360" w:lineRule="auto"/>
        <w:rPr>
          <w:rFonts w:asciiTheme="minorEastAsia" w:hAnsiTheme="minorEastAsia" w:eastAsiaTheme="minorEastAsia"/>
          <w:b w:val="0"/>
          <w:szCs w:val="21"/>
        </w:rPr>
      </w:pPr>
      <w:bookmarkStart w:id="309" w:name="_Toc45112569"/>
      <w:r>
        <w:rPr>
          <w:rFonts w:hint="eastAsia" w:asciiTheme="minorEastAsia" w:hAnsiTheme="minorEastAsia" w:eastAsiaTheme="minorEastAsia"/>
          <w:b w:val="0"/>
          <w:szCs w:val="21"/>
        </w:rPr>
        <w:t>能源数据管理</w:t>
      </w:r>
      <w:bookmarkEnd w:id="309"/>
    </w:p>
    <w:p>
      <w:pPr>
        <w:pStyle w:val="4"/>
        <w:numPr>
          <w:ilvl w:val="0"/>
          <w:numId w:val="24"/>
        </w:numPr>
        <w:spacing w:before="0" w:line="360" w:lineRule="auto"/>
        <w:ind w:left="0" w:firstLine="0"/>
        <w:rPr>
          <w:rFonts w:asciiTheme="minorEastAsia" w:hAnsiTheme="minorEastAsia" w:eastAsiaTheme="minorEastAsia"/>
          <w:b w:val="0"/>
          <w:szCs w:val="21"/>
        </w:rPr>
      </w:pPr>
      <w:bookmarkStart w:id="310" w:name="_Toc45009860"/>
      <w:r>
        <w:rPr>
          <w:rFonts w:hint="eastAsia" w:asciiTheme="minorEastAsia" w:hAnsiTheme="minorEastAsia" w:eastAsiaTheme="minorEastAsia"/>
          <w:b w:val="0"/>
          <w:szCs w:val="21"/>
        </w:rPr>
        <w:t>做好能源数据记载与流转工作。做到有据可查，防止误记、错记、漏记,严禁弄虚作假。严格做好能源从加注到消耗的全过程管理。</w:t>
      </w:r>
      <w:bookmarkEnd w:id="310"/>
    </w:p>
    <w:p>
      <w:pPr>
        <w:pStyle w:val="4"/>
        <w:numPr>
          <w:ilvl w:val="0"/>
          <w:numId w:val="24"/>
        </w:numPr>
        <w:spacing w:before="0" w:line="360" w:lineRule="auto"/>
        <w:ind w:left="0" w:firstLine="0"/>
        <w:rPr>
          <w:rFonts w:asciiTheme="minorEastAsia" w:hAnsiTheme="minorEastAsia" w:eastAsiaTheme="minorEastAsia"/>
          <w:b w:val="0"/>
          <w:szCs w:val="21"/>
        </w:rPr>
      </w:pPr>
      <w:bookmarkStart w:id="311" w:name="_Toc45009861"/>
      <w:r>
        <w:rPr>
          <w:rFonts w:hint="eastAsia" w:asciiTheme="minorEastAsia" w:hAnsiTheme="minorEastAsia" w:eastAsiaTheme="minorEastAsia"/>
          <w:b w:val="0"/>
          <w:szCs w:val="21"/>
        </w:rPr>
        <w:t>做好能源的加注管理，严格执行与加油站、充电站、加气站定期对账和结算制度。</w:t>
      </w:r>
      <w:bookmarkEnd w:id="311"/>
    </w:p>
    <w:p>
      <w:pPr>
        <w:pStyle w:val="4"/>
        <w:numPr>
          <w:ilvl w:val="0"/>
          <w:numId w:val="24"/>
        </w:numPr>
        <w:spacing w:before="0" w:line="360" w:lineRule="auto"/>
        <w:ind w:left="0" w:firstLine="0"/>
        <w:rPr>
          <w:rFonts w:asciiTheme="minorEastAsia" w:hAnsiTheme="minorEastAsia" w:eastAsiaTheme="minorEastAsia"/>
          <w:b w:val="0"/>
          <w:szCs w:val="21"/>
        </w:rPr>
      </w:pPr>
      <w:r>
        <w:rPr>
          <w:rFonts w:hint="eastAsia" w:asciiTheme="minorEastAsia" w:hAnsiTheme="minorEastAsia" w:eastAsiaTheme="minorEastAsia"/>
          <w:b w:val="0"/>
          <w:szCs w:val="21"/>
        </w:rPr>
        <w:t>本规范的能源使用是假定统计期初和期末车辆的储能装置都处于满载状态，即统计期内的补给量就等于能源消耗量。</w:t>
      </w:r>
    </w:p>
    <w:p>
      <w:pPr>
        <w:pStyle w:val="4"/>
        <w:numPr>
          <w:ilvl w:val="0"/>
          <w:numId w:val="16"/>
        </w:numPr>
        <w:spacing w:line="360" w:lineRule="auto"/>
        <w:rPr>
          <w:rFonts w:asciiTheme="minorEastAsia" w:hAnsiTheme="minorEastAsia" w:eastAsiaTheme="minorEastAsia"/>
          <w:b w:val="0"/>
          <w:szCs w:val="21"/>
        </w:rPr>
      </w:pPr>
      <w:bookmarkStart w:id="312" w:name="_Toc45112570"/>
      <w:r>
        <w:rPr>
          <w:rFonts w:hint="eastAsia" w:asciiTheme="minorEastAsia" w:hAnsiTheme="minorEastAsia" w:eastAsiaTheme="minorEastAsia"/>
          <w:b w:val="0"/>
          <w:szCs w:val="21"/>
        </w:rPr>
        <w:t>能源统计管理</w:t>
      </w:r>
      <w:bookmarkEnd w:id="312"/>
    </w:p>
    <w:p>
      <w:pPr>
        <w:pStyle w:val="39"/>
        <w:numPr>
          <w:ilvl w:val="0"/>
          <w:numId w:val="25"/>
        </w:numPr>
        <w:spacing w:line="360" w:lineRule="auto"/>
        <w:ind w:left="0" w:firstLine="0"/>
        <w:rPr>
          <w:rFonts w:asciiTheme="minorEastAsia" w:hAnsiTheme="minorEastAsia" w:eastAsiaTheme="minorEastAsia"/>
        </w:rPr>
      </w:pPr>
      <w:r>
        <w:rPr>
          <w:rFonts w:hint="eastAsia" w:asciiTheme="minorEastAsia" w:hAnsiTheme="minorEastAsia" w:eastAsiaTheme="minorEastAsia"/>
        </w:rPr>
        <w:t>企业应安排专人负责货物周转量、能源消耗和行驶里程的统计，记录能源消耗计量原始数据，建立能耗计算、统计、考核的文件档案，并按要求的渠道和发布频度上报企业能源消耗统计数据和编制年度能源消耗状况报告。能源消耗统计市内、短途运输以“日”为单位，长途运输以“次”为统计单位。</w:t>
      </w:r>
    </w:p>
    <w:p>
      <w:pPr>
        <w:pStyle w:val="39"/>
        <w:numPr>
          <w:ilvl w:val="0"/>
          <w:numId w:val="25"/>
        </w:numPr>
        <w:spacing w:line="360" w:lineRule="auto"/>
        <w:ind w:left="0" w:firstLine="0"/>
        <w:rPr>
          <w:rFonts w:asciiTheme="minorEastAsia" w:hAnsiTheme="minorEastAsia" w:eastAsiaTheme="minorEastAsia"/>
        </w:rPr>
      </w:pPr>
      <w:r>
        <w:rPr>
          <w:rFonts w:hint="eastAsia" w:asciiTheme="minorEastAsia" w:hAnsiTheme="minorEastAsia" w:eastAsiaTheme="minorEastAsia"/>
        </w:rPr>
        <w:t>企业应用现代信息化技术建立能源消耗数据库，收集并储存每个班次驾驶员的货物周转量、能源消耗和行驶里程记录，为企业各级管理人员提供能源消耗的分析，为驾驶员提供单位能耗查询。</w:t>
      </w:r>
    </w:p>
    <w:p>
      <w:pPr>
        <w:pStyle w:val="39"/>
        <w:numPr>
          <w:ilvl w:val="0"/>
          <w:numId w:val="25"/>
        </w:numPr>
        <w:spacing w:line="360" w:lineRule="auto"/>
        <w:ind w:left="0" w:firstLine="0"/>
        <w:rPr>
          <w:rFonts w:asciiTheme="minorEastAsia" w:hAnsiTheme="minorEastAsia" w:eastAsiaTheme="minorEastAsia"/>
        </w:rPr>
      </w:pPr>
      <w:r>
        <w:rPr>
          <w:rFonts w:hint="eastAsia" w:asciiTheme="minorEastAsia" w:hAnsiTheme="minorEastAsia" w:eastAsiaTheme="minorEastAsia"/>
        </w:rPr>
        <w:t>企业应建立能源消耗的日报、月报、季报及年报制度，统计应细化到公司、基层、驾驶员。日报及月报表式参见附录B和附录C</w:t>
      </w:r>
    </w:p>
    <w:p>
      <w:pPr>
        <w:pStyle w:val="39"/>
        <w:numPr>
          <w:ilvl w:val="0"/>
          <w:numId w:val="25"/>
        </w:numPr>
        <w:spacing w:line="360" w:lineRule="auto"/>
        <w:ind w:left="0" w:firstLine="0"/>
        <w:rPr>
          <w:rFonts w:asciiTheme="minorEastAsia" w:hAnsiTheme="minorEastAsia" w:eastAsiaTheme="minorEastAsia"/>
        </w:rPr>
      </w:pPr>
      <w:r>
        <w:rPr>
          <w:rFonts w:hint="eastAsia" w:asciiTheme="minorEastAsia" w:hAnsiTheme="minorEastAsia" w:eastAsiaTheme="minorEastAsia"/>
        </w:rPr>
        <w:t>企业应建立能源绩效的数据采集和传输系统，确定能源绩效的监视、测量与分析的职责，配备经专业培训合格的计量人员。</w:t>
      </w:r>
    </w:p>
    <w:p>
      <w:pPr>
        <w:pStyle w:val="4"/>
        <w:numPr>
          <w:ilvl w:val="0"/>
          <w:numId w:val="16"/>
        </w:numPr>
        <w:spacing w:line="360" w:lineRule="auto"/>
        <w:rPr>
          <w:rFonts w:asciiTheme="minorEastAsia" w:hAnsiTheme="minorEastAsia" w:eastAsiaTheme="minorEastAsia"/>
          <w:b w:val="0"/>
          <w:szCs w:val="21"/>
        </w:rPr>
      </w:pPr>
      <w:bookmarkStart w:id="313" w:name="_Toc45112571"/>
      <w:r>
        <w:rPr>
          <w:rFonts w:hint="eastAsia" w:asciiTheme="minorEastAsia" w:hAnsiTheme="minorEastAsia" w:eastAsiaTheme="minorEastAsia"/>
          <w:b w:val="0"/>
          <w:szCs w:val="21"/>
        </w:rPr>
        <w:t>能源消耗定额管理</w:t>
      </w:r>
      <w:bookmarkEnd w:id="313"/>
    </w:p>
    <w:p>
      <w:pPr>
        <w:pStyle w:val="39"/>
        <w:numPr>
          <w:ilvl w:val="0"/>
          <w:numId w:val="26"/>
        </w:numPr>
        <w:spacing w:line="360" w:lineRule="auto"/>
        <w:ind w:left="0" w:firstLine="0"/>
        <w:rPr>
          <w:rFonts w:asciiTheme="minorEastAsia" w:hAnsiTheme="minorEastAsia" w:eastAsiaTheme="minorEastAsia"/>
          <w:color w:val="FF0000"/>
        </w:rPr>
      </w:pPr>
      <w:r>
        <w:rPr>
          <w:rFonts w:hint="eastAsia" w:asciiTheme="minorEastAsia" w:hAnsiTheme="minorEastAsia" w:eastAsiaTheme="minorEastAsia"/>
        </w:rPr>
        <w:t>企业应编制、颁发相关车型的能源消耗定额。依据为企业历年的资料、上级单位发布的能源消耗定额、对标企业的能源消耗实绩。能源消耗定额应定期修订，修订周期一般为3-5年。能源消耗定额应保持相对稳定，不宜每年紧缩，打击基层节能工作的积极性。道路运输货车百公里燃料消耗量参考值见附录D。</w:t>
      </w:r>
    </w:p>
    <w:p>
      <w:pPr>
        <w:pStyle w:val="39"/>
        <w:numPr>
          <w:ilvl w:val="0"/>
          <w:numId w:val="26"/>
        </w:numPr>
        <w:spacing w:line="360" w:lineRule="auto"/>
        <w:ind w:left="0" w:firstLine="0"/>
        <w:rPr>
          <w:rFonts w:asciiTheme="minorEastAsia" w:hAnsiTheme="minorEastAsia" w:eastAsiaTheme="minorEastAsia"/>
        </w:rPr>
      </w:pPr>
      <w:r>
        <w:rPr>
          <w:rFonts w:hint="eastAsia" w:asciiTheme="minorEastAsia" w:hAnsiTheme="minorEastAsia" w:eastAsiaTheme="minorEastAsia"/>
        </w:rPr>
        <w:t>企业应编制年度能源消耗计划（预算），并对年度的能源消耗指标逐级分解，能源单位消耗指标应按能源类型分解到车型、月份，逐月公布。</w:t>
      </w:r>
    </w:p>
    <w:p>
      <w:pPr>
        <w:pStyle w:val="39"/>
        <w:numPr>
          <w:ilvl w:val="0"/>
          <w:numId w:val="26"/>
        </w:numPr>
        <w:spacing w:line="360" w:lineRule="auto"/>
        <w:ind w:left="0" w:firstLine="0"/>
        <w:rPr>
          <w:rFonts w:asciiTheme="minorEastAsia" w:hAnsiTheme="minorEastAsia" w:eastAsiaTheme="minorEastAsia"/>
        </w:rPr>
      </w:pPr>
      <w:r>
        <w:rPr>
          <w:rFonts w:hint="eastAsia" w:asciiTheme="minorEastAsia" w:hAnsiTheme="minorEastAsia" w:eastAsiaTheme="minorEastAsia"/>
        </w:rPr>
        <w:t>企业及基层不得采用包费方法替代能源消耗定额管理。</w:t>
      </w:r>
    </w:p>
    <w:p>
      <w:pPr>
        <w:pStyle w:val="39"/>
        <w:numPr>
          <w:ilvl w:val="0"/>
          <w:numId w:val="26"/>
        </w:numPr>
        <w:spacing w:line="360" w:lineRule="auto"/>
        <w:ind w:left="0" w:firstLine="0"/>
        <w:rPr>
          <w:rFonts w:asciiTheme="minorEastAsia" w:hAnsiTheme="minorEastAsia" w:eastAsiaTheme="minorEastAsia"/>
        </w:rPr>
      </w:pPr>
      <w:r>
        <w:rPr>
          <w:rFonts w:hint="eastAsia" w:asciiTheme="minorEastAsia" w:hAnsiTheme="minorEastAsia" w:eastAsiaTheme="minorEastAsia"/>
        </w:rPr>
        <w:t>除新车型外，企业不宜用统计期内单位能耗平均发生值作为考核指标。</w:t>
      </w:r>
    </w:p>
    <w:p>
      <w:pPr>
        <w:pStyle w:val="4"/>
        <w:numPr>
          <w:ilvl w:val="0"/>
          <w:numId w:val="16"/>
        </w:numPr>
        <w:spacing w:line="360" w:lineRule="auto"/>
        <w:rPr>
          <w:rFonts w:asciiTheme="minorEastAsia" w:hAnsiTheme="minorEastAsia" w:eastAsiaTheme="minorEastAsia"/>
          <w:b w:val="0"/>
          <w:szCs w:val="21"/>
        </w:rPr>
      </w:pPr>
      <w:bookmarkStart w:id="314" w:name="_Toc45112572"/>
      <w:r>
        <w:rPr>
          <w:rFonts w:hint="eastAsia" w:asciiTheme="minorEastAsia" w:hAnsiTheme="minorEastAsia" w:eastAsiaTheme="minorEastAsia"/>
          <w:b w:val="0"/>
          <w:szCs w:val="21"/>
        </w:rPr>
        <w:t>能耗分析与评价</w:t>
      </w:r>
      <w:bookmarkEnd w:id="314"/>
    </w:p>
    <w:p>
      <w:pPr>
        <w:pStyle w:val="39"/>
        <w:numPr>
          <w:ilvl w:val="0"/>
          <w:numId w:val="27"/>
        </w:numPr>
        <w:spacing w:line="360" w:lineRule="auto"/>
        <w:ind w:left="0" w:firstLine="0"/>
        <w:rPr>
          <w:rFonts w:asciiTheme="minorEastAsia" w:hAnsiTheme="minorEastAsia" w:eastAsiaTheme="minorEastAsia"/>
        </w:rPr>
      </w:pPr>
      <w:r>
        <w:rPr>
          <w:rFonts w:hint="eastAsia" w:asciiTheme="minorEastAsia" w:hAnsiTheme="minorEastAsia" w:eastAsiaTheme="minorEastAsia"/>
        </w:rPr>
        <w:t>统计分析：企业应根据收集的业务数据和单位能耗数据，运用数理统计方法对能耗有关数据进行处理、设计和绘制各种图表，用以对能耗状况进行警示性分析，发现驾驶员和车辆的个体差异。不同种类的能源消耗统计按能源折标系数和排放折标系数进行换算（参见附表E和附表F）。</w:t>
      </w:r>
    </w:p>
    <w:p>
      <w:pPr>
        <w:pStyle w:val="39"/>
        <w:numPr>
          <w:ilvl w:val="0"/>
          <w:numId w:val="27"/>
        </w:numPr>
        <w:spacing w:line="360" w:lineRule="auto"/>
        <w:ind w:left="0" w:firstLine="0"/>
        <w:rPr>
          <w:rFonts w:asciiTheme="minorEastAsia" w:hAnsiTheme="minorEastAsia" w:eastAsiaTheme="minorEastAsia"/>
        </w:rPr>
      </w:pPr>
      <w:r>
        <w:rPr>
          <w:rFonts w:hint="eastAsia" w:asciiTheme="minorEastAsia" w:hAnsiTheme="minorEastAsia" w:eastAsiaTheme="minorEastAsia"/>
        </w:rPr>
        <w:t>能源消耗和能源效率出现不良趋势时，应及时分析原因，并采取必要的纠正和预防措施。</w:t>
      </w:r>
    </w:p>
    <w:p>
      <w:pPr>
        <w:pStyle w:val="39"/>
        <w:numPr>
          <w:ilvl w:val="0"/>
          <w:numId w:val="27"/>
        </w:numPr>
        <w:spacing w:line="360" w:lineRule="auto"/>
        <w:ind w:left="0" w:firstLine="0"/>
        <w:rPr>
          <w:rFonts w:asciiTheme="minorEastAsia" w:hAnsiTheme="minorEastAsia" w:eastAsiaTheme="minorEastAsia"/>
        </w:rPr>
      </w:pPr>
      <w:r>
        <w:rPr>
          <w:rFonts w:hint="eastAsia" w:asciiTheme="minorEastAsia" w:hAnsiTheme="minorEastAsia" w:eastAsiaTheme="minorEastAsia"/>
        </w:rPr>
        <w:t>单位能耗分析应细化到人，从中寻找出超耗驾驶员，分析差异原因，表彰推广先进，鞭策帮助落后。</w:t>
      </w:r>
    </w:p>
    <w:p>
      <w:pPr>
        <w:pStyle w:val="39"/>
        <w:numPr>
          <w:ilvl w:val="0"/>
          <w:numId w:val="27"/>
        </w:numPr>
        <w:spacing w:line="360" w:lineRule="auto"/>
        <w:ind w:left="0" w:firstLine="0"/>
        <w:rPr>
          <w:rFonts w:asciiTheme="minorEastAsia" w:hAnsiTheme="minorEastAsia" w:eastAsiaTheme="minorEastAsia"/>
        </w:rPr>
      </w:pPr>
      <w:r>
        <w:rPr>
          <w:rFonts w:hint="eastAsia" w:asciiTheme="minorEastAsia" w:hAnsiTheme="minorEastAsia" w:eastAsiaTheme="minorEastAsia"/>
        </w:rPr>
        <w:t>单位能耗分析应细化到单车、到车型，从中寻找出超耗车辆，判断车辆技术状态差异，分析差异原因，重点解决高能耗车辆。</w:t>
      </w:r>
    </w:p>
    <w:p>
      <w:pPr>
        <w:pStyle w:val="39"/>
        <w:numPr>
          <w:ilvl w:val="0"/>
          <w:numId w:val="27"/>
        </w:numPr>
        <w:spacing w:line="360" w:lineRule="auto"/>
        <w:ind w:left="0" w:firstLine="0"/>
        <w:rPr>
          <w:rFonts w:asciiTheme="minorEastAsia" w:hAnsiTheme="minorEastAsia" w:eastAsiaTheme="minorEastAsia"/>
        </w:rPr>
      </w:pPr>
      <w:r>
        <w:rPr>
          <w:rFonts w:hint="eastAsia" w:asciiTheme="minorEastAsia" w:hAnsiTheme="minorEastAsia" w:eastAsiaTheme="minorEastAsia"/>
        </w:rPr>
        <w:t>单位能耗分析应细化到基层，从中判断出基层管理水平差异，推广先进管理方法，鞭策帮助落后基层。</w:t>
      </w:r>
    </w:p>
    <w:p>
      <w:pPr>
        <w:pStyle w:val="4"/>
        <w:numPr>
          <w:ilvl w:val="0"/>
          <w:numId w:val="16"/>
        </w:numPr>
        <w:spacing w:line="360" w:lineRule="auto"/>
        <w:rPr>
          <w:rFonts w:asciiTheme="minorEastAsia" w:hAnsiTheme="minorEastAsia" w:eastAsiaTheme="minorEastAsia"/>
          <w:b w:val="0"/>
          <w:szCs w:val="21"/>
        </w:rPr>
      </w:pPr>
      <w:r>
        <w:rPr>
          <w:rFonts w:hint="eastAsia" w:asciiTheme="minorEastAsia" w:hAnsiTheme="minorEastAsia" w:eastAsiaTheme="minorEastAsia"/>
          <w:b w:val="0"/>
          <w:szCs w:val="21"/>
        </w:rPr>
        <w:t>能源审计和能源管理评估：</w:t>
      </w:r>
    </w:p>
    <w:p>
      <w:pPr>
        <w:pStyle w:val="39"/>
        <w:numPr>
          <w:ilvl w:val="0"/>
          <w:numId w:val="28"/>
        </w:numPr>
        <w:spacing w:line="360" w:lineRule="auto"/>
        <w:ind w:left="0" w:firstLine="0"/>
        <w:rPr>
          <w:rFonts w:asciiTheme="minorEastAsia" w:hAnsiTheme="minorEastAsia" w:eastAsiaTheme="minorEastAsia"/>
        </w:rPr>
      </w:pPr>
      <w:r>
        <w:rPr>
          <w:rFonts w:hint="eastAsia" w:asciiTheme="minorEastAsia" w:hAnsiTheme="minorEastAsia" w:eastAsiaTheme="minorEastAsia"/>
        </w:rPr>
        <w:t>能源审计是对企业和基层能源利用效率、消耗水平进行监测、检验、诊断和评价，最大限度地挖掘节能潜力，提高能源利用效率。</w:t>
      </w:r>
    </w:p>
    <w:p>
      <w:pPr>
        <w:spacing w:line="360" w:lineRule="auto"/>
        <w:ind w:left="420" w:hanging="420" w:hangingChars="200"/>
      </w:pPr>
      <w:r>
        <w:rPr>
          <w:rFonts w:hint="eastAsia"/>
        </w:rPr>
        <w:t>内容包括：</w:t>
      </w:r>
    </w:p>
    <w:p>
      <w:pPr>
        <w:pStyle w:val="39"/>
        <w:numPr>
          <w:ilvl w:val="0"/>
          <w:numId w:val="29"/>
        </w:numPr>
        <w:spacing w:line="360" w:lineRule="auto"/>
        <w:contextualSpacing w:val="0"/>
        <w:rPr>
          <w:rFonts w:asciiTheme="minorEastAsia" w:hAnsiTheme="minorEastAsia" w:eastAsiaTheme="minorEastAsia"/>
        </w:rPr>
      </w:pPr>
      <w:r>
        <w:rPr>
          <w:rFonts w:hint="eastAsia" w:asciiTheme="minorEastAsia" w:hAnsiTheme="minorEastAsia" w:eastAsiaTheme="minorEastAsia"/>
        </w:rPr>
        <w:t>用能概况和能源流程</w:t>
      </w:r>
    </w:p>
    <w:p>
      <w:pPr>
        <w:pStyle w:val="39"/>
        <w:numPr>
          <w:ilvl w:val="0"/>
          <w:numId w:val="29"/>
        </w:numPr>
        <w:spacing w:line="360" w:lineRule="auto"/>
        <w:contextualSpacing w:val="0"/>
        <w:rPr>
          <w:rFonts w:asciiTheme="minorEastAsia" w:hAnsiTheme="minorEastAsia" w:eastAsiaTheme="minorEastAsia"/>
        </w:rPr>
      </w:pPr>
      <w:r>
        <w:rPr>
          <w:rFonts w:hint="eastAsia" w:asciiTheme="minorEastAsia" w:hAnsiTheme="minorEastAsia" w:eastAsiaTheme="minorEastAsia"/>
        </w:rPr>
        <w:t>能源管理状况审计</w:t>
      </w:r>
    </w:p>
    <w:p>
      <w:pPr>
        <w:pStyle w:val="39"/>
        <w:numPr>
          <w:ilvl w:val="0"/>
          <w:numId w:val="29"/>
        </w:numPr>
        <w:spacing w:line="360" w:lineRule="auto"/>
        <w:contextualSpacing w:val="0"/>
        <w:rPr>
          <w:rFonts w:asciiTheme="minorEastAsia" w:hAnsiTheme="minorEastAsia" w:eastAsiaTheme="minorEastAsia"/>
        </w:rPr>
      </w:pPr>
      <w:r>
        <w:rPr>
          <w:rFonts w:hint="eastAsia" w:asciiTheme="minorEastAsia" w:hAnsiTheme="minorEastAsia" w:eastAsiaTheme="minorEastAsia"/>
        </w:rPr>
        <w:t>能源计量和统计状况审核</w:t>
      </w:r>
    </w:p>
    <w:p>
      <w:pPr>
        <w:pStyle w:val="39"/>
        <w:numPr>
          <w:ilvl w:val="0"/>
          <w:numId w:val="29"/>
        </w:numPr>
        <w:spacing w:line="360" w:lineRule="auto"/>
        <w:contextualSpacing w:val="0"/>
        <w:rPr>
          <w:rFonts w:asciiTheme="minorEastAsia" w:hAnsiTheme="minorEastAsia" w:eastAsiaTheme="minorEastAsia"/>
        </w:rPr>
      </w:pPr>
      <w:r>
        <w:rPr>
          <w:rFonts w:hint="eastAsia" w:asciiTheme="minorEastAsia" w:hAnsiTheme="minorEastAsia" w:eastAsiaTheme="minorEastAsia"/>
        </w:rPr>
        <w:t>运营车辆单位能耗的计算分析</w:t>
      </w:r>
    </w:p>
    <w:p>
      <w:pPr>
        <w:pStyle w:val="39"/>
        <w:numPr>
          <w:ilvl w:val="0"/>
          <w:numId w:val="29"/>
        </w:numPr>
        <w:spacing w:line="360" w:lineRule="auto"/>
        <w:contextualSpacing w:val="0"/>
        <w:rPr>
          <w:rFonts w:asciiTheme="minorEastAsia" w:hAnsiTheme="minorEastAsia" w:eastAsiaTheme="minorEastAsia"/>
        </w:rPr>
      </w:pPr>
      <w:r>
        <w:rPr>
          <w:rFonts w:hint="eastAsia" w:asciiTheme="minorEastAsia" w:hAnsiTheme="minorEastAsia" w:eastAsiaTheme="minorEastAsia"/>
        </w:rPr>
        <w:t>核算综合能耗变化及趋势</w:t>
      </w:r>
    </w:p>
    <w:p>
      <w:pPr>
        <w:pStyle w:val="39"/>
        <w:numPr>
          <w:ilvl w:val="0"/>
          <w:numId w:val="29"/>
        </w:numPr>
        <w:spacing w:line="360" w:lineRule="auto"/>
        <w:contextualSpacing w:val="0"/>
        <w:rPr>
          <w:rFonts w:asciiTheme="minorEastAsia" w:hAnsiTheme="minorEastAsia" w:eastAsiaTheme="minorEastAsia"/>
        </w:rPr>
      </w:pPr>
      <w:r>
        <w:rPr>
          <w:rFonts w:hint="eastAsia" w:asciiTheme="minorEastAsia" w:hAnsiTheme="minorEastAsia" w:eastAsiaTheme="minorEastAsia"/>
        </w:rPr>
        <w:t>节能量和节能潜力的分析</w:t>
      </w:r>
    </w:p>
    <w:p>
      <w:pPr>
        <w:pStyle w:val="39"/>
        <w:numPr>
          <w:ilvl w:val="0"/>
          <w:numId w:val="29"/>
        </w:numPr>
        <w:spacing w:line="360" w:lineRule="auto"/>
        <w:contextualSpacing w:val="0"/>
        <w:rPr>
          <w:rFonts w:asciiTheme="minorEastAsia" w:hAnsiTheme="minorEastAsia" w:eastAsiaTheme="minorEastAsia"/>
        </w:rPr>
      </w:pPr>
      <w:r>
        <w:rPr>
          <w:rFonts w:hint="eastAsia" w:asciiTheme="minorEastAsia" w:hAnsiTheme="minorEastAsia" w:eastAsiaTheme="minorEastAsia"/>
        </w:rPr>
        <w:t>提出节能改进建议，并对技术改造项目作出财务和经济评价</w:t>
      </w:r>
    </w:p>
    <w:p>
      <w:pPr>
        <w:pStyle w:val="39"/>
        <w:numPr>
          <w:ilvl w:val="0"/>
          <w:numId w:val="29"/>
        </w:numPr>
        <w:spacing w:line="360" w:lineRule="auto"/>
        <w:contextualSpacing w:val="0"/>
        <w:rPr>
          <w:rFonts w:asciiTheme="minorEastAsia" w:hAnsiTheme="minorEastAsia" w:eastAsiaTheme="minorEastAsia"/>
        </w:rPr>
      </w:pPr>
      <w:r>
        <w:rPr>
          <w:rFonts w:hint="eastAsia" w:asciiTheme="minorEastAsia" w:hAnsiTheme="minorEastAsia" w:eastAsiaTheme="minorEastAsia"/>
        </w:rPr>
        <w:t>能源审计报告</w:t>
      </w:r>
    </w:p>
    <w:p>
      <w:pPr>
        <w:pStyle w:val="39"/>
        <w:numPr>
          <w:ilvl w:val="0"/>
          <w:numId w:val="28"/>
        </w:numPr>
        <w:spacing w:line="360" w:lineRule="auto"/>
        <w:ind w:left="0" w:firstLine="0"/>
        <w:rPr>
          <w:rFonts w:asciiTheme="minorEastAsia" w:hAnsiTheme="minorEastAsia" w:eastAsiaTheme="minorEastAsia"/>
        </w:rPr>
      </w:pPr>
      <w:bookmarkStart w:id="315" w:name="_Toc287456061"/>
      <w:r>
        <w:rPr>
          <w:rFonts w:hint="eastAsia" w:asciiTheme="minorEastAsia" w:hAnsiTheme="minorEastAsia" w:eastAsiaTheme="minorEastAsia"/>
        </w:rPr>
        <w:t>组织参照同类可比活动所确定的能源消耗、能源利用效率的水平, 参照地方标准《工业企业能效对标管理导则》（DB31/T 671），积极开展企业能效对标</w:t>
      </w:r>
      <w:bookmarkEnd w:id="315"/>
      <w:r>
        <w:rPr>
          <w:rFonts w:hint="eastAsia" w:asciiTheme="minorEastAsia" w:hAnsiTheme="minorEastAsia" w:eastAsiaTheme="minorEastAsia"/>
        </w:rPr>
        <w:t>活动。</w:t>
      </w:r>
    </w:p>
    <w:p>
      <w:pPr>
        <w:pStyle w:val="39"/>
        <w:numPr>
          <w:ilvl w:val="0"/>
          <w:numId w:val="28"/>
        </w:numPr>
        <w:spacing w:line="360" w:lineRule="auto"/>
        <w:rPr>
          <w:rFonts w:asciiTheme="minorEastAsia" w:hAnsiTheme="minorEastAsia" w:eastAsiaTheme="minorEastAsia"/>
        </w:rPr>
      </w:pPr>
      <w:r>
        <w:rPr>
          <w:rFonts w:hint="eastAsia" w:asciiTheme="minorEastAsia" w:hAnsiTheme="minorEastAsia" w:eastAsiaTheme="minorEastAsia"/>
        </w:rPr>
        <w:t>能源消耗分析评价报告：</w:t>
      </w:r>
    </w:p>
    <w:p>
      <w:pPr>
        <w:pStyle w:val="39"/>
        <w:numPr>
          <w:ilvl w:val="0"/>
          <w:numId w:val="30"/>
        </w:numPr>
        <w:spacing w:line="360" w:lineRule="auto"/>
        <w:rPr>
          <w:rFonts w:asciiTheme="minorEastAsia" w:hAnsiTheme="minorEastAsia" w:eastAsiaTheme="minorEastAsia"/>
        </w:rPr>
      </w:pPr>
      <w:r>
        <w:rPr>
          <w:rFonts w:hint="eastAsia" w:asciiTheme="minorEastAsia" w:hAnsiTheme="minorEastAsia" w:eastAsiaTheme="minorEastAsia"/>
        </w:rPr>
        <w:t>所采用的能源消耗分析方法；</w:t>
      </w:r>
    </w:p>
    <w:p>
      <w:pPr>
        <w:pStyle w:val="39"/>
        <w:numPr>
          <w:ilvl w:val="0"/>
          <w:numId w:val="30"/>
        </w:numPr>
        <w:spacing w:line="360" w:lineRule="auto"/>
        <w:rPr>
          <w:rFonts w:asciiTheme="minorEastAsia" w:hAnsiTheme="minorEastAsia" w:eastAsiaTheme="minorEastAsia"/>
        </w:rPr>
      </w:pPr>
      <w:r>
        <w:rPr>
          <w:rFonts w:hint="eastAsia" w:asciiTheme="minorEastAsia" w:hAnsiTheme="minorEastAsia" w:eastAsiaTheme="minorEastAsia"/>
        </w:rPr>
        <w:t>本企业能源管理目标和能源消耗定额完成情况；</w:t>
      </w:r>
    </w:p>
    <w:p>
      <w:pPr>
        <w:pStyle w:val="39"/>
        <w:numPr>
          <w:ilvl w:val="0"/>
          <w:numId w:val="30"/>
        </w:numPr>
        <w:spacing w:line="360" w:lineRule="auto"/>
        <w:rPr>
          <w:rFonts w:asciiTheme="minorEastAsia" w:hAnsiTheme="minorEastAsia" w:eastAsiaTheme="minorEastAsia"/>
        </w:rPr>
      </w:pPr>
      <w:r>
        <w:rPr>
          <w:rFonts w:hint="eastAsia" w:asciiTheme="minorEastAsia" w:hAnsiTheme="minorEastAsia" w:eastAsiaTheme="minorEastAsia"/>
        </w:rPr>
        <w:t>能源消耗及其费用上升或下降的原因及其影响因素分析；</w:t>
      </w:r>
    </w:p>
    <w:p>
      <w:pPr>
        <w:pStyle w:val="39"/>
        <w:numPr>
          <w:ilvl w:val="0"/>
          <w:numId w:val="30"/>
        </w:numPr>
        <w:spacing w:line="360" w:lineRule="auto"/>
        <w:rPr>
          <w:rFonts w:asciiTheme="minorEastAsia" w:hAnsiTheme="minorEastAsia" w:eastAsiaTheme="minorEastAsia"/>
        </w:rPr>
      </w:pPr>
      <w:r>
        <w:rPr>
          <w:rFonts w:hint="eastAsia" w:asciiTheme="minorEastAsia" w:hAnsiTheme="minorEastAsia" w:eastAsiaTheme="minorEastAsia"/>
        </w:rPr>
        <w:t>本企业和基层用能水平评价；</w:t>
      </w:r>
    </w:p>
    <w:p>
      <w:pPr>
        <w:pStyle w:val="39"/>
        <w:numPr>
          <w:ilvl w:val="0"/>
          <w:numId w:val="30"/>
        </w:numPr>
        <w:spacing w:line="360" w:lineRule="auto"/>
        <w:rPr>
          <w:rFonts w:asciiTheme="minorEastAsia" w:hAnsiTheme="minorEastAsia" w:eastAsiaTheme="minorEastAsia"/>
        </w:rPr>
      </w:pPr>
      <w:r>
        <w:rPr>
          <w:rFonts w:hint="eastAsia" w:asciiTheme="minorEastAsia" w:hAnsiTheme="minorEastAsia" w:eastAsiaTheme="minorEastAsia"/>
        </w:rPr>
        <w:t>改进措施和节能潜力分析</w:t>
      </w:r>
    </w:p>
    <w:p>
      <w:pPr>
        <w:pStyle w:val="39"/>
        <w:numPr>
          <w:ilvl w:val="0"/>
          <w:numId w:val="28"/>
        </w:numPr>
        <w:spacing w:line="360" w:lineRule="auto"/>
        <w:rPr>
          <w:rFonts w:asciiTheme="minorEastAsia" w:hAnsiTheme="minorEastAsia" w:eastAsiaTheme="minorEastAsia"/>
        </w:rPr>
      </w:pPr>
      <w:r>
        <w:rPr>
          <w:rFonts w:hint="eastAsia" w:asciiTheme="minorEastAsia" w:hAnsiTheme="minorEastAsia" w:eastAsiaTheme="minorEastAsia"/>
        </w:rPr>
        <w:t>对能源绩效有重大影响的车型、车辆，应考虑改进能源绩效的机会及运行控制。</w:t>
      </w:r>
    </w:p>
    <w:p>
      <w:pPr>
        <w:pStyle w:val="4"/>
        <w:numPr>
          <w:ilvl w:val="0"/>
          <w:numId w:val="16"/>
        </w:numPr>
        <w:spacing w:line="360" w:lineRule="auto"/>
        <w:rPr>
          <w:rFonts w:asciiTheme="minorEastAsia" w:hAnsiTheme="minorEastAsia" w:eastAsiaTheme="minorEastAsia"/>
          <w:b w:val="0"/>
          <w:szCs w:val="21"/>
        </w:rPr>
      </w:pPr>
      <w:bookmarkStart w:id="316" w:name="_Toc45112573"/>
      <w:r>
        <w:rPr>
          <w:rFonts w:hint="eastAsia" w:asciiTheme="minorEastAsia" w:hAnsiTheme="minorEastAsia" w:eastAsiaTheme="minorEastAsia"/>
          <w:b w:val="0"/>
          <w:szCs w:val="21"/>
        </w:rPr>
        <w:t>能源安全规定</w:t>
      </w:r>
      <w:bookmarkEnd w:id="316"/>
      <w:r>
        <w:rPr>
          <w:rFonts w:hint="eastAsia" w:asciiTheme="minorEastAsia" w:hAnsiTheme="minorEastAsia" w:eastAsiaTheme="minorEastAsia"/>
          <w:b w:val="0"/>
          <w:szCs w:val="21"/>
        </w:rPr>
        <w:t xml:space="preserve"> </w:t>
      </w:r>
    </w:p>
    <w:p>
      <w:pPr>
        <w:pStyle w:val="39"/>
        <w:numPr>
          <w:ilvl w:val="0"/>
          <w:numId w:val="31"/>
        </w:numPr>
        <w:spacing w:line="360" w:lineRule="auto"/>
        <w:ind w:left="0" w:firstLine="0"/>
        <w:rPr>
          <w:rFonts w:asciiTheme="minorEastAsia" w:hAnsiTheme="minorEastAsia" w:eastAsiaTheme="minorEastAsia"/>
        </w:rPr>
      </w:pPr>
      <w:r>
        <w:rPr>
          <w:rFonts w:hint="eastAsia" w:asciiTheme="minorEastAsia" w:hAnsiTheme="minorEastAsia" w:eastAsiaTheme="minorEastAsia"/>
        </w:rPr>
        <w:t>企业要与相关能源供应单位签订供能协议，确保营运用能安全。</w:t>
      </w:r>
    </w:p>
    <w:p>
      <w:pPr>
        <w:pStyle w:val="39"/>
        <w:numPr>
          <w:ilvl w:val="0"/>
          <w:numId w:val="31"/>
        </w:numPr>
        <w:spacing w:line="360" w:lineRule="auto"/>
        <w:ind w:left="0" w:firstLine="0"/>
        <w:rPr>
          <w:rFonts w:asciiTheme="minorEastAsia" w:hAnsiTheme="minorEastAsia" w:eastAsiaTheme="minorEastAsia"/>
        </w:rPr>
      </w:pPr>
      <w:bookmarkStart w:id="317" w:name="_Toc45009862"/>
      <w:r>
        <w:rPr>
          <w:rFonts w:hint="eastAsia" w:asciiTheme="minorEastAsia" w:hAnsiTheme="minorEastAsia" w:eastAsiaTheme="minorEastAsia"/>
        </w:rPr>
        <w:t>加强内部油站安全储备存量管理，确保燃油沉淀时间；确保冬令油料供应等。</w:t>
      </w:r>
      <w:bookmarkEnd w:id="317"/>
    </w:p>
    <w:p>
      <w:pPr>
        <w:pStyle w:val="39"/>
        <w:numPr>
          <w:ilvl w:val="0"/>
          <w:numId w:val="31"/>
        </w:numPr>
        <w:spacing w:line="360" w:lineRule="auto"/>
        <w:ind w:left="0" w:firstLine="0"/>
        <w:rPr>
          <w:rFonts w:asciiTheme="minorEastAsia" w:hAnsiTheme="minorEastAsia" w:eastAsiaTheme="minorEastAsia"/>
        </w:rPr>
      </w:pPr>
      <w:bookmarkStart w:id="318" w:name="_Toc45009863"/>
      <w:r>
        <w:rPr>
          <w:rFonts w:hint="eastAsia" w:asciiTheme="minorEastAsia" w:hAnsiTheme="minorEastAsia" w:eastAsiaTheme="minorEastAsia"/>
        </w:rPr>
        <w:t>加强油品品质管理，严格按照国家标准《</w:t>
      </w:r>
      <w:r>
        <w:rPr>
          <w:rFonts w:asciiTheme="minorEastAsia" w:hAnsiTheme="minorEastAsia" w:eastAsiaTheme="minorEastAsia"/>
        </w:rPr>
        <w:t>车用柴油</w:t>
      </w:r>
      <w:r>
        <w:rPr>
          <w:rFonts w:hint="eastAsia" w:asciiTheme="minorEastAsia" w:hAnsiTheme="minorEastAsia" w:eastAsiaTheme="minorEastAsia"/>
        </w:rPr>
        <w:t>》（</w:t>
      </w:r>
      <w:r>
        <w:rPr>
          <w:rFonts w:asciiTheme="minorEastAsia" w:hAnsiTheme="minorEastAsia" w:eastAsiaTheme="minorEastAsia"/>
        </w:rPr>
        <w:t>GB 19147</w:t>
      </w:r>
      <w:r>
        <w:rPr>
          <w:rFonts w:hint="eastAsia" w:asciiTheme="minorEastAsia" w:hAnsiTheme="minorEastAsia" w:eastAsiaTheme="minorEastAsia"/>
        </w:rPr>
        <w:t>）和国家标准《轻柴油质量指标》（GB 252 ）对入库的油品进行验收。</w:t>
      </w:r>
      <w:bookmarkEnd w:id="318"/>
      <w:r>
        <w:rPr>
          <w:rFonts w:hint="eastAsia" w:asciiTheme="minorEastAsia" w:hAnsiTheme="minorEastAsia" w:eastAsiaTheme="minorEastAsia"/>
        </w:rPr>
        <w:t xml:space="preserve">      </w:t>
      </w:r>
    </w:p>
    <w:p>
      <w:pPr>
        <w:pStyle w:val="39"/>
        <w:numPr>
          <w:ilvl w:val="0"/>
          <w:numId w:val="31"/>
        </w:numPr>
        <w:spacing w:line="360" w:lineRule="auto"/>
        <w:ind w:left="0" w:firstLine="0"/>
        <w:rPr>
          <w:rFonts w:asciiTheme="minorEastAsia" w:hAnsiTheme="minorEastAsia" w:eastAsiaTheme="minorEastAsia"/>
        </w:rPr>
      </w:pPr>
      <w:r>
        <w:rPr>
          <w:rFonts w:hint="eastAsia" w:asciiTheme="minorEastAsia" w:hAnsiTheme="minorEastAsia" w:eastAsiaTheme="minorEastAsia"/>
        </w:rPr>
        <w:t xml:space="preserve">加强油站、气站、充电站的消防管理、做好防火、防水、防雷击工作。  </w:t>
      </w:r>
    </w:p>
    <w:p>
      <w:pPr>
        <w:pStyle w:val="39"/>
        <w:numPr>
          <w:ilvl w:val="0"/>
          <w:numId w:val="31"/>
        </w:numPr>
        <w:spacing w:line="360" w:lineRule="auto"/>
        <w:ind w:left="0" w:firstLine="0"/>
        <w:rPr>
          <w:rFonts w:asciiTheme="minorEastAsia" w:hAnsiTheme="minorEastAsia" w:eastAsiaTheme="minorEastAsia"/>
        </w:rPr>
      </w:pPr>
      <w:bookmarkStart w:id="319" w:name="_Toc45009864"/>
      <w:r>
        <w:rPr>
          <w:rFonts w:hint="eastAsia" w:asciiTheme="minorEastAsia" w:hAnsiTheme="minorEastAsia" w:eastAsiaTheme="minorEastAsia"/>
        </w:rPr>
        <w:t>关注能源供应变化（停电、检修等），制订对策方案，确保运营连续。</w:t>
      </w:r>
      <w:bookmarkEnd w:id="319"/>
    </w:p>
    <w:p>
      <w:pPr>
        <w:pStyle w:val="4"/>
        <w:numPr>
          <w:ilvl w:val="0"/>
          <w:numId w:val="16"/>
        </w:numPr>
        <w:spacing w:line="360" w:lineRule="auto"/>
        <w:rPr>
          <w:rFonts w:asciiTheme="minorEastAsia" w:hAnsiTheme="minorEastAsia" w:eastAsiaTheme="minorEastAsia"/>
          <w:b w:val="0"/>
          <w:szCs w:val="21"/>
        </w:rPr>
      </w:pPr>
      <w:bookmarkStart w:id="320" w:name="_Toc45112574"/>
      <w:r>
        <w:rPr>
          <w:rFonts w:hint="eastAsia" w:asciiTheme="minorEastAsia" w:hAnsiTheme="minorEastAsia" w:eastAsiaTheme="minorEastAsia"/>
          <w:b w:val="0"/>
          <w:szCs w:val="21"/>
        </w:rPr>
        <w:t>其他用能管理</w:t>
      </w:r>
      <w:bookmarkEnd w:id="320"/>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企业用能还包括生活用能和辅助生产用能，如办公、洗浴、餐饮、修理车间等所需的水、电、燃气、蒸汽、压缩空气等都必须实施有效的计量和能耗管理，每月有统计、有分析，把握企业能源消耗变化趋势。</w:t>
      </w:r>
    </w:p>
    <w:p>
      <w:pPr>
        <w:pStyle w:val="4"/>
        <w:numPr>
          <w:ilvl w:val="0"/>
          <w:numId w:val="16"/>
        </w:numPr>
        <w:spacing w:line="360" w:lineRule="auto"/>
        <w:rPr>
          <w:rFonts w:asciiTheme="minorEastAsia" w:hAnsiTheme="minorEastAsia" w:eastAsiaTheme="minorEastAsia"/>
          <w:b w:val="0"/>
          <w:szCs w:val="21"/>
        </w:rPr>
      </w:pPr>
      <w:bookmarkStart w:id="321" w:name="_Toc45112575"/>
      <w:r>
        <w:rPr>
          <w:rFonts w:hint="eastAsia" w:asciiTheme="minorEastAsia" w:hAnsiTheme="minorEastAsia" w:eastAsiaTheme="minorEastAsia"/>
          <w:b w:val="0"/>
          <w:szCs w:val="21"/>
        </w:rPr>
        <w:t>重点用能单位营运车辆管理制度</w:t>
      </w:r>
      <w:bookmarkEnd w:id="321"/>
    </w:p>
    <w:p>
      <w:pPr>
        <w:pStyle w:val="39"/>
        <w:numPr>
          <w:ilvl w:val="0"/>
          <w:numId w:val="32"/>
        </w:numPr>
        <w:spacing w:line="360" w:lineRule="auto"/>
        <w:rPr>
          <w:rFonts w:asciiTheme="minorEastAsia" w:hAnsiTheme="minorEastAsia" w:eastAsiaTheme="minorEastAsia"/>
        </w:rPr>
      </w:pPr>
      <w:r>
        <w:rPr>
          <w:rFonts w:hint="eastAsia" w:asciiTheme="minorEastAsia" w:hAnsiTheme="minorEastAsia" w:eastAsiaTheme="minorEastAsia"/>
        </w:rPr>
        <w:t>建立完善的</w:t>
      </w:r>
      <w:r>
        <w:rPr>
          <w:rFonts w:hint="eastAsia" w:asciiTheme="minorEastAsia" w:hAnsiTheme="minorEastAsia" w:eastAsiaTheme="minorEastAsia"/>
          <w:szCs w:val="21"/>
        </w:rPr>
        <w:t>营运车辆</w:t>
      </w:r>
      <w:r>
        <w:rPr>
          <w:rFonts w:hint="eastAsia" w:asciiTheme="minorEastAsia" w:hAnsiTheme="minorEastAsia" w:eastAsiaTheme="minorEastAsia"/>
        </w:rPr>
        <w:t>质量控制体系</w:t>
      </w:r>
    </w:p>
    <w:p>
      <w:pPr>
        <w:pStyle w:val="39"/>
        <w:numPr>
          <w:ilvl w:val="0"/>
          <w:numId w:val="32"/>
        </w:numPr>
        <w:spacing w:line="360" w:lineRule="auto"/>
        <w:rPr>
          <w:rFonts w:asciiTheme="minorEastAsia" w:hAnsiTheme="minorEastAsia" w:eastAsiaTheme="minorEastAsia"/>
        </w:rPr>
      </w:pPr>
      <w:r>
        <w:rPr>
          <w:rFonts w:hint="eastAsia" w:asciiTheme="minorEastAsia" w:hAnsiTheme="minorEastAsia" w:eastAsiaTheme="minorEastAsia"/>
          <w:szCs w:val="21"/>
        </w:rPr>
        <w:t>营运车辆</w:t>
      </w:r>
      <w:r>
        <w:rPr>
          <w:rFonts w:hint="eastAsia" w:asciiTheme="minorEastAsia" w:hAnsiTheme="minorEastAsia" w:eastAsiaTheme="minorEastAsia"/>
        </w:rPr>
        <w:t>的使用和维护制度</w:t>
      </w:r>
    </w:p>
    <w:p>
      <w:pPr>
        <w:pStyle w:val="39"/>
        <w:numPr>
          <w:ilvl w:val="0"/>
          <w:numId w:val="32"/>
        </w:numPr>
        <w:spacing w:line="360" w:lineRule="auto"/>
        <w:rPr>
          <w:rFonts w:asciiTheme="minorEastAsia" w:hAnsiTheme="minorEastAsia" w:eastAsiaTheme="minorEastAsia"/>
        </w:rPr>
      </w:pPr>
      <w:r>
        <w:rPr>
          <w:rFonts w:hint="eastAsia" w:asciiTheme="minorEastAsia" w:hAnsiTheme="minorEastAsia" w:eastAsiaTheme="minorEastAsia"/>
          <w:szCs w:val="21"/>
        </w:rPr>
        <w:t>营运车辆</w:t>
      </w:r>
      <w:r>
        <w:rPr>
          <w:rFonts w:hint="eastAsia" w:asciiTheme="minorEastAsia" w:hAnsiTheme="minorEastAsia" w:eastAsiaTheme="minorEastAsia"/>
        </w:rPr>
        <w:t>档案管理制度</w:t>
      </w:r>
    </w:p>
    <w:p>
      <w:pPr>
        <w:pStyle w:val="39"/>
        <w:numPr>
          <w:ilvl w:val="0"/>
          <w:numId w:val="32"/>
        </w:numPr>
        <w:spacing w:line="360" w:lineRule="auto"/>
        <w:rPr>
          <w:rFonts w:asciiTheme="minorEastAsia" w:hAnsiTheme="minorEastAsia" w:eastAsiaTheme="minorEastAsia"/>
        </w:rPr>
      </w:pPr>
      <w:r>
        <w:rPr>
          <w:rFonts w:hint="eastAsia" w:asciiTheme="minorEastAsia" w:hAnsiTheme="minorEastAsia" w:eastAsiaTheme="minorEastAsia"/>
          <w:szCs w:val="21"/>
        </w:rPr>
        <w:t>营运车辆</w:t>
      </w:r>
      <w:r>
        <w:rPr>
          <w:rFonts w:hint="eastAsia" w:asciiTheme="minorEastAsia" w:hAnsiTheme="minorEastAsia" w:eastAsiaTheme="minorEastAsia"/>
        </w:rPr>
        <w:t>节能监测制度</w:t>
      </w:r>
    </w:p>
    <w:p>
      <w:pPr>
        <w:pStyle w:val="39"/>
        <w:numPr>
          <w:ilvl w:val="0"/>
          <w:numId w:val="32"/>
        </w:numPr>
        <w:spacing w:line="360" w:lineRule="auto"/>
        <w:rPr>
          <w:rFonts w:asciiTheme="minorEastAsia" w:hAnsiTheme="minorEastAsia" w:eastAsiaTheme="minorEastAsia"/>
        </w:rPr>
      </w:pPr>
      <w:r>
        <w:rPr>
          <w:rFonts w:hint="eastAsia" w:asciiTheme="minorEastAsia" w:hAnsiTheme="minorEastAsia" w:eastAsiaTheme="minorEastAsia"/>
          <w:szCs w:val="21"/>
        </w:rPr>
        <w:t>营运车辆</w:t>
      </w:r>
      <w:r>
        <w:rPr>
          <w:rFonts w:hint="eastAsia" w:asciiTheme="minorEastAsia" w:hAnsiTheme="minorEastAsia" w:eastAsiaTheme="minorEastAsia"/>
        </w:rPr>
        <w:t>经济运行评价制度</w:t>
      </w:r>
    </w:p>
    <w:p>
      <w:pPr>
        <w:pStyle w:val="39"/>
        <w:numPr>
          <w:ilvl w:val="0"/>
          <w:numId w:val="32"/>
        </w:numPr>
        <w:spacing w:line="360" w:lineRule="auto"/>
        <w:rPr>
          <w:rFonts w:asciiTheme="minorEastAsia" w:hAnsiTheme="minorEastAsia" w:eastAsiaTheme="minorEastAsia"/>
        </w:rPr>
      </w:pPr>
      <w:r>
        <w:rPr>
          <w:rFonts w:hint="eastAsia" w:asciiTheme="minorEastAsia" w:hAnsiTheme="minorEastAsia" w:eastAsiaTheme="minorEastAsia"/>
          <w:szCs w:val="21"/>
        </w:rPr>
        <w:t>营运车辆</w:t>
      </w:r>
      <w:r>
        <w:rPr>
          <w:rFonts w:hint="eastAsia" w:asciiTheme="minorEastAsia" w:hAnsiTheme="minorEastAsia" w:eastAsiaTheme="minorEastAsia"/>
        </w:rPr>
        <w:t>经济运行管理制度</w:t>
      </w:r>
    </w:p>
    <w:p>
      <w:pPr>
        <w:pStyle w:val="2"/>
        <w:spacing w:beforeLines="100" w:afterLines="100" w:line="360" w:lineRule="auto"/>
        <w:ind w:left="431" w:hanging="431"/>
        <w:rPr>
          <w:rFonts w:ascii="黑体" w:hAnsi="黑体" w:eastAsia="黑体"/>
          <w:b w:val="0"/>
          <w:sz w:val="21"/>
          <w:szCs w:val="21"/>
        </w:rPr>
      </w:pPr>
      <w:bookmarkStart w:id="322" w:name="_Toc45112576"/>
      <w:bookmarkStart w:id="323" w:name="_Toc48309887"/>
      <w:r>
        <w:rPr>
          <w:rFonts w:hint="eastAsia" w:ascii="黑体" w:hAnsi="黑体" w:eastAsia="黑体"/>
          <w:b w:val="0"/>
          <w:sz w:val="21"/>
          <w:szCs w:val="21"/>
        </w:rPr>
        <w:t>节能管理要求</w:t>
      </w:r>
      <w:bookmarkEnd w:id="322"/>
      <w:bookmarkEnd w:id="323"/>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道路货运企业的节能管理要加强组织领导，建立节能目标责任制和节能考核奖惩制度，制定节能规划和年度计划，组织节能的定期和专题会议，做到年初有计划、每月有分析、中期有评估、年末有总结。</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企业应</w:t>
      </w:r>
      <w:r>
        <w:rPr>
          <w:rFonts w:hint="eastAsia" w:hAnsi="宋体"/>
        </w:rPr>
        <w:t>保证用于节能技术改造及合理利用能源的资金支持。</w:t>
      </w:r>
    </w:p>
    <w:p>
      <w:pPr>
        <w:spacing w:line="360" w:lineRule="auto"/>
        <w:ind w:firstLine="420" w:firstLineChars="200"/>
        <w:rPr>
          <w:rFonts w:asciiTheme="minorEastAsia" w:hAnsiTheme="minorEastAsia" w:eastAsiaTheme="minorEastAsia"/>
          <w:szCs w:val="21"/>
        </w:rPr>
      </w:pPr>
      <w:r>
        <w:rPr>
          <w:rFonts w:hint="eastAsia" w:hAnsi="宋体"/>
        </w:rPr>
        <w:t>企业应确保从事驾驶、设备操作及维护、运输组织调度、生产工艺安排和能源管理等工作的人员具有适当能力。</w:t>
      </w:r>
    </w:p>
    <w:p>
      <w:pPr>
        <w:pStyle w:val="3"/>
        <w:numPr>
          <w:ilvl w:val="0"/>
          <w:numId w:val="33"/>
        </w:numPr>
        <w:spacing w:beforeLines="50" w:afterLines="50"/>
        <w:rPr>
          <w:rFonts w:ascii="黑体" w:hAnsi="黑体" w:eastAsia="黑体"/>
          <w:sz w:val="21"/>
          <w:szCs w:val="21"/>
        </w:rPr>
      </w:pPr>
      <w:bookmarkStart w:id="324" w:name="_Toc45112577"/>
      <w:bookmarkStart w:id="325" w:name="_Toc48309888"/>
      <w:r>
        <w:rPr>
          <w:rFonts w:hint="eastAsia" w:ascii="黑体" w:hAnsi="黑体" w:eastAsia="黑体"/>
          <w:sz w:val="21"/>
          <w:szCs w:val="21"/>
        </w:rPr>
        <w:t xml:space="preserve">  运输组织</w:t>
      </w:r>
      <w:bookmarkEnd w:id="324"/>
      <w:bookmarkEnd w:id="325"/>
    </w:p>
    <w:p>
      <w:pPr>
        <w:pStyle w:val="39"/>
        <w:numPr>
          <w:ilvl w:val="0"/>
          <w:numId w:val="34"/>
        </w:numPr>
        <w:spacing w:line="360" w:lineRule="auto"/>
        <w:rPr>
          <w:rFonts w:asciiTheme="minorEastAsia" w:hAnsiTheme="minorEastAsia" w:eastAsiaTheme="minorEastAsia"/>
          <w:szCs w:val="21"/>
        </w:rPr>
      </w:pPr>
      <w:r>
        <w:rPr>
          <w:rFonts w:hint="eastAsia" w:asciiTheme="minorEastAsia" w:hAnsiTheme="minorEastAsia" w:eastAsiaTheme="minorEastAsia"/>
          <w:szCs w:val="21"/>
        </w:rPr>
        <w:t>利用互联网技术和物流平台，合理安排货物配载，减少空载提高实载率。</w:t>
      </w:r>
    </w:p>
    <w:p>
      <w:pPr>
        <w:pStyle w:val="39"/>
        <w:numPr>
          <w:ilvl w:val="0"/>
          <w:numId w:val="34"/>
        </w:numPr>
        <w:spacing w:line="360" w:lineRule="auto"/>
        <w:rPr>
          <w:rFonts w:asciiTheme="minorEastAsia" w:hAnsiTheme="minorEastAsia" w:eastAsiaTheme="minorEastAsia"/>
          <w:szCs w:val="21"/>
        </w:rPr>
      </w:pPr>
      <w:r>
        <w:rPr>
          <w:rFonts w:hint="eastAsia" w:asciiTheme="minorEastAsia" w:hAnsiTheme="minorEastAsia" w:eastAsiaTheme="minorEastAsia"/>
          <w:szCs w:val="21"/>
        </w:rPr>
        <w:t>优化行驶路线，减少空驶里程。</w:t>
      </w:r>
    </w:p>
    <w:p>
      <w:pPr>
        <w:pStyle w:val="39"/>
        <w:numPr>
          <w:ilvl w:val="0"/>
          <w:numId w:val="34"/>
        </w:numPr>
        <w:spacing w:line="360" w:lineRule="auto"/>
        <w:rPr>
          <w:rFonts w:asciiTheme="minorEastAsia" w:hAnsiTheme="minorEastAsia" w:eastAsiaTheme="minorEastAsia"/>
          <w:szCs w:val="21"/>
        </w:rPr>
      </w:pPr>
      <w:r>
        <w:rPr>
          <w:rFonts w:hint="eastAsia" w:asciiTheme="minorEastAsia" w:hAnsiTheme="minorEastAsia" w:eastAsiaTheme="minorEastAsia"/>
          <w:szCs w:val="21"/>
        </w:rPr>
        <w:t>有条件的可采用甩挂运输方式。</w:t>
      </w:r>
    </w:p>
    <w:p>
      <w:pPr>
        <w:pStyle w:val="3"/>
        <w:numPr>
          <w:ilvl w:val="0"/>
          <w:numId w:val="33"/>
        </w:numPr>
        <w:spacing w:beforeLines="50" w:afterLines="50"/>
        <w:rPr>
          <w:rFonts w:ascii="黑体" w:hAnsi="黑体" w:eastAsia="黑体"/>
          <w:sz w:val="21"/>
          <w:szCs w:val="21"/>
        </w:rPr>
      </w:pPr>
      <w:bookmarkStart w:id="326" w:name="_Toc48309889"/>
      <w:bookmarkStart w:id="327" w:name="_Toc45112578"/>
      <w:r>
        <w:rPr>
          <w:rFonts w:hint="eastAsia" w:ascii="黑体" w:hAnsi="黑体" w:eastAsia="黑体"/>
          <w:sz w:val="21"/>
          <w:szCs w:val="21"/>
        </w:rPr>
        <w:t xml:space="preserve">  车辆技术</w:t>
      </w:r>
      <w:bookmarkEnd w:id="326"/>
      <w:bookmarkEnd w:id="327"/>
    </w:p>
    <w:p>
      <w:pPr>
        <w:pStyle w:val="39"/>
        <w:numPr>
          <w:ilvl w:val="0"/>
          <w:numId w:val="35"/>
        </w:numPr>
        <w:spacing w:line="360" w:lineRule="auto"/>
        <w:ind w:left="0" w:firstLine="0"/>
        <w:rPr>
          <w:rFonts w:asciiTheme="minorEastAsia" w:hAnsiTheme="minorEastAsia" w:eastAsiaTheme="minorEastAsia"/>
          <w:szCs w:val="21"/>
        </w:rPr>
      </w:pPr>
      <w:r>
        <w:rPr>
          <w:rFonts w:hint="eastAsia" w:asciiTheme="minorEastAsia" w:hAnsiTheme="minorEastAsia" w:eastAsiaTheme="minorEastAsia"/>
          <w:szCs w:val="21"/>
        </w:rPr>
        <w:t>做好采购新车的选型工作，在采购或招标中有能源消耗审核环节和有能源消耗限值条款（要有每辆车辆的基础单位能耗），选择低能源消耗的车型。投产后需进行定期能源消耗实测，（在每辆车辆的单位能耗基础上考虑各种因素设定一个参考数）定期进行车型单位能耗分析，供更新车辆决策。</w:t>
      </w:r>
      <w:r>
        <w:rPr>
          <w:rFonts w:asciiTheme="minorEastAsia" w:hAnsiTheme="minorEastAsia" w:eastAsiaTheme="minorEastAsia"/>
          <w:szCs w:val="21"/>
        </w:rPr>
        <w:t xml:space="preserve"> </w:t>
      </w:r>
    </w:p>
    <w:p>
      <w:pPr>
        <w:pStyle w:val="39"/>
        <w:numPr>
          <w:ilvl w:val="0"/>
          <w:numId w:val="35"/>
        </w:numPr>
        <w:spacing w:line="360" w:lineRule="auto"/>
        <w:rPr>
          <w:rFonts w:asciiTheme="minorEastAsia" w:hAnsiTheme="minorEastAsia" w:eastAsiaTheme="minorEastAsia"/>
          <w:szCs w:val="21"/>
        </w:rPr>
      </w:pPr>
      <w:r>
        <w:rPr>
          <w:rFonts w:hint="eastAsia" w:asciiTheme="minorEastAsia" w:hAnsiTheme="minorEastAsia" w:eastAsiaTheme="minorEastAsia"/>
          <w:szCs w:val="21"/>
        </w:rPr>
        <w:t>根据路线运能需求合理配置车型，注重车辆自重轻量化。</w:t>
      </w:r>
    </w:p>
    <w:p>
      <w:pPr>
        <w:pStyle w:val="39"/>
        <w:numPr>
          <w:ilvl w:val="0"/>
          <w:numId w:val="35"/>
        </w:numPr>
        <w:spacing w:line="360" w:lineRule="auto"/>
        <w:ind w:left="0" w:firstLine="0"/>
        <w:rPr>
          <w:rFonts w:asciiTheme="minorEastAsia" w:hAnsiTheme="minorEastAsia" w:eastAsiaTheme="minorEastAsia"/>
          <w:szCs w:val="21"/>
        </w:rPr>
      </w:pPr>
      <w:r>
        <w:rPr>
          <w:rFonts w:hint="eastAsia" w:asciiTheme="minorEastAsia" w:hAnsiTheme="minorEastAsia" w:eastAsiaTheme="minorEastAsia"/>
          <w:szCs w:val="21"/>
        </w:rPr>
        <w:t>严格执行车辆维护周期，制定车辆维护计划，并切实执行维护作业，保持车辆良好的技术状态（包括导流板等完好），选择节能型轮胎，保持合理轮胎气压。</w:t>
      </w:r>
    </w:p>
    <w:p>
      <w:pPr>
        <w:pStyle w:val="39"/>
        <w:numPr>
          <w:ilvl w:val="0"/>
          <w:numId w:val="35"/>
        </w:numPr>
        <w:spacing w:line="360" w:lineRule="auto"/>
        <w:rPr>
          <w:rFonts w:asciiTheme="minorEastAsia" w:hAnsiTheme="minorEastAsia" w:eastAsiaTheme="minorEastAsia"/>
          <w:szCs w:val="21"/>
        </w:rPr>
      </w:pPr>
      <w:r>
        <w:rPr>
          <w:rFonts w:hint="eastAsia" w:asciiTheme="minorEastAsia" w:hAnsiTheme="minorEastAsia" w:eastAsiaTheme="minorEastAsia"/>
          <w:szCs w:val="21"/>
        </w:rPr>
        <w:t>严格执行国Ⅳ以上柴油车加注车用尿素的规定，并确保车辆运行时后处理装置正常。</w:t>
      </w:r>
    </w:p>
    <w:p>
      <w:pPr>
        <w:pStyle w:val="39"/>
        <w:numPr>
          <w:ilvl w:val="0"/>
          <w:numId w:val="35"/>
        </w:numPr>
        <w:spacing w:line="360" w:lineRule="auto"/>
        <w:ind w:left="0" w:firstLine="0"/>
        <w:rPr>
          <w:rFonts w:asciiTheme="minorEastAsia" w:hAnsiTheme="minorEastAsia" w:eastAsiaTheme="minorEastAsia"/>
          <w:szCs w:val="21"/>
        </w:rPr>
      </w:pPr>
      <w:r>
        <w:rPr>
          <w:rFonts w:hint="eastAsia" w:asciiTheme="minorEastAsia" w:hAnsiTheme="minorEastAsia" w:eastAsiaTheme="minorEastAsia"/>
          <w:szCs w:val="21"/>
        </w:rPr>
        <w:t>结合实际使用环境和车辆情况，正确选用和使用车用润滑油，减少车辆故障、零件磨损和功率消耗。</w:t>
      </w:r>
    </w:p>
    <w:p>
      <w:pPr>
        <w:pStyle w:val="39"/>
        <w:numPr>
          <w:ilvl w:val="0"/>
          <w:numId w:val="35"/>
        </w:numPr>
        <w:snapToGrid w:val="0"/>
        <w:spacing w:line="360" w:lineRule="auto"/>
        <w:rPr>
          <w:rFonts w:ascii="宋体" w:hAnsi="宋体"/>
          <w:szCs w:val="21"/>
        </w:rPr>
      </w:pPr>
      <w:r>
        <w:rPr>
          <w:rFonts w:hint="eastAsia" w:ascii="宋体" w:hAnsi="宋体"/>
          <w:szCs w:val="21"/>
        </w:rPr>
        <w:t>推进节能技术进步，采用节能新技术、新工艺、新装备、新材料。</w:t>
      </w:r>
    </w:p>
    <w:p>
      <w:pPr>
        <w:pStyle w:val="3"/>
        <w:numPr>
          <w:ilvl w:val="0"/>
          <w:numId w:val="33"/>
        </w:numPr>
        <w:spacing w:beforeLines="50" w:afterLines="50"/>
        <w:rPr>
          <w:rFonts w:ascii="黑体" w:hAnsi="黑体" w:eastAsia="黑体"/>
          <w:sz w:val="21"/>
          <w:szCs w:val="21"/>
        </w:rPr>
      </w:pPr>
      <w:bookmarkStart w:id="328" w:name="_Toc48309890"/>
      <w:bookmarkStart w:id="329" w:name="_Toc45112579"/>
      <w:r>
        <w:rPr>
          <w:rFonts w:hint="eastAsia" w:ascii="黑体" w:hAnsi="黑体" w:eastAsia="黑体"/>
          <w:sz w:val="21"/>
          <w:szCs w:val="21"/>
        </w:rPr>
        <w:t xml:space="preserve">  节能培训</w:t>
      </w:r>
      <w:bookmarkEnd w:id="328"/>
      <w:bookmarkEnd w:id="329"/>
    </w:p>
    <w:p>
      <w:pPr>
        <w:pStyle w:val="39"/>
        <w:numPr>
          <w:ilvl w:val="0"/>
          <w:numId w:val="36"/>
        </w:numPr>
        <w:spacing w:line="360" w:lineRule="auto"/>
        <w:ind w:left="0" w:firstLine="0"/>
        <w:rPr>
          <w:rFonts w:asciiTheme="minorEastAsia" w:hAnsiTheme="minorEastAsia" w:eastAsiaTheme="minorEastAsia"/>
          <w:szCs w:val="21"/>
        </w:rPr>
      </w:pPr>
      <w:r>
        <w:rPr>
          <w:rFonts w:hint="eastAsia" w:asciiTheme="minorEastAsia" w:hAnsiTheme="minorEastAsia" w:eastAsiaTheme="minorEastAsia"/>
          <w:szCs w:val="21"/>
        </w:rPr>
        <w:t>贯彻交通部行业标准《汽车驾驶节能操作规范》（</w:t>
      </w:r>
      <w:r>
        <w:rPr>
          <w:rFonts w:asciiTheme="minorEastAsia" w:hAnsiTheme="minorEastAsia" w:eastAsiaTheme="minorEastAsia"/>
          <w:szCs w:val="21"/>
        </w:rPr>
        <w:t>JT/T807</w:t>
      </w:r>
      <w:r>
        <w:rPr>
          <w:rFonts w:hint="eastAsia" w:asciiTheme="minorEastAsia" w:hAnsiTheme="minorEastAsia" w:eastAsiaTheme="minorEastAsia"/>
          <w:szCs w:val="21"/>
        </w:rPr>
        <w:t>），提高驾驶员节能责任心和节能减排意识。</w:t>
      </w:r>
    </w:p>
    <w:p>
      <w:pPr>
        <w:pStyle w:val="39"/>
        <w:numPr>
          <w:ilvl w:val="0"/>
          <w:numId w:val="36"/>
        </w:numPr>
        <w:spacing w:line="360" w:lineRule="auto"/>
        <w:ind w:left="0" w:firstLine="0"/>
        <w:rPr>
          <w:rFonts w:asciiTheme="minorEastAsia" w:hAnsiTheme="minorEastAsia" w:eastAsiaTheme="minorEastAsia"/>
          <w:szCs w:val="21"/>
        </w:rPr>
      </w:pPr>
      <w:r>
        <w:rPr>
          <w:rFonts w:hint="eastAsia" w:asciiTheme="minorEastAsia" w:hAnsiTheme="minorEastAsia" w:eastAsiaTheme="minorEastAsia"/>
          <w:szCs w:val="21"/>
        </w:rPr>
        <w:t>指导、培训和推广驾驶员在起步、行驶、加速、减速、转向、变道和停车等环节合理的驾驶技术和正确驾驶习惯，培养驾驶员在行驶中保持良好心态。</w:t>
      </w:r>
    </w:p>
    <w:p>
      <w:pPr>
        <w:pStyle w:val="39"/>
        <w:numPr>
          <w:ilvl w:val="0"/>
          <w:numId w:val="36"/>
        </w:numPr>
        <w:spacing w:line="360" w:lineRule="auto"/>
        <w:ind w:left="0" w:firstLine="0"/>
        <w:rPr>
          <w:rFonts w:asciiTheme="minorEastAsia" w:hAnsiTheme="minorEastAsia" w:eastAsiaTheme="minorEastAsia"/>
          <w:szCs w:val="21"/>
        </w:rPr>
      </w:pPr>
      <w:r>
        <w:rPr>
          <w:rFonts w:hint="eastAsia" w:asciiTheme="minorEastAsia" w:hAnsiTheme="minorEastAsia" w:eastAsiaTheme="minorEastAsia"/>
          <w:szCs w:val="21"/>
        </w:rPr>
        <w:t>有针对地开展超耗驾驶员的驾驶习惯矫治和操作督导。</w:t>
      </w:r>
    </w:p>
    <w:p>
      <w:pPr>
        <w:pStyle w:val="39"/>
        <w:numPr>
          <w:ilvl w:val="0"/>
          <w:numId w:val="36"/>
        </w:numPr>
        <w:spacing w:line="360" w:lineRule="auto"/>
        <w:ind w:left="0" w:firstLine="0"/>
        <w:rPr>
          <w:rFonts w:asciiTheme="minorEastAsia" w:hAnsiTheme="minorEastAsia" w:eastAsiaTheme="minorEastAsia"/>
          <w:szCs w:val="21"/>
        </w:rPr>
      </w:pPr>
      <w:r>
        <w:rPr>
          <w:rFonts w:hint="eastAsia" w:asciiTheme="minorEastAsia" w:hAnsiTheme="minorEastAsia" w:eastAsiaTheme="minorEastAsia"/>
          <w:szCs w:val="21"/>
        </w:rPr>
        <w:t>企业应按季节、气候特点，采用会议、微信、短信等形式提醒驾驶员节能操作的注意事项。</w:t>
      </w:r>
    </w:p>
    <w:p>
      <w:pPr>
        <w:pStyle w:val="39"/>
        <w:numPr>
          <w:ilvl w:val="0"/>
          <w:numId w:val="36"/>
        </w:numPr>
        <w:spacing w:line="360" w:lineRule="auto"/>
        <w:ind w:left="0" w:firstLine="0"/>
        <w:rPr>
          <w:rFonts w:asciiTheme="minorEastAsia" w:hAnsiTheme="minorEastAsia" w:eastAsiaTheme="minorEastAsia"/>
          <w:szCs w:val="21"/>
        </w:rPr>
      </w:pPr>
      <w:r>
        <w:rPr>
          <w:rFonts w:hint="eastAsia" w:asciiTheme="minorEastAsia" w:hAnsiTheme="minorEastAsia" w:eastAsiaTheme="minorEastAsia"/>
          <w:szCs w:val="21"/>
        </w:rPr>
        <w:t>企业应对基层管理者在能源政策法规、能源知识、节能技术、节能管理等方面进行专项培训。</w:t>
      </w:r>
    </w:p>
    <w:p>
      <w:pPr>
        <w:pStyle w:val="3"/>
        <w:numPr>
          <w:ilvl w:val="0"/>
          <w:numId w:val="33"/>
        </w:numPr>
        <w:spacing w:beforeLines="50" w:afterLines="50"/>
        <w:rPr>
          <w:rFonts w:ascii="黑体" w:hAnsi="黑体" w:eastAsia="黑体"/>
          <w:sz w:val="21"/>
          <w:szCs w:val="21"/>
        </w:rPr>
      </w:pPr>
      <w:bookmarkStart w:id="330" w:name="_Toc48309891"/>
      <w:bookmarkStart w:id="331" w:name="_Toc45112580"/>
      <w:r>
        <w:rPr>
          <w:rFonts w:hint="eastAsia" w:ascii="黑体" w:hAnsi="黑体" w:eastAsia="黑体"/>
          <w:sz w:val="21"/>
          <w:szCs w:val="21"/>
        </w:rPr>
        <w:t xml:space="preserve">  节能计划编制与统计</w:t>
      </w:r>
      <w:bookmarkEnd w:id="330"/>
      <w:bookmarkEnd w:id="331"/>
    </w:p>
    <w:p>
      <w:pPr>
        <w:pStyle w:val="20"/>
        <w:numPr>
          <w:ilvl w:val="0"/>
          <w:numId w:val="37"/>
        </w:numPr>
        <w:spacing w:line="360" w:lineRule="auto"/>
        <w:ind w:left="0" w:firstLine="0"/>
        <w:jc w:val="both"/>
        <w:rPr>
          <w:rFonts w:asciiTheme="minorEastAsia" w:hAnsiTheme="minorEastAsia" w:eastAsiaTheme="minorEastAsia"/>
        </w:rPr>
      </w:pPr>
      <w:bookmarkStart w:id="332" w:name="_Toc45009874"/>
      <w:r>
        <w:rPr>
          <w:rFonts w:hint="eastAsia" w:asciiTheme="minorEastAsia" w:hAnsiTheme="minorEastAsia" w:eastAsiaTheme="minorEastAsia"/>
        </w:rPr>
        <w:t>能源管理部门应当编制年度车辆节能计划（预算），并对年度的节能指标逐级分解，节约能源消耗指标应分解到车型、月份。</w:t>
      </w:r>
      <w:bookmarkEnd w:id="332"/>
    </w:p>
    <w:p>
      <w:pPr>
        <w:pStyle w:val="20"/>
        <w:numPr>
          <w:ilvl w:val="0"/>
          <w:numId w:val="37"/>
        </w:numPr>
        <w:spacing w:line="360" w:lineRule="auto"/>
        <w:ind w:left="0" w:firstLine="0"/>
        <w:jc w:val="both"/>
        <w:rPr>
          <w:rFonts w:asciiTheme="minorEastAsia" w:hAnsiTheme="minorEastAsia" w:eastAsiaTheme="minorEastAsia"/>
        </w:rPr>
      </w:pPr>
      <w:bookmarkStart w:id="333" w:name="_Toc45009875"/>
      <w:r>
        <w:rPr>
          <w:rFonts w:hint="eastAsia" w:asciiTheme="minorEastAsia" w:hAnsiTheme="minorEastAsia" w:eastAsiaTheme="minorEastAsia"/>
        </w:rPr>
        <w:t>企业应安排专人负责节约能源的统计，记录能源消费计量原始数据，建立节能计划、统计、考核的文件档案。</w:t>
      </w:r>
      <w:bookmarkEnd w:id="333"/>
    </w:p>
    <w:p>
      <w:pPr>
        <w:pStyle w:val="20"/>
        <w:numPr>
          <w:ilvl w:val="0"/>
          <w:numId w:val="37"/>
        </w:numPr>
        <w:spacing w:line="360" w:lineRule="auto"/>
        <w:ind w:left="0" w:firstLine="0"/>
        <w:jc w:val="both"/>
        <w:rPr>
          <w:rFonts w:asciiTheme="minorEastAsia" w:hAnsiTheme="minorEastAsia" w:eastAsiaTheme="minorEastAsia"/>
        </w:rPr>
      </w:pPr>
      <w:bookmarkStart w:id="334" w:name="_Toc45009876"/>
      <w:r>
        <w:rPr>
          <w:rFonts w:hint="eastAsia" w:asciiTheme="minorEastAsia" w:hAnsiTheme="minorEastAsia" w:eastAsiaTheme="minorEastAsia"/>
        </w:rPr>
        <w:t>使用企业建立的能源消耗数据库和能源管理信息系统，定期进行统计和分析，其结果应向基层张榜公布。</w:t>
      </w:r>
      <w:bookmarkEnd w:id="334"/>
    </w:p>
    <w:p>
      <w:pPr>
        <w:pStyle w:val="3"/>
        <w:numPr>
          <w:ilvl w:val="0"/>
          <w:numId w:val="33"/>
        </w:numPr>
        <w:spacing w:beforeLines="50" w:afterLines="50"/>
        <w:rPr>
          <w:rFonts w:ascii="黑体" w:hAnsi="黑体" w:eastAsia="黑体"/>
          <w:sz w:val="21"/>
          <w:szCs w:val="21"/>
        </w:rPr>
      </w:pPr>
      <w:bookmarkStart w:id="335" w:name="_Toc48309892"/>
      <w:r>
        <w:rPr>
          <w:rFonts w:hint="eastAsia" w:ascii="黑体" w:hAnsi="黑体" w:eastAsia="黑体"/>
          <w:sz w:val="21"/>
          <w:szCs w:val="21"/>
        </w:rPr>
        <w:t xml:space="preserve">  节能评价指标体系</w:t>
      </w:r>
      <w:bookmarkEnd w:id="335"/>
    </w:p>
    <w:p>
      <w:pPr>
        <w:pStyle w:val="39"/>
        <w:numPr>
          <w:ilvl w:val="0"/>
          <w:numId w:val="38"/>
        </w:numPr>
        <w:spacing w:line="360" w:lineRule="auto"/>
        <w:ind w:left="0" w:firstLine="0"/>
        <w:rPr>
          <w:rFonts w:asciiTheme="minorEastAsia" w:hAnsiTheme="minorEastAsia" w:eastAsiaTheme="minorEastAsia"/>
        </w:rPr>
      </w:pPr>
      <w:r>
        <w:rPr>
          <w:rFonts w:hint="eastAsia" w:asciiTheme="minorEastAsia" w:hAnsiTheme="minorEastAsia" w:eastAsiaTheme="minorEastAsia"/>
        </w:rPr>
        <w:t>企业应贯彻交通部《道路运输企业节能评价方法》（</w:t>
      </w:r>
      <w:r>
        <w:rPr>
          <w:rFonts w:asciiTheme="minorEastAsia" w:hAnsiTheme="minorEastAsia" w:eastAsiaTheme="minorEastAsia"/>
          <w:szCs w:val="21"/>
        </w:rPr>
        <w:t>JT/T</w:t>
      </w:r>
      <w:r>
        <w:rPr>
          <w:rFonts w:hint="eastAsia" w:asciiTheme="minorEastAsia" w:hAnsiTheme="minorEastAsia" w:eastAsiaTheme="minorEastAsia"/>
          <w:szCs w:val="21"/>
        </w:rPr>
        <w:t xml:space="preserve"> </w:t>
      </w:r>
      <w:r>
        <w:rPr>
          <w:rFonts w:asciiTheme="minorEastAsia" w:hAnsiTheme="minorEastAsia" w:eastAsiaTheme="minorEastAsia"/>
          <w:szCs w:val="21"/>
        </w:rPr>
        <w:t>8</w:t>
      </w:r>
      <w:r>
        <w:rPr>
          <w:rFonts w:hint="eastAsia" w:asciiTheme="minorEastAsia" w:hAnsiTheme="minorEastAsia" w:eastAsiaTheme="minorEastAsia"/>
          <w:szCs w:val="21"/>
        </w:rPr>
        <w:t>5</w:t>
      </w:r>
      <w:r>
        <w:rPr>
          <w:rFonts w:asciiTheme="minorEastAsia" w:hAnsiTheme="minorEastAsia" w:eastAsiaTheme="minorEastAsia"/>
          <w:szCs w:val="21"/>
        </w:rPr>
        <w:t>7</w:t>
      </w:r>
      <w:r>
        <w:rPr>
          <w:rFonts w:hint="eastAsia" w:asciiTheme="minorEastAsia" w:hAnsiTheme="minorEastAsia" w:eastAsiaTheme="minorEastAsia"/>
        </w:rPr>
        <w:t>）</w:t>
      </w:r>
    </w:p>
    <w:p>
      <w:pPr>
        <w:pStyle w:val="39"/>
        <w:numPr>
          <w:ilvl w:val="0"/>
          <w:numId w:val="38"/>
        </w:numPr>
        <w:spacing w:line="360" w:lineRule="auto"/>
        <w:ind w:left="0" w:firstLine="0"/>
        <w:rPr>
          <w:rFonts w:asciiTheme="minorEastAsia" w:hAnsiTheme="minorEastAsia" w:eastAsiaTheme="minorEastAsia"/>
        </w:rPr>
      </w:pPr>
      <w:r>
        <w:rPr>
          <w:rFonts w:hint="eastAsia" w:asciiTheme="minorEastAsia" w:hAnsiTheme="minorEastAsia" w:eastAsiaTheme="minorEastAsia"/>
        </w:rPr>
        <w:t>节能减排评价指标体系，见图1。</w:t>
      </w:r>
    </w:p>
    <w:p>
      <w:pPr>
        <w:pStyle w:val="39"/>
        <w:numPr>
          <w:ilvl w:val="0"/>
          <w:numId w:val="38"/>
        </w:numPr>
        <w:spacing w:line="360" w:lineRule="auto"/>
        <w:ind w:left="0" w:firstLine="0"/>
        <w:rPr>
          <w:rFonts w:asciiTheme="minorEastAsia" w:hAnsiTheme="minorEastAsia" w:eastAsiaTheme="minorEastAsia"/>
        </w:rPr>
      </w:pPr>
      <w:r>
        <w:rPr>
          <w:rFonts w:hint="eastAsia" w:hAnsi="宋体"/>
        </w:rPr>
        <w:t>对总结检查的结果进行处理，对成功的经验加以肯定并适当推广，对失败的教训加以总结，将为解决的问题放到下一个循环里，以保证能够持续改进能源管理绩效。</w:t>
      </w:r>
    </w:p>
    <w:p>
      <w:pPr>
        <w:pStyle w:val="39"/>
        <w:spacing w:line="360" w:lineRule="auto"/>
        <w:ind w:left="420"/>
        <w:rPr>
          <w:rFonts w:asciiTheme="minorEastAsia" w:hAnsiTheme="minorEastAsia" w:eastAsiaTheme="minorEastAsia"/>
        </w:rPr>
      </w:pPr>
      <w:r>
        <w:rPr>
          <w:rFonts w:asciiTheme="minorEastAsia" w:hAnsiTheme="minorEastAsia" w:eastAsiaTheme="minorEastAsia"/>
        </w:rPr>
        <w:drawing>
          <wp:inline distT="0" distB="0" distL="0" distR="0">
            <wp:extent cx="5276850" cy="8451850"/>
            <wp:effectExtent l="19050" t="19050" r="0" b="635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pPr>
        <w:spacing w:line="360" w:lineRule="auto"/>
        <w:jc w:val="center"/>
        <w:rPr>
          <w:rFonts w:ascii="黑体" w:hAnsi="黑体" w:eastAsia="黑体"/>
          <w:sz w:val="18"/>
          <w:szCs w:val="18"/>
        </w:rPr>
      </w:pPr>
      <w:r>
        <w:rPr>
          <w:rFonts w:hint="eastAsia" w:ascii="黑体" w:hAnsi="黑体" w:eastAsia="黑体"/>
          <w:sz w:val="18"/>
          <w:szCs w:val="18"/>
        </w:rPr>
        <w:t>图1 道路运输企业节能减排评价指标体系</w:t>
      </w:r>
    </w:p>
    <w:p>
      <w:pPr>
        <w:pStyle w:val="39"/>
        <w:numPr>
          <w:ilvl w:val="0"/>
          <w:numId w:val="38"/>
        </w:numPr>
        <w:spacing w:line="360" w:lineRule="auto"/>
        <w:ind w:left="0" w:firstLine="0"/>
        <w:rPr>
          <w:rFonts w:asciiTheme="minorEastAsia" w:hAnsiTheme="minorEastAsia" w:eastAsiaTheme="minorEastAsia"/>
        </w:rPr>
      </w:pPr>
      <w:r>
        <w:rPr>
          <w:rFonts w:hint="eastAsia" w:asciiTheme="minorEastAsia" w:hAnsiTheme="minorEastAsia" w:eastAsiaTheme="minorEastAsia"/>
        </w:rPr>
        <w:t>企业应定期进行道路运输企业的节能评价，节能评价评分表参见附录F。评价采用量化方法，满分为100分。评价结果分为优秀（95分以上）、良好（80</w:t>
      </w:r>
      <w:r>
        <w:rPr>
          <w:rFonts w:hint="eastAsia" w:asciiTheme="minorEastAsia" w:hAnsiTheme="minorEastAsia" w:eastAsiaTheme="minorEastAsia"/>
          <w:sz w:val="15"/>
          <w:szCs w:val="15"/>
        </w:rPr>
        <w:t xml:space="preserve"> </w:t>
      </w:r>
      <w:r>
        <w:rPr>
          <w:rFonts w:hint="eastAsia" w:asciiTheme="minorEastAsia" w:hAnsiTheme="minorEastAsia" w:eastAsiaTheme="minorEastAsia"/>
        </w:rPr>
        <w:t>-94分）、合格（60</w:t>
      </w:r>
      <w:r>
        <w:rPr>
          <w:rFonts w:hint="eastAsia" w:asciiTheme="minorEastAsia" w:hAnsiTheme="minorEastAsia" w:eastAsiaTheme="minorEastAsia"/>
          <w:sz w:val="15"/>
          <w:szCs w:val="15"/>
        </w:rPr>
        <w:t xml:space="preserve"> </w:t>
      </w:r>
      <w:r>
        <w:rPr>
          <w:rFonts w:hint="eastAsia" w:asciiTheme="minorEastAsia" w:hAnsiTheme="minorEastAsia" w:eastAsiaTheme="minorEastAsia"/>
        </w:rPr>
        <w:t>-80分）、不合格（60分以下）四个等级。未完成节能目标的，直接评定为不合格等级。</w:t>
      </w:r>
    </w:p>
    <w:p>
      <w:pPr>
        <w:pStyle w:val="3"/>
        <w:numPr>
          <w:ilvl w:val="0"/>
          <w:numId w:val="33"/>
        </w:numPr>
        <w:spacing w:beforeLines="50" w:afterLines="50"/>
        <w:rPr>
          <w:rFonts w:ascii="黑体" w:hAnsi="黑体" w:eastAsia="黑体"/>
          <w:sz w:val="21"/>
          <w:szCs w:val="21"/>
        </w:rPr>
      </w:pPr>
      <w:bookmarkStart w:id="336" w:name="_Toc48309893"/>
      <w:bookmarkStart w:id="337" w:name="_Toc45112581"/>
      <w:r>
        <w:rPr>
          <w:rFonts w:hint="eastAsia" w:ascii="黑体" w:hAnsi="黑体" w:eastAsia="黑体"/>
          <w:sz w:val="21"/>
          <w:szCs w:val="21"/>
        </w:rPr>
        <w:t xml:space="preserve">  激励与考核</w:t>
      </w:r>
      <w:bookmarkEnd w:id="336"/>
      <w:bookmarkEnd w:id="337"/>
    </w:p>
    <w:p>
      <w:pPr>
        <w:pStyle w:val="39"/>
        <w:numPr>
          <w:ilvl w:val="0"/>
          <w:numId w:val="39"/>
        </w:numPr>
        <w:spacing w:line="360" w:lineRule="auto"/>
        <w:ind w:left="0" w:firstLine="0"/>
        <w:rPr>
          <w:rFonts w:asciiTheme="minorEastAsia" w:hAnsiTheme="minorEastAsia" w:eastAsiaTheme="minorEastAsia"/>
          <w:szCs w:val="21"/>
        </w:rPr>
      </w:pPr>
      <w:r>
        <w:rPr>
          <w:rFonts w:hint="eastAsia" w:asciiTheme="minorEastAsia" w:hAnsiTheme="minorEastAsia" w:eastAsiaTheme="minorEastAsia"/>
          <w:szCs w:val="21"/>
        </w:rPr>
        <w:t>企业须建立节能奖惩制度，配备与激励机制项适应的资金保障。</w:t>
      </w:r>
    </w:p>
    <w:p>
      <w:pPr>
        <w:pStyle w:val="39"/>
        <w:numPr>
          <w:ilvl w:val="0"/>
          <w:numId w:val="39"/>
        </w:numPr>
        <w:spacing w:line="360" w:lineRule="auto"/>
        <w:ind w:left="0" w:firstLine="0"/>
        <w:rPr>
          <w:rFonts w:asciiTheme="minorEastAsia" w:hAnsiTheme="minorEastAsia" w:eastAsiaTheme="minorEastAsia"/>
          <w:szCs w:val="21"/>
        </w:rPr>
      </w:pPr>
      <w:r>
        <w:rPr>
          <w:rFonts w:hint="eastAsia" w:asciiTheme="minorEastAsia" w:hAnsiTheme="minorEastAsia" w:eastAsiaTheme="minorEastAsia"/>
          <w:szCs w:val="21"/>
        </w:rPr>
        <w:t>基层应建立节能考核机制，对于节能的驾驶员予以精神和物质奖励，对于超耗驾驶员应予以帮助教育和经济责任考核。</w:t>
      </w:r>
    </w:p>
    <w:p>
      <w:pPr>
        <w:pStyle w:val="3"/>
        <w:numPr>
          <w:ilvl w:val="0"/>
          <w:numId w:val="33"/>
        </w:numPr>
        <w:spacing w:beforeLines="50" w:afterLines="50"/>
        <w:rPr>
          <w:rFonts w:ascii="黑体" w:hAnsi="黑体" w:eastAsia="黑体"/>
          <w:sz w:val="21"/>
          <w:szCs w:val="21"/>
        </w:rPr>
      </w:pPr>
      <w:bookmarkStart w:id="338" w:name="_Toc45112582"/>
      <w:bookmarkStart w:id="339" w:name="_Toc48309894"/>
      <w:r>
        <w:rPr>
          <w:rFonts w:hint="eastAsia" w:ascii="黑体" w:hAnsi="黑体" w:eastAsia="黑体"/>
          <w:sz w:val="21"/>
          <w:szCs w:val="21"/>
        </w:rPr>
        <w:t xml:space="preserve">  节能文化建设</w:t>
      </w:r>
      <w:bookmarkEnd w:id="338"/>
      <w:bookmarkEnd w:id="339"/>
    </w:p>
    <w:p>
      <w:pPr>
        <w:pStyle w:val="39"/>
        <w:numPr>
          <w:ilvl w:val="0"/>
          <w:numId w:val="40"/>
        </w:numPr>
        <w:spacing w:line="360" w:lineRule="auto"/>
        <w:ind w:left="0" w:firstLine="0"/>
        <w:rPr>
          <w:rFonts w:asciiTheme="minorEastAsia" w:hAnsiTheme="minorEastAsia" w:eastAsiaTheme="minorEastAsia"/>
          <w:szCs w:val="21"/>
        </w:rPr>
      </w:pPr>
      <w:r>
        <w:rPr>
          <w:rFonts w:hint="eastAsia" w:asciiTheme="minorEastAsia" w:hAnsiTheme="minorEastAsia" w:eastAsiaTheme="minorEastAsia"/>
          <w:szCs w:val="21"/>
        </w:rPr>
        <w:t>企业应营造节能光荣、浪费可耻的氛围。通过会议、企业报、企业网站等各种形式宣传节能的意义和驾驶员的责任，推广节能经验和诀窍。</w:t>
      </w:r>
    </w:p>
    <w:p>
      <w:pPr>
        <w:pStyle w:val="39"/>
        <w:numPr>
          <w:ilvl w:val="0"/>
          <w:numId w:val="40"/>
        </w:numPr>
        <w:spacing w:line="360" w:lineRule="auto"/>
        <w:ind w:left="0" w:firstLine="0"/>
        <w:rPr>
          <w:rFonts w:asciiTheme="minorEastAsia" w:hAnsiTheme="minorEastAsia" w:eastAsiaTheme="minorEastAsia"/>
          <w:szCs w:val="21"/>
        </w:rPr>
      </w:pPr>
      <w:r>
        <w:rPr>
          <w:rFonts w:hint="eastAsia" w:asciiTheme="minorEastAsia" w:hAnsiTheme="minorEastAsia" w:eastAsiaTheme="minorEastAsia"/>
          <w:szCs w:val="21"/>
        </w:rPr>
        <w:t>推动节能新技术应用和开展节能技术改造，激发员工的聪明才智，开展群众性节能减排小组活动，组织技术攻关。</w:t>
      </w:r>
    </w:p>
    <w:p>
      <w:pPr>
        <w:pStyle w:val="39"/>
        <w:numPr>
          <w:ilvl w:val="0"/>
          <w:numId w:val="40"/>
        </w:numPr>
        <w:spacing w:line="360" w:lineRule="auto"/>
        <w:ind w:left="0" w:firstLine="0"/>
        <w:rPr>
          <w:rFonts w:asciiTheme="minorEastAsia" w:hAnsiTheme="minorEastAsia" w:eastAsiaTheme="minorEastAsia"/>
          <w:szCs w:val="21"/>
        </w:rPr>
      </w:pPr>
      <w:r>
        <w:rPr>
          <w:rFonts w:hint="eastAsia" w:asciiTheme="minorEastAsia" w:hAnsiTheme="minorEastAsia" w:eastAsiaTheme="minorEastAsia"/>
          <w:szCs w:val="21"/>
        </w:rPr>
        <w:t>定期组织节能劳动竞赛和操作比武，使优秀的驾驶员脱颖而出，先进的方法得以传播。</w:t>
      </w:r>
    </w:p>
    <w:p>
      <w:pPr>
        <w:widowControl/>
        <w:spacing w:after="200" w:line="360" w:lineRule="auto"/>
        <w:jc w:val="left"/>
      </w:pPr>
      <w:r>
        <w:br w:type="page"/>
      </w:r>
    </w:p>
    <w:p>
      <w:pPr>
        <w:pStyle w:val="2"/>
        <w:numPr>
          <w:ilvl w:val="0"/>
          <w:numId w:val="0"/>
        </w:numPr>
        <w:jc w:val="center"/>
        <w:rPr>
          <w:rFonts w:ascii="黑体" w:hAnsi="黑体" w:eastAsia="黑体"/>
          <w:b w:val="0"/>
          <w:sz w:val="21"/>
          <w:szCs w:val="21"/>
        </w:rPr>
      </w:pPr>
      <w:bookmarkStart w:id="340" w:name="_Toc48309895"/>
      <w:r>
        <w:rPr>
          <w:rFonts w:ascii="黑体" w:hAnsi="黑体" w:eastAsia="黑体"/>
          <w:b w:val="0"/>
          <w:sz w:val="21"/>
          <w:szCs w:val="21"/>
        </w:rPr>
        <w:t>附录</w:t>
      </w:r>
      <w:r>
        <w:rPr>
          <w:rFonts w:hint="eastAsia" w:ascii="黑体" w:hAnsi="黑体" w:eastAsia="黑体"/>
          <w:b w:val="0"/>
          <w:sz w:val="21"/>
          <w:szCs w:val="21"/>
        </w:rPr>
        <w:t>A</w:t>
      </w:r>
      <w:bookmarkEnd w:id="340"/>
    </w:p>
    <w:p>
      <w:pPr>
        <w:pStyle w:val="22"/>
        <w:spacing w:line="360" w:lineRule="auto"/>
        <w:ind w:firstLine="0" w:firstLineChars="0"/>
        <w:jc w:val="center"/>
        <w:rPr>
          <w:rFonts w:ascii="黑体" w:hAnsi="黑体" w:eastAsia="黑体"/>
          <w:color w:val="000000"/>
          <w:szCs w:val="21"/>
        </w:rPr>
      </w:pPr>
      <w:r>
        <w:rPr>
          <w:rFonts w:hint="eastAsia" w:ascii="黑体" w:hAnsi="黑体" w:eastAsia="黑体"/>
          <w:color w:val="000000"/>
          <w:szCs w:val="21"/>
        </w:rPr>
        <w:t>（规范性附录）</w:t>
      </w:r>
    </w:p>
    <w:p>
      <w:pPr>
        <w:spacing w:line="360" w:lineRule="auto"/>
        <w:jc w:val="center"/>
        <w:rPr>
          <w:rFonts w:ascii="黑体" w:hAnsi="黑体" w:eastAsia="黑体"/>
          <w:sz w:val="24"/>
        </w:rPr>
      </w:pPr>
      <w:r>
        <w:rPr>
          <w:rFonts w:hint="eastAsia" w:ascii="黑体" w:hAnsi="黑体" w:eastAsia="黑体"/>
          <w:sz w:val="24"/>
        </w:rPr>
        <w:t>小型道路货运企业能源管理制度（范本）</w:t>
      </w:r>
    </w:p>
    <w:p>
      <w:pPr>
        <w:spacing w:line="360" w:lineRule="auto"/>
        <w:ind w:firstLine="560" w:firstLineChars="200"/>
        <w:rPr>
          <w:rFonts w:ascii="宋体" w:hAnsi="宋体"/>
          <w:sz w:val="28"/>
          <w:szCs w:val="28"/>
        </w:rPr>
      </w:pPr>
    </w:p>
    <w:p>
      <w:pPr>
        <w:spacing w:line="360" w:lineRule="auto"/>
        <w:ind w:firstLine="480" w:firstLineChars="200"/>
        <w:jc w:val="center"/>
        <w:rPr>
          <w:rFonts w:ascii="黑体" w:hAnsi="黑体" w:eastAsia="黑体"/>
          <w:sz w:val="24"/>
        </w:rPr>
      </w:pPr>
      <w:r>
        <w:rPr>
          <w:rFonts w:hint="eastAsia" w:ascii="黑体" w:hAnsi="黑体" w:eastAsia="黑体"/>
          <w:sz w:val="24"/>
          <w:u w:val="single"/>
        </w:rPr>
        <w:t xml:space="preserve">                 </w:t>
      </w:r>
      <w:r>
        <w:rPr>
          <w:rFonts w:hint="eastAsia" w:ascii="黑体" w:hAnsi="黑体" w:eastAsia="黑体"/>
          <w:sz w:val="24"/>
        </w:rPr>
        <w:t>（企业）能源管理制度</w:t>
      </w:r>
    </w:p>
    <w:p>
      <w:pPr>
        <w:spacing w:line="360" w:lineRule="auto"/>
        <w:ind w:firstLine="480" w:firstLineChars="200"/>
        <w:jc w:val="center"/>
        <w:rPr>
          <w:rFonts w:ascii="黑体" w:hAnsi="黑体" w:eastAsia="黑体"/>
          <w:sz w:val="24"/>
        </w:rPr>
      </w:pPr>
    </w:p>
    <w:p>
      <w:pPr>
        <w:spacing w:line="360" w:lineRule="auto"/>
        <w:ind w:firstLine="420" w:firstLineChars="200"/>
        <w:rPr>
          <w:rFonts w:ascii="宋体" w:hAnsi="宋体"/>
          <w:szCs w:val="21"/>
        </w:rPr>
      </w:pPr>
      <w:r>
        <w:rPr>
          <w:rFonts w:hint="eastAsia" w:ascii="宋体" w:hAnsi="宋体"/>
          <w:szCs w:val="21"/>
        </w:rPr>
        <w:t>节约能源和环境保护是我国的基本国策。</w:t>
      </w:r>
      <w:r>
        <w:rPr>
          <w:rFonts w:hint="eastAsia" w:ascii="宋体" w:hAnsi="宋体"/>
          <w:bCs/>
          <w:color w:val="000000"/>
          <w:szCs w:val="21"/>
        </w:rPr>
        <w:t>为贯彻执行《中华人民共和国节约能源法》、</w:t>
      </w:r>
      <w:r>
        <w:rPr>
          <w:rFonts w:hint="eastAsia" w:ascii="宋体" w:hAnsi="宋体" w:cs="宋体"/>
          <w:szCs w:val="21"/>
        </w:rPr>
        <w:t>实现“打好污染防治攻坚战”的重大部署目标</w:t>
      </w:r>
      <w:r>
        <w:rPr>
          <w:rFonts w:hint="eastAsia" w:ascii="宋体" w:hAnsi="宋体"/>
          <w:bCs/>
          <w:color w:val="000000"/>
          <w:szCs w:val="21"/>
        </w:rPr>
        <w:t>和控制企业经营</w:t>
      </w:r>
      <w:r>
        <w:rPr>
          <w:rFonts w:hint="eastAsia" w:ascii="宋体" w:hAnsi="宋体"/>
          <w:szCs w:val="21"/>
        </w:rPr>
        <w:t>成本制订本制度。</w:t>
      </w:r>
    </w:p>
    <w:p>
      <w:pPr>
        <w:spacing w:line="360" w:lineRule="auto"/>
        <w:ind w:firstLine="422" w:firstLineChars="200"/>
        <w:rPr>
          <w:rFonts w:ascii="宋体" w:hAnsi="宋体"/>
          <w:b/>
          <w:szCs w:val="21"/>
        </w:rPr>
      </w:pPr>
    </w:p>
    <w:p>
      <w:pPr>
        <w:spacing w:beforeLines="100" w:afterLines="100" w:line="360" w:lineRule="auto"/>
        <w:rPr>
          <w:rFonts w:ascii="黑体" w:hAnsi="黑体" w:eastAsia="黑体" w:cstheme="majorBidi"/>
          <w:bCs/>
          <w:szCs w:val="21"/>
        </w:rPr>
      </w:pPr>
      <w:r>
        <w:rPr>
          <w:rFonts w:hint="eastAsia" w:ascii="黑体" w:hAnsi="黑体" w:eastAsia="黑体"/>
          <w:szCs w:val="21"/>
        </w:rPr>
        <w:t xml:space="preserve">A.1  </w:t>
      </w:r>
      <w:r>
        <w:rPr>
          <w:rFonts w:hint="eastAsia" w:ascii="黑体" w:hAnsi="黑体" w:eastAsia="黑体" w:cstheme="majorBidi"/>
          <w:bCs/>
          <w:szCs w:val="21"/>
        </w:rPr>
        <w:t>总体要求</w:t>
      </w:r>
    </w:p>
    <w:p>
      <w:pPr>
        <w:snapToGrid w:val="0"/>
        <w:spacing w:line="360" w:lineRule="auto"/>
        <w:ind w:firstLine="420" w:firstLineChars="200"/>
        <w:rPr>
          <w:rFonts w:ascii="宋体" w:hAnsi="宋体" w:cs="宋体"/>
          <w:kern w:val="0"/>
          <w:szCs w:val="21"/>
        </w:rPr>
      </w:pPr>
      <w:r>
        <w:rPr>
          <w:rFonts w:hint="eastAsia" w:ascii="宋体" w:hAnsi="宋体"/>
          <w:szCs w:val="21"/>
        </w:rPr>
        <w:t>立足企业经营实际情况，贯彻国家标准《能源管理体系要求》（</w:t>
      </w:r>
      <w:r>
        <w:rPr>
          <w:rFonts w:ascii="宋体" w:hAnsi="宋体"/>
          <w:szCs w:val="21"/>
        </w:rPr>
        <w:t>GB/T2</w:t>
      </w:r>
      <w:r>
        <w:rPr>
          <w:rFonts w:hint="eastAsia" w:ascii="宋体" w:hAnsi="宋体"/>
          <w:szCs w:val="21"/>
        </w:rPr>
        <w:t>3331），持续改进能源管理系统，以提高能源利用效率和节能管理水平，确保减少能源消耗、降低企业运营成本。</w:t>
      </w:r>
    </w:p>
    <w:p>
      <w:pPr>
        <w:spacing w:beforeLines="100" w:afterLines="100" w:line="360" w:lineRule="auto"/>
        <w:rPr>
          <w:rFonts w:ascii="黑体" w:hAnsi="黑体" w:eastAsia="黑体"/>
          <w:szCs w:val="21"/>
        </w:rPr>
      </w:pPr>
      <w:r>
        <w:rPr>
          <w:rFonts w:hint="eastAsia" w:ascii="黑体" w:hAnsi="黑体" w:eastAsia="黑体"/>
          <w:szCs w:val="21"/>
        </w:rPr>
        <w:t>A.2  能源管理</w:t>
      </w:r>
    </w:p>
    <w:p>
      <w:pPr>
        <w:pStyle w:val="20"/>
        <w:numPr>
          <w:ilvl w:val="0"/>
          <w:numId w:val="41"/>
        </w:numPr>
        <w:spacing w:beforeLines="50" w:afterLines="50" w:line="360" w:lineRule="auto"/>
        <w:jc w:val="both"/>
        <w:rPr>
          <w:rFonts w:hAnsi="宋体"/>
        </w:rPr>
      </w:pPr>
      <w:r>
        <w:rPr>
          <w:rFonts w:hint="eastAsia" w:hAnsi="宋体"/>
        </w:rPr>
        <w:t>能源管理机构</w:t>
      </w:r>
    </w:p>
    <w:p>
      <w:pPr>
        <w:pStyle w:val="20"/>
        <w:numPr>
          <w:ilvl w:val="0"/>
          <w:numId w:val="42"/>
        </w:numPr>
        <w:spacing w:line="360" w:lineRule="auto"/>
        <w:ind w:left="0" w:firstLine="0"/>
        <w:jc w:val="both"/>
        <w:rPr>
          <w:rFonts w:hAnsi="宋体"/>
        </w:rPr>
      </w:pPr>
      <w:r>
        <w:rPr>
          <w:rFonts w:hint="eastAsia" w:hAnsi="宋体"/>
        </w:rPr>
        <w:t>建立能源管理领导机构，总经理负责制挂帅，由分管副总经理负责企业能源管理系统的有效运转。企业成立能源管理领导小组，由公司总经理任组长、公司分管</w:t>
      </w:r>
      <w:r>
        <w:rPr>
          <w:rFonts w:hint="eastAsia" w:hAnsi="宋体"/>
          <w:u w:val="single"/>
        </w:rPr>
        <w:t xml:space="preserve">      </w:t>
      </w:r>
      <w:r>
        <w:rPr>
          <w:rFonts w:hint="eastAsia" w:hAnsi="宋体"/>
        </w:rPr>
        <w:t>（技术、业务）的副总经理任副组长，负责指导本企业的能源管理工作。</w:t>
      </w:r>
    </w:p>
    <w:p>
      <w:pPr>
        <w:pStyle w:val="20"/>
        <w:numPr>
          <w:ilvl w:val="0"/>
          <w:numId w:val="42"/>
        </w:numPr>
        <w:spacing w:line="360" w:lineRule="auto"/>
        <w:ind w:left="0" w:firstLine="0"/>
        <w:jc w:val="both"/>
        <w:rPr>
          <w:rFonts w:hAnsi="宋体"/>
        </w:rPr>
      </w:pPr>
      <w:r>
        <w:rPr>
          <w:rFonts w:hint="eastAsia" w:hAnsi="宋体"/>
        </w:rPr>
        <w:t xml:space="preserve">公司能源管理部门为 </w:t>
      </w:r>
      <w:r>
        <w:rPr>
          <w:rFonts w:hint="eastAsia" w:hAnsi="宋体"/>
          <w:u w:val="single"/>
        </w:rPr>
        <w:t xml:space="preserve">        </w:t>
      </w:r>
      <w:r>
        <w:rPr>
          <w:rFonts w:hint="eastAsia" w:hAnsi="宋体"/>
        </w:rPr>
        <w:t xml:space="preserve">  （机务部、工程部、技术部、综合部、办公室等），负责指导本企业的能源管理工作。能源管理实行公司、部门、基层三级管理体制。</w:t>
      </w:r>
      <w:r>
        <w:rPr>
          <w:rFonts w:hint="eastAsia" w:hAnsi="宋体"/>
          <w:u w:val="single"/>
        </w:rPr>
        <w:t xml:space="preserve">        </w:t>
      </w:r>
      <w:r>
        <w:rPr>
          <w:rFonts w:hint="eastAsia" w:hAnsi="宋体"/>
        </w:rPr>
        <w:t xml:space="preserve"> （相关部室）</w:t>
      </w:r>
      <w:r>
        <w:rPr>
          <w:rFonts w:hint="eastAsia" w:hAnsi="宋体"/>
          <w:u w:val="single"/>
        </w:rPr>
        <w:t xml:space="preserve">        </w:t>
      </w:r>
      <w:r>
        <w:rPr>
          <w:rFonts w:hint="eastAsia" w:hAnsi="宋体"/>
        </w:rPr>
        <w:t>和基层设置能源管理小组和能源管理员，负责办理日常事务。</w:t>
      </w:r>
    </w:p>
    <w:p>
      <w:pPr>
        <w:pStyle w:val="20"/>
        <w:numPr>
          <w:ilvl w:val="0"/>
          <w:numId w:val="41"/>
        </w:numPr>
        <w:spacing w:beforeLines="50" w:afterLines="50" w:line="360" w:lineRule="auto"/>
        <w:jc w:val="both"/>
        <w:rPr>
          <w:rFonts w:hAnsi="宋体"/>
        </w:rPr>
      </w:pPr>
      <w:r>
        <w:rPr>
          <w:rFonts w:hint="eastAsia" w:hAnsi="宋体"/>
        </w:rPr>
        <w:t>能源使用管理规定</w:t>
      </w:r>
    </w:p>
    <w:p>
      <w:pPr>
        <w:pStyle w:val="20"/>
        <w:numPr>
          <w:ilvl w:val="0"/>
          <w:numId w:val="43"/>
        </w:numPr>
        <w:spacing w:line="360" w:lineRule="auto"/>
        <w:ind w:left="840" w:hanging="840" w:hangingChars="400"/>
        <w:jc w:val="both"/>
        <w:rPr>
          <w:rFonts w:hAnsi="宋体"/>
        </w:rPr>
      </w:pPr>
      <w:r>
        <w:rPr>
          <w:rFonts w:hint="eastAsia" w:hAnsi="宋体"/>
        </w:rPr>
        <w:t>（ ）</w:t>
      </w:r>
      <w:r>
        <w:rPr>
          <w:rFonts w:hint="eastAsia" w:hAnsi="宋体"/>
          <w:color w:val="000000"/>
        </w:rPr>
        <w:t>加强公司内部</w:t>
      </w:r>
      <w:r>
        <w:rPr>
          <w:rFonts w:hint="eastAsia" w:hAnsi="宋体"/>
        </w:rPr>
        <w:t>加油站、加气站、充电站的</w:t>
      </w:r>
      <w:r>
        <w:rPr>
          <w:rFonts w:hint="eastAsia"/>
        </w:rPr>
        <w:t>消防管理</w:t>
      </w:r>
      <w:r>
        <w:rPr>
          <w:rFonts w:hint="eastAsia" w:hAnsi="宋体"/>
        </w:rPr>
        <w:t>，</w:t>
      </w:r>
      <w:r>
        <w:rPr>
          <w:rFonts w:hint="eastAsia"/>
        </w:rPr>
        <w:t>做好防火防水工作。做好</w:t>
      </w:r>
      <w:r>
        <w:rPr>
          <w:rFonts w:hint="eastAsia" w:hAnsi="宋体"/>
        </w:rPr>
        <w:t>加油站、加气站、充电站的</w:t>
      </w:r>
      <w:r>
        <w:rPr>
          <w:rFonts w:hint="eastAsia" w:hAnsi="宋体"/>
          <w:color w:val="000000"/>
        </w:rPr>
        <w:t>安全储备存量管理</w:t>
      </w:r>
      <w:r>
        <w:rPr>
          <w:rFonts w:hint="eastAsia"/>
        </w:rPr>
        <w:t>，</w:t>
      </w:r>
      <w:r>
        <w:rPr>
          <w:rFonts w:hint="eastAsia" w:hAnsi="宋体"/>
          <w:color w:val="000000"/>
        </w:rPr>
        <w:t>加强油料品质管理，对入库的油料进行验收，</w:t>
      </w:r>
      <w:r>
        <w:rPr>
          <w:rFonts w:hint="eastAsia" w:hAnsi="宋体"/>
        </w:rPr>
        <w:t>建立燃料加注计量管理，确保加油机、充电枪等的计量精度</w:t>
      </w:r>
      <w:r>
        <w:rPr>
          <w:rFonts w:hint="eastAsia" w:ascii="Times New Roman"/>
          <w:kern w:val="2"/>
        </w:rPr>
        <w:t>。</w:t>
      </w:r>
    </w:p>
    <w:p>
      <w:pPr>
        <w:pStyle w:val="20"/>
        <w:numPr>
          <w:ilvl w:val="0"/>
          <w:numId w:val="0"/>
        </w:numPr>
        <w:spacing w:line="360" w:lineRule="auto"/>
        <w:ind w:left="840" w:leftChars="400"/>
        <w:jc w:val="left"/>
        <w:rPr>
          <w:rFonts w:hAnsi="宋体"/>
        </w:rPr>
      </w:pPr>
      <w:r>
        <w:rPr>
          <w:rFonts w:hint="eastAsia" w:hAnsi="宋体"/>
        </w:rPr>
        <w:t>（ ）公司</w:t>
      </w:r>
      <w:r>
        <w:rPr>
          <w:rFonts w:hint="eastAsia"/>
        </w:rPr>
        <w:t>与相关能源供应单位签订供能协议</w:t>
      </w:r>
      <w:r>
        <w:rPr>
          <w:rFonts w:hint="eastAsia" w:hAnsi="宋体"/>
        </w:rPr>
        <w:t>，做到每</w:t>
      </w:r>
      <w:r>
        <w:rPr>
          <w:rFonts w:hint="eastAsia" w:hAnsi="宋体"/>
          <w:u w:val="single"/>
        </w:rPr>
        <w:t xml:space="preserve">  </w:t>
      </w:r>
      <w:r>
        <w:rPr>
          <w:rFonts w:hint="eastAsia" w:hAnsi="宋体"/>
        </w:rPr>
        <w:t>日对账，月度结算。</w:t>
      </w:r>
    </w:p>
    <w:p>
      <w:pPr>
        <w:pStyle w:val="20"/>
        <w:numPr>
          <w:ilvl w:val="0"/>
          <w:numId w:val="0"/>
        </w:numPr>
        <w:spacing w:line="360" w:lineRule="auto"/>
        <w:ind w:left="840" w:leftChars="400"/>
        <w:jc w:val="left"/>
        <w:rPr>
          <w:rFonts w:hAnsi="宋体"/>
        </w:rPr>
      </w:pPr>
      <w:r>
        <w:rPr>
          <w:rFonts w:hint="eastAsia" w:hAnsi="宋体"/>
        </w:rPr>
        <w:t>（ ）公司</w:t>
      </w:r>
      <w:r>
        <w:rPr>
          <w:rFonts w:hint="eastAsia"/>
        </w:rPr>
        <w:t xml:space="preserve">与 </w:t>
      </w:r>
      <w:r>
        <w:rPr>
          <w:rFonts w:hint="eastAsia"/>
          <w:u w:val="single"/>
        </w:rPr>
        <w:t xml:space="preserve">        </w:t>
      </w:r>
      <w:r>
        <w:rPr>
          <w:rFonts w:hint="eastAsia"/>
        </w:rPr>
        <w:t>网络平台签订协议</w:t>
      </w:r>
      <w:r>
        <w:rPr>
          <w:rFonts w:hint="eastAsia" w:hAnsi="宋体"/>
        </w:rPr>
        <w:t>，做到每</w:t>
      </w:r>
      <w:r>
        <w:rPr>
          <w:rFonts w:hint="eastAsia" w:hAnsi="宋体"/>
          <w:u w:val="single"/>
        </w:rPr>
        <w:t xml:space="preserve">  </w:t>
      </w:r>
      <w:r>
        <w:rPr>
          <w:rFonts w:hint="eastAsia" w:hAnsi="宋体"/>
        </w:rPr>
        <w:t>日对账，月度结算。</w:t>
      </w:r>
    </w:p>
    <w:p>
      <w:pPr>
        <w:pStyle w:val="20"/>
        <w:numPr>
          <w:ilvl w:val="0"/>
          <w:numId w:val="0"/>
        </w:numPr>
        <w:spacing w:line="360" w:lineRule="auto"/>
        <w:ind w:left="840" w:leftChars="400"/>
        <w:jc w:val="left"/>
        <w:rPr>
          <w:rFonts w:hAnsi="宋体"/>
        </w:rPr>
      </w:pPr>
      <w:r>
        <w:rPr>
          <w:rFonts w:hint="eastAsia" w:hAnsi="宋体"/>
        </w:rPr>
        <w:t>（ ）公司</w:t>
      </w:r>
      <w:r>
        <w:rPr>
          <w:rFonts w:hint="eastAsia"/>
        </w:rPr>
        <w:t>采取驾驶员就近加油、加气、充电形式，做到</w:t>
      </w:r>
      <w:r>
        <w:rPr>
          <w:rFonts w:hint="eastAsia" w:hAnsi="宋体"/>
        </w:rPr>
        <w:t>每</w:t>
      </w:r>
      <w:r>
        <w:rPr>
          <w:rFonts w:hint="eastAsia" w:hAnsi="宋体"/>
          <w:u w:val="single"/>
        </w:rPr>
        <w:t xml:space="preserve">  </w:t>
      </w:r>
      <w:r>
        <w:rPr>
          <w:rFonts w:hint="eastAsia" w:hAnsi="宋体"/>
        </w:rPr>
        <w:t>日与企业对账，采用现金/卡/移动电子设备/</w:t>
      </w:r>
      <w:r>
        <w:rPr>
          <w:rFonts w:hint="eastAsia" w:hAnsi="宋体"/>
          <w:u w:val="single"/>
        </w:rPr>
        <w:t xml:space="preserve">        </w:t>
      </w:r>
      <w:r>
        <w:rPr>
          <w:rFonts w:hint="eastAsia" w:hAnsi="宋体"/>
        </w:rPr>
        <w:t>（其他）结算。</w:t>
      </w:r>
    </w:p>
    <w:p>
      <w:pPr>
        <w:pStyle w:val="20"/>
        <w:numPr>
          <w:ilvl w:val="0"/>
          <w:numId w:val="0"/>
        </w:numPr>
        <w:spacing w:line="360" w:lineRule="auto"/>
        <w:ind w:left="840" w:leftChars="400"/>
        <w:jc w:val="left"/>
        <w:rPr>
          <w:rFonts w:hAnsi="宋体"/>
        </w:rPr>
      </w:pPr>
      <w:r>
        <w:rPr>
          <w:rFonts w:hint="eastAsia" w:hAnsi="宋体"/>
        </w:rPr>
        <w:t>（ ）公司因规模较小或运输范围过广，无法选择固定加油加气充电的情况，选择有合法资质且能提供补给凭证的站点进行能源补给，凭证留存，且数据进行登录。</w:t>
      </w:r>
    </w:p>
    <w:p>
      <w:pPr>
        <w:pStyle w:val="20"/>
        <w:numPr>
          <w:ilvl w:val="0"/>
          <w:numId w:val="43"/>
        </w:numPr>
        <w:spacing w:line="360" w:lineRule="auto"/>
        <w:ind w:left="0" w:firstLine="0"/>
        <w:jc w:val="both"/>
        <w:rPr>
          <w:rFonts w:hAnsi="宋体"/>
        </w:rPr>
      </w:pPr>
      <w:r>
        <w:rPr>
          <w:rFonts w:hint="eastAsia" w:hAnsi="宋体"/>
        </w:rPr>
        <w:t>公司编制年度车辆能耗计划（预算），并对年度的能耗指标逐级分解，单位能耗指标按能源类型分解到</w:t>
      </w:r>
      <w:r>
        <w:rPr>
          <w:rFonts w:hint="eastAsia"/>
        </w:rPr>
        <w:t>车型、月份，逐月公布。</w:t>
      </w:r>
    </w:p>
    <w:p>
      <w:pPr>
        <w:pStyle w:val="20"/>
        <w:numPr>
          <w:ilvl w:val="0"/>
          <w:numId w:val="43"/>
        </w:numPr>
        <w:spacing w:line="360" w:lineRule="auto"/>
        <w:ind w:left="0" w:firstLine="0"/>
        <w:jc w:val="both"/>
        <w:rPr>
          <w:rFonts w:hAnsi="宋体"/>
        </w:rPr>
      </w:pPr>
      <w:r>
        <w:rPr>
          <w:rFonts w:hint="eastAsia" w:hAnsi="宋体"/>
        </w:rPr>
        <w:t>公司</w:t>
      </w:r>
      <w:r>
        <w:rPr>
          <w:rFonts w:hint="eastAsia"/>
        </w:rPr>
        <w:t>安排专人负责货物周转量、能源消耗和行驶里程的统计，记录能源消耗计量原始数据，建立能耗计算、统计、考核的文件档案，并按要求的渠道和发布频度上报能源消耗统计数据和编制年度能源消耗状况报告。</w:t>
      </w:r>
    </w:p>
    <w:p>
      <w:pPr>
        <w:pStyle w:val="20"/>
        <w:numPr>
          <w:ilvl w:val="0"/>
          <w:numId w:val="43"/>
        </w:numPr>
        <w:spacing w:line="360" w:lineRule="auto"/>
        <w:ind w:left="0" w:firstLine="0"/>
        <w:jc w:val="both"/>
        <w:rPr>
          <w:rFonts w:hAnsi="宋体"/>
        </w:rPr>
      </w:pPr>
      <w:r>
        <w:rPr>
          <w:rFonts w:hint="eastAsia" w:hAnsi="宋体"/>
        </w:rPr>
        <w:t>公司</w:t>
      </w:r>
      <w:r>
        <w:rPr>
          <w:rFonts w:hint="eastAsia"/>
        </w:rPr>
        <w:t>建立能源消耗数据库，收集并储存每个驾驶员的货物周转量、能源消耗和行驶里程记录，为各级管理人员提供能源消耗的分析，为驾驶员提供能源单位消耗查询。</w:t>
      </w:r>
    </w:p>
    <w:p>
      <w:pPr>
        <w:pStyle w:val="20"/>
        <w:numPr>
          <w:ilvl w:val="0"/>
          <w:numId w:val="43"/>
        </w:numPr>
        <w:spacing w:line="360" w:lineRule="auto"/>
        <w:ind w:left="0" w:firstLine="0"/>
        <w:jc w:val="both"/>
        <w:rPr>
          <w:rFonts w:hAnsi="宋体"/>
        </w:rPr>
      </w:pPr>
      <w:r>
        <w:rPr>
          <w:rFonts w:hint="eastAsia" w:hAnsi="宋体"/>
        </w:rPr>
        <w:t>制定营运车辆能源消耗定额。</w:t>
      </w:r>
    </w:p>
    <w:p>
      <w:pPr>
        <w:pStyle w:val="20"/>
        <w:numPr>
          <w:ilvl w:val="0"/>
          <w:numId w:val="41"/>
        </w:numPr>
        <w:spacing w:beforeLines="50" w:afterLines="50" w:line="360" w:lineRule="auto"/>
        <w:jc w:val="both"/>
        <w:rPr>
          <w:rFonts w:hAnsi="宋体"/>
        </w:rPr>
      </w:pPr>
      <w:r>
        <w:rPr>
          <w:rFonts w:hint="eastAsia" w:hAnsi="宋体"/>
        </w:rPr>
        <w:t>节能管理</w:t>
      </w:r>
    </w:p>
    <w:p>
      <w:pPr>
        <w:pStyle w:val="20"/>
        <w:numPr>
          <w:ilvl w:val="0"/>
          <w:numId w:val="44"/>
        </w:numPr>
        <w:spacing w:line="360" w:lineRule="auto"/>
        <w:ind w:left="0" w:firstLine="0"/>
        <w:jc w:val="both"/>
        <w:rPr>
          <w:rFonts w:hAnsi="宋体"/>
        </w:rPr>
      </w:pPr>
      <w:r>
        <w:rPr>
          <w:rFonts w:hint="eastAsia" w:hAnsi="宋体"/>
        </w:rPr>
        <w:t>公司制定节能规划和年度计划。组织节能的定期和专题会议，做到年初有计划、每月有分析、中期有评估、年末有总结。</w:t>
      </w:r>
    </w:p>
    <w:p>
      <w:pPr>
        <w:pStyle w:val="20"/>
        <w:numPr>
          <w:ilvl w:val="0"/>
          <w:numId w:val="44"/>
        </w:numPr>
        <w:spacing w:line="360" w:lineRule="auto"/>
        <w:ind w:left="0" w:firstLine="0"/>
        <w:jc w:val="both"/>
        <w:rPr>
          <w:rFonts w:hAnsi="宋体"/>
        </w:rPr>
      </w:pPr>
      <w:r>
        <w:rPr>
          <w:rFonts w:hint="eastAsia" w:hAnsi="宋体"/>
        </w:rPr>
        <w:t>公司</w:t>
      </w:r>
      <w:r>
        <w:rPr>
          <w:rFonts w:hint="eastAsia" w:hAnsi="宋体"/>
          <w:u w:val="single"/>
        </w:rPr>
        <w:t xml:space="preserve">         </w:t>
      </w:r>
      <w:r>
        <w:rPr>
          <w:rFonts w:hint="eastAsia" w:hAnsi="宋体"/>
        </w:rPr>
        <w:t>（机务部、工程部、技术部、综合部、办公室等）编制年度车辆节能计划（预算），并对年度的节能指标逐级分解，节约能源消耗指标分解到车型、月份。</w:t>
      </w:r>
    </w:p>
    <w:p>
      <w:pPr>
        <w:pStyle w:val="20"/>
        <w:numPr>
          <w:ilvl w:val="0"/>
          <w:numId w:val="44"/>
        </w:numPr>
        <w:spacing w:line="360" w:lineRule="auto"/>
        <w:ind w:left="0" w:firstLine="0"/>
        <w:jc w:val="both"/>
        <w:rPr>
          <w:rFonts w:hAnsi="宋体"/>
        </w:rPr>
      </w:pPr>
      <w:r>
        <w:rPr>
          <w:rFonts w:hint="eastAsia" w:hAnsi="宋体"/>
        </w:rPr>
        <w:t>公司安排专人负责节约能源的统计，记录能源消费计量原始数据，建立节能计算、统计、考核的文件档案。</w:t>
      </w:r>
    </w:p>
    <w:p>
      <w:pPr>
        <w:pStyle w:val="20"/>
        <w:numPr>
          <w:ilvl w:val="0"/>
          <w:numId w:val="44"/>
        </w:numPr>
        <w:spacing w:line="360" w:lineRule="auto"/>
        <w:ind w:left="0" w:firstLine="0"/>
        <w:jc w:val="both"/>
        <w:rPr>
          <w:rFonts w:hAnsi="宋体"/>
        </w:rPr>
      </w:pPr>
      <w:r>
        <w:rPr>
          <w:rFonts w:hint="eastAsia" w:hAnsi="宋体"/>
        </w:rPr>
        <w:t>公司建立的能源消耗数据库和能源管理信息系统，定期进行节能统计和分析。对本公司能源的购进、消耗、库存、节约、技术改造等工作实行统一管理，管好能源计量器具。</w:t>
      </w:r>
    </w:p>
    <w:p>
      <w:pPr>
        <w:pStyle w:val="20"/>
        <w:numPr>
          <w:ilvl w:val="0"/>
          <w:numId w:val="44"/>
        </w:numPr>
        <w:spacing w:line="360" w:lineRule="auto"/>
        <w:ind w:left="0" w:firstLine="0"/>
        <w:jc w:val="both"/>
        <w:rPr>
          <w:rFonts w:hAnsi="宋体"/>
        </w:rPr>
      </w:pPr>
      <w:r>
        <w:rPr>
          <w:rFonts w:hint="eastAsia" w:hAnsi="宋体"/>
        </w:rPr>
        <w:t>指导、培训和推广驾驶员在起步、行驶、加速、减速和停车等环节先进合理的驾驶技术和正确的驾驶习惯，培养驾驶员在驾驶中保持良好的心态。</w:t>
      </w:r>
    </w:p>
    <w:p>
      <w:pPr>
        <w:pStyle w:val="20"/>
        <w:numPr>
          <w:ilvl w:val="0"/>
          <w:numId w:val="44"/>
        </w:numPr>
        <w:spacing w:line="360" w:lineRule="auto"/>
        <w:ind w:left="0" w:firstLine="0"/>
        <w:jc w:val="both"/>
        <w:rPr>
          <w:rFonts w:hAnsi="宋体"/>
        </w:rPr>
      </w:pPr>
      <w:r>
        <w:rPr>
          <w:rFonts w:hint="eastAsia" w:hAnsi="宋体"/>
        </w:rPr>
        <w:t>有针对地开展超耗驾驶员的驾驶习惯矫治和操作督导。</w:t>
      </w:r>
    </w:p>
    <w:p>
      <w:pPr>
        <w:pStyle w:val="20"/>
        <w:numPr>
          <w:ilvl w:val="0"/>
          <w:numId w:val="44"/>
        </w:numPr>
        <w:spacing w:line="360" w:lineRule="auto"/>
        <w:ind w:left="0" w:firstLine="0"/>
        <w:jc w:val="both"/>
        <w:rPr>
          <w:rFonts w:hAnsi="宋体"/>
        </w:rPr>
      </w:pPr>
      <w:r>
        <w:rPr>
          <w:rFonts w:hint="eastAsia" w:hAnsi="宋体"/>
        </w:rPr>
        <w:t>公司建立能耗奖罚制度，对于节能的驾驶员和优秀节能管理者予以精神和物质奖励，对于超耗驾驶员予以帮助教育和经济责任考核</w:t>
      </w:r>
      <w:r>
        <w:rPr>
          <w:rFonts w:hint="eastAsia" w:hAnsi="宋体"/>
          <w:b/>
        </w:rPr>
        <w:t>。</w:t>
      </w:r>
    </w:p>
    <w:p>
      <w:pPr>
        <w:pStyle w:val="20"/>
        <w:numPr>
          <w:ilvl w:val="0"/>
          <w:numId w:val="41"/>
        </w:numPr>
        <w:spacing w:beforeLines="50" w:afterLines="50" w:line="360" w:lineRule="auto"/>
        <w:jc w:val="both"/>
        <w:rPr>
          <w:rFonts w:hAnsi="宋体"/>
        </w:rPr>
      </w:pPr>
      <w:r>
        <w:rPr>
          <w:rFonts w:hint="eastAsia" w:hAnsi="宋体"/>
        </w:rPr>
        <w:t>其他用能管理</w:t>
      </w:r>
    </w:p>
    <w:p>
      <w:pPr>
        <w:pStyle w:val="20"/>
        <w:numPr>
          <w:ilvl w:val="0"/>
          <w:numId w:val="0"/>
        </w:numPr>
        <w:spacing w:line="360" w:lineRule="auto"/>
        <w:ind w:firstLine="420" w:firstLineChars="200"/>
        <w:jc w:val="both"/>
        <w:rPr>
          <w:rFonts w:hAnsi="宋体"/>
        </w:rPr>
      </w:pPr>
      <w:r>
        <w:rPr>
          <w:rFonts w:hint="eastAsia" w:hAnsi="宋体"/>
        </w:rPr>
        <w:t>公司对包括办公、洗浴、餐饮、修理车间等所需的水、电、燃气、蒸汽、压缩空气等生活用能和辅助生产用能，实施有效的计量和能耗管理，每月有统计、有分析，把握公司能源消耗变化趋势。其他用能的管理由</w:t>
      </w:r>
      <w:r>
        <w:rPr>
          <w:rFonts w:hint="eastAsia" w:hAnsi="宋体"/>
          <w:u w:val="single"/>
        </w:rPr>
        <w:t xml:space="preserve">            </w:t>
      </w:r>
      <w:r>
        <w:rPr>
          <w:rFonts w:hint="eastAsia" w:hAnsi="宋体"/>
        </w:rPr>
        <w:t>（相关部室）负责。</w:t>
      </w:r>
    </w:p>
    <w:p>
      <w:pPr>
        <w:spacing w:beforeLines="100" w:afterLines="100" w:line="360" w:lineRule="auto"/>
        <w:rPr>
          <w:rFonts w:ascii="黑体" w:hAnsi="黑体" w:eastAsia="黑体"/>
          <w:szCs w:val="21"/>
        </w:rPr>
      </w:pPr>
      <w:r>
        <w:rPr>
          <w:rFonts w:hint="eastAsia" w:ascii="黑体" w:hAnsi="黑体" w:eastAsia="黑体"/>
          <w:szCs w:val="21"/>
        </w:rPr>
        <w:t>A.3  车辆技术管理</w:t>
      </w:r>
    </w:p>
    <w:p>
      <w:pPr>
        <w:pStyle w:val="39"/>
        <w:numPr>
          <w:ilvl w:val="0"/>
          <w:numId w:val="45"/>
        </w:numPr>
        <w:snapToGrid w:val="0"/>
        <w:spacing w:beforeLines="50" w:afterLines="50" w:line="360" w:lineRule="auto"/>
        <w:rPr>
          <w:rFonts w:ascii="宋体" w:hAnsi="宋体"/>
          <w:kern w:val="0"/>
          <w:szCs w:val="21"/>
        </w:rPr>
      </w:pPr>
      <w:r>
        <w:rPr>
          <w:rFonts w:hint="eastAsia" w:ascii="宋体" w:hAnsi="宋体"/>
          <w:szCs w:val="21"/>
        </w:rPr>
        <w:t>严格执行车辆维护周期，制定车辆维护计划，并切实执行维护作业</w:t>
      </w:r>
      <w:r>
        <w:rPr>
          <w:rFonts w:hint="eastAsia" w:ascii="宋体" w:hAnsi="宋体"/>
          <w:kern w:val="0"/>
          <w:szCs w:val="21"/>
        </w:rPr>
        <w:t>。</w:t>
      </w:r>
    </w:p>
    <w:p>
      <w:pPr>
        <w:pStyle w:val="39"/>
        <w:numPr>
          <w:ilvl w:val="0"/>
          <w:numId w:val="45"/>
        </w:numPr>
        <w:snapToGrid w:val="0"/>
        <w:spacing w:beforeLines="50" w:afterLines="50" w:line="360" w:lineRule="auto"/>
        <w:rPr>
          <w:rFonts w:ascii="宋体" w:hAnsi="宋体"/>
          <w:szCs w:val="21"/>
        </w:rPr>
      </w:pPr>
      <w:r>
        <w:rPr>
          <w:rFonts w:hint="eastAsia" w:ascii="宋体" w:hAnsi="宋体"/>
          <w:szCs w:val="21"/>
        </w:rPr>
        <w:t>根据业务需求合理配置车型，注重车辆自重轻量化方向</w:t>
      </w:r>
    </w:p>
    <w:p>
      <w:pPr>
        <w:pStyle w:val="39"/>
        <w:numPr>
          <w:ilvl w:val="0"/>
          <w:numId w:val="45"/>
        </w:numPr>
        <w:snapToGrid w:val="0"/>
        <w:spacing w:beforeLines="50" w:afterLines="50" w:line="360" w:lineRule="auto"/>
        <w:ind w:left="0" w:firstLine="0"/>
        <w:rPr>
          <w:rFonts w:ascii="宋体" w:hAnsi="宋体"/>
          <w:szCs w:val="21"/>
        </w:rPr>
      </w:pPr>
      <w:r>
        <w:rPr>
          <w:rFonts w:hint="eastAsia" w:ascii="宋体" w:hAnsi="宋体"/>
          <w:szCs w:val="21"/>
        </w:rPr>
        <w:t>做好采购新车的选型工作，在采购或招标中有能耗审核环节和有能耗限值条款（要有每辆车辆的基础能耗），投产后需进行定期能耗实测，（在每辆车辆的基础能耗基础上考虑各种因素设定一个参考数）定期进行车型能耗分析，供更新车辆决策。</w:t>
      </w:r>
    </w:p>
    <w:p>
      <w:pPr>
        <w:pStyle w:val="39"/>
        <w:numPr>
          <w:ilvl w:val="0"/>
          <w:numId w:val="45"/>
        </w:numPr>
        <w:snapToGrid w:val="0"/>
        <w:spacing w:beforeLines="50" w:afterLines="50" w:line="360" w:lineRule="auto"/>
        <w:ind w:left="0" w:firstLine="0"/>
        <w:rPr>
          <w:rFonts w:ascii="宋体" w:hAnsi="宋体"/>
          <w:szCs w:val="21"/>
        </w:rPr>
      </w:pPr>
      <w:r>
        <w:rPr>
          <w:rFonts w:hint="eastAsia" w:ascii="宋体" w:hAnsi="宋体"/>
          <w:szCs w:val="21"/>
        </w:rPr>
        <w:t>推进节能技术进步，采用节能新技术、新工艺、新装备、新材料。</w:t>
      </w:r>
    </w:p>
    <w:p>
      <w:pPr>
        <w:pStyle w:val="39"/>
        <w:numPr>
          <w:ilvl w:val="0"/>
          <w:numId w:val="45"/>
        </w:numPr>
        <w:snapToGrid w:val="0"/>
        <w:spacing w:beforeLines="50" w:afterLines="50" w:line="360" w:lineRule="auto"/>
        <w:ind w:left="0" w:firstLine="0"/>
        <w:rPr>
          <w:rFonts w:ascii="宋体" w:hAnsi="宋体"/>
          <w:szCs w:val="21"/>
        </w:rPr>
      </w:pPr>
      <w:r>
        <w:rPr>
          <w:rFonts w:hint="eastAsia" w:ascii="宋体" w:hAnsi="宋体"/>
          <w:szCs w:val="21"/>
        </w:rPr>
        <w:t>利用互联网技术和物流平台，合理安排货物配载，减少空载提高实载率。</w:t>
      </w:r>
    </w:p>
    <w:p>
      <w:pPr>
        <w:spacing w:beforeLines="100" w:afterLines="100" w:line="360" w:lineRule="auto"/>
        <w:rPr>
          <w:rFonts w:ascii="黑体" w:hAnsi="黑体" w:eastAsia="黑体"/>
          <w:szCs w:val="21"/>
        </w:rPr>
      </w:pPr>
      <w:r>
        <w:rPr>
          <w:rFonts w:hint="eastAsia" w:ascii="黑体" w:hAnsi="黑体" w:eastAsia="黑体"/>
          <w:szCs w:val="21"/>
        </w:rPr>
        <w:t>A.4  附则</w:t>
      </w:r>
    </w:p>
    <w:p>
      <w:pPr>
        <w:pStyle w:val="39"/>
        <w:numPr>
          <w:ilvl w:val="0"/>
          <w:numId w:val="46"/>
        </w:numPr>
        <w:spacing w:beforeLines="50" w:afterLines="50" w:line="360" w:lineRule="auto"/>
        <w:ind w:left="420"/>
        <w:rPr>
          <w:rFonts w:asciiTheme="minorEastAsia" w:hAnsiTheme="minorEastAsia" w:eastAsiaTheme="minorEastAsia"/>
          <w:szCs w:val="21"/>
        </w:rPr>
      </w:pPr>
      <w:r>
        <w:rPr>
          <w:rFonts w:hint="eastAsia" w:asciiTheme="minorEastAsia" w:hAnsiTheme="minorEastAsia" w:eastAsiaTheme="minorEastAsia"/>
          <w:szCs w:val="21"/>
        </w:rPr>
        <w:t>公司能源管理部门应根据本制度制定实施细则。</w:t>
      </w:r>
    </w:p>
    <w:p>
      <w:pPr>
        <w:pStyle w:val="39"/>
        <w:numPr>
          <w:ilvl w:val="0"/>
          <w:numId w:val="46"/>
        </w:numPr>
        <w:spacing w:beforeLines="50" w:afterLines="50" w:line="360" w:lineRule="auto"/>
        <w:ind w:left="420"/>
        <w:rPr>
          <w:rFonts w:asciiTheme="minorEastAsia" w:hAnsiTheme="minorEastAsia" w:eastAsiaTheme="minorEastAsia"/>
          <w:szCs w:val="21"/>
        </w:rPr>
      </w:pPr>
      <w:r>
        <w:rPr>
          <w:rFonts w:hint="eastAsia" w:asciiTheme="minorEastAsia" w:hAnsiTheme="minorEastAsia" w:eastAsiaTheme="minorEastAsia"/>
          <w:szCs w:val="21"/>
        </w:rPr>
        <w:t>本管理制度及实施细则经   年   月   日公司（董事会、职代会、经理办公会议）通过，自   年   月   日起实施。</w:t>
      </w:r>
    </w:p>
    <w:p>
      <w:pPr>
        <w:spacing w:beforeLines="50" w:afterLines="50" w:line="360" w:lineRule="auto"/>
        <w:rPr>
          <w:rFonts w:asciiTheme="minorEastAsia" w:hAnsiTheme="minorEastAsia" w:eastAsiaTheme="minorEastAsia"/>
          <w:szCs w:val="21"/>
        </w:rPr>
      </w:pPr>
    </w:p>
    <w:p>
      <w:pPr>
        <w:spacing w:beforeLines="50" w:afterLines="50" w:line="360" w:lineRule="auto"/>
        <w:rPr>
          <w:rFonts w:asciiTheme="minorEastAsia" w:hAnsiTheme="minorEastAsia" w:eastAsiaTheme="minorEastAsia"/>
          <w:szCs w:val="21"/>
        </w:rPr>
      </w:pPr>
    </w:p>
    <w:p>
      <w:pPr>
        <w:spacing w:beforeLines="50" w:afterLines="50" w:line="360" w:lineRule="auto"/>
        <w:rPr>
          <w:rFonts w:asciiTheme="minorEastAsia" w:hAnsiTheme="minorEastAsia" w:eastAsiaTheme="minorEastAsia"/>
          <w:szCs w:val="21"/>
        </w:rPr>
      </w:pPr>
    </w:p>
    <w:p>
      <w:pPr>
        <w:spacing w:beforeLines="50" w:afterLines="50" w:line="360" w:lineRule="auto"/>
        <w:ind w:firstLine="5880" w:firstLineChars="2800"/>
        <w:rPr>
          <w:rFonts w:asciiTheme="minorEastAsia" w:hAnsiTheme="minorEastAsia" w:eastAsiaTheme="minorEastAsia"/>
          <w:szCs w:val="21"/>
        </w:rPr>
      </w:pPr>
      <w:r>
        <w:rPr>
          <w:rFonts w:hint="eastAsia" w:asciiTheme="minorEastAsia" w:hAnsiTheme="minorEastAsia" w:eastAsiaTheme="minorEastAsia"/>
          <w:szCs w:val="21"/>
        </w:rPr>
        <w:t>（公司）章</w:t>
      </w:r>
    </w:p>
    <w:p>
      <w:pPr>
        <w:spacing w:beforeLines="50" w:afterLines="50" w:line="360" w:lineRule="auto"/>
        <w:ind w:firstLine="5880" w:firstLineChars="2800"/>
        <w:rPr>
          <w:rFonts w:asciiTheme="minorEastAsia" w:hAnsiTheme="minorEastAsia" w:eastAsiaTheme="minorEastAsia"/>
          <w:szCs w:val="21"/>
        </w:rPr>
      </w:pPr>
      <w:r>
        <w:rPr>
          <w:rFonts w:hint="eastAsia" w:asciiTheme="minorEastAsia" w:hAnsiTheme="minorEastAsia" w:eastAsiaTheme="minorEastAsia"/>
          <w:szCs w:val="21"/>
        </w:rPr>
        <w:t>年  月  日</w:t>
      </w:r>
    </w:p>
    <w:p>
      <w:pPr>
        <w:spacing w:line="360" w:lineRule="auto"/>
        <w:rPr>
          <w:color w:val="000000"/>
        </w:rPr>
        <w:sectPr>
          <w:pgSz w:w="11906" w:h="16838"/>
          <w:pgMar w:top="1440" w:right="1800" w:bottom="1440" w:left="1800" w:header="851" w:footer="992" w:gutter="0"/>
          <w:pgNumType w:start="1"/>
          <w:cols w:space="425" w:num="1"/>
          <w:docGrid w:linePitch="312" w:charSpace="0"/>
        </w:sectPr>
      </w:pPr>
    </w:p>
    <w:p>
      <w:pPr>
        <w:pStyle w:val="2"/>
        <w:numPr>
          <w:ilvl w:val="0"/>
          <w:numId w:val="0"/>
        </w:numPr>
        <w:jc w:val="center"/>
        <w:rPr>
          <w:rFonts w:ascii="黑体" w:hAnsi="黑体" w:eastAsia="黑体"/>
          <w:b w:val="0"/>
          <w:sz w:val="21"/>
          <w:szCs w:val="21"/>
        </w:rPr>
      </w:pPr>
      <w:bookmarkStart w:id="341" w:name="_Toc48309896"/>
      <w:r>
        <w:rPr>
          <w:rFonts w:hint="eastAsia" w:ascii="黑体" w:hAnsi="黑体" w:eastAsia="黑体"/>
          <w:b w:val="0"/>
          <w:sz w:val="21"/>
          <w:szCs w:val="21"/>
        </w:rPr>
        <w:t>附录B</w:t>
      </w:r>
      <w:bookmarkEnd w:id="341"/>
    </w:p>
    <w:p>
      <w:pPr>
        <w:pStyle w:val="22"/>
        <w:ind w:firstLine="0" w:firstLineChars="0"/>
        <w:jc w:val="center"/>
        <w:rPr>
          <w:rFonts w:ascii="黑体" w:hAnsi="黑体" w:eastAsia="黑体"/>
          <w:color w:val="000000"/>
          <w:szCs w:val="21"/>
        </w:rPr>
      </w:pPr>
      <w:r>
        <w:rPr>
          <w:rFonts w:hint="eastAsia" w:ascii="黑体" w:hAnsi="黑体" w:eastAsia="黑体"/>
          <w:color w:val="000000"/>
          <w:szCs w:val="21"/>
        </w:rPr>
        <w:t>（资料性附录）</w:t>
      </w:r>
    </w:p>
    <w:p>
      <w:pPr>
        <w:pStyle w:val="22"/>
        <w:ind w:firstLine="0" w:firstLineChars="0"/>
        <w:jc w:val="center"/>
        <w:rPr>
          <w:rFonts w:ascii="黑体" w:hAnsi="黑体" w:eastAsia="黑体"/>
          <w:color w:val="000000"/>
          <w:szCs w:val="21"/>
        </w:rPr>
      </w:pPr>
      <w:r>
        <w:rPr>
          <w:rFonts w:hint="eastAsia" w:ascii="黑体" w:hAnsi="黑体" w:eastAsia="黑体" w:cs="宋体"/>
          <w:bCs/>
          <w:color w:val="000000"/>
          <w:szCs w:val="21"/>
        </w:rPr>
        <w:t>货运车辆能源统计日报表</w:t>
      </w:r>
    </w:p>
    <w:p>
      <w:pPr>
        <w:pStyle w:val="22"/>
        <w:ind w:firstLine="0" w:firstLineChars="0"/>
        <w:jc w:val="center"/>
        <w:rPr>
          <w:rFonts w:ascii="黑体" w:hAnsi="黑体" w:eastAsia="黑体"/>
          <w:color w:val="000000"/>
          <w:szCs w:val="21"/>
        </w:rPr>
      </w:pPr>
    </w:p>
    <w:p>
      <w:pPr>
        <w:pStyle w:val="22"/>
        <w:ind w:firstLine="0" w:firstLineChars="0"/>
        <w:jc w:val="center"/>
        <w:rPr>
          <w:rFonts w:ascii="黑体" w:hAnsi="黑体" w:eastAsia="黑体" w:cs="宋体"/>
          <w:bCs/>
          <w:color w:val="000000"/>
          <w:szCs w:val="21"/>
        </w:rPr>
      </w:pPr>
      <w:r>
        <w:rPr>
          <w:rFonts w:hint="eastAsia" w:ascii="黑体" w:hAnsi="黑体" w:eastAsia="黑体" w:cs="宋体"/>
          <w:bCs/>
          <w:color w:val="000000"/>
          <w:szCs w:val="21"/>
        </w:rPr>
        <w:t>表B.1 （企业）货运车辆能源统计日报表</w:t>
      </w:r>
    </w:p>
    <w:p>
      <w:pPr>
        <w:pStyle w:val="22"/>
        <w:ind w:firstLine="0" w:firstLineChars="0"/>
        <w:jc w:val="left"/>
        <w:rPr>
          <w:rFonts w:asciiTheme="minorEastAsia" w:hAnsiTheme="minorEastAsia" w:eastAsiaTheme="minorEastAsia"/>
          <w:color w:val="000000"/>
          <w:szCs w:val="21"/>
        </w:rPr>
      </w:pPr>
      <w:r>
        <w:rPr>
          <w:rFonts w:hint="eastAsia" w:cs="宋体" w:asciiTheme="minorEastAsia" w:hAnsiTheme="minorEastAsia" w:eastAsiaTheme="minorEastAsia"/>
          <w:bCs/>
          <w:color w:val="000000"/>
          <w:szCs w:val="21"/>
        </w:rPr>
        <w:t>日期：</w:t>
      </w:r>
    </w:p>
    <w:tbl>
      <w:tblPr>
        <w:tblStyle w:val="29"/>
        <w:tblW w:w="5000" w:type="pct"/>
        <w:tblInd w:w="0" w:type="dxa"/>
        <w:tblLayout w:type="autofit"/>
        <w:tblCellMar>
          <w:top w:w="0" w:type="dxa"/>
          <w:left w:w="108" w:type="dxa"/>
          <w:bottom w:w="0" w:type="dxa"/>
          <w:right w:w="108" w:type="dxa"/>
        </w:tblCellMar>
      </w:tblPr>
      <w:tblGrid>
        <w:gridCol w:w="756"/>
        <w:gridCol w:w="759"/>
        <w:gridCol w:w="128"/>
        <w:gridCol w:w="887"/>
        <w:gridCol w:w="1012"/>
        <w:gridCol w:w="128"/>
        <w:gridCol w:w="1140"/>
        <w:gridCol w:w="1775"/>
        <w:gridCol w:w="757"/>
        <w:gridCol w:w="130"/>
        <w:gridCol w:w="887"/>
        <w:gridCol w:w="970"/>
        <w:gridCol w:w="298"/>
        <w:gridCol w:w="672"/>
        <w:gridCol w:w="85"/>
        <w:gridCol w:w="884"/>
        <w:gridCol w:w="638"/>
        <w:gridCol w:w="332"/>
        <w:gridCol w:w="425"/>
        <w:gridCol w:w="544"/>
        <w:gridCol w:w="967"/>
      </w:tblGrid>
      <w:tr>
        <w:tblPrEx>
          <w:tblCellMar>
            <w:top w:w="0" w:type="dxa"/>
            <w:left w:w="108" w:type="dxa"/>
            <w:bottom w:w="0" w:type="dxa"/>
            <w:right w:w="108" w:type="dxa"/>
          </w:tblCellMar>
        </w:tblPrEx>
        <w:trPr>
          <w:trHeight w:val="397" w:hRule="atLeast"/>
        </w:trPr>
        <w:tc>
          <w:tcPr>
            <w:tcW w:w="267" w:type="pct"/>
            <w:vMerge w:val="restart"/>
            <w:tcBorders>
              <w:top w:val="single" w:color="auto" w:sz="8" w:space="0"/>
              <w:left w:val="single" w:color="auto" w:sz="8"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序号</w:t>
            </w:r>
          </w:p>
        </w:tc>
        <w:tc>
          <w:tcPr>
            <w:tcW w:w="2056" w:type="pct"/>
            <w:gridSpan w:val="7"/>
            <w:tcBorders>
              <w:top w:val="single" w:color="auto" w:sz="8" w:space="0"/>
              <w:left w:val="single" w:color="auto" w:sz="6" w:space="0"/>
              <w:bottom w:val="single" w:color="auto" w:sz="6" w:space="0"/>
              <w:right w:val="single" w:color="auto" w:sz="8"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业务统计</w:t>
            </w:r>
          </w:p>
        </w:tc>
        <w:tc>
          <w:tcPr>
            <w:tcW w:w="2677" w:type="pct"/>
            <w:gridSpan w:val="13"/>
            <w:tcBorders>
              <w:top w:val="single" w:color="auto" w:sz="8" w:space="0"/>
              <w:left w:val="single" w:color="auto" w:sz="8" w:space="0"/>
              <w:bottom w:val="single" w:color="auto" w:sz="6" w:space="0"/>
              <w:right w:val="single" w:color="auto" w:sz="8"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能源量统计</w:t>
            </w:r>
          </w:p>
        </w:tc>
      </w:tr>
      <w:tr>
        <w:tblPrEx>
          <w:tblCellMar>
            <w:top w:w="0" w:type="dxa"/>
            <w:left w:w="108" w:type="dxa"/>
            <w:bottom w:w="0" w:type="dxa"/>
            <w:right w:w="108" w:type="dxa"/>
          </w:tblCellMar>
        </w:tblPrEx>
        <w:trPr>
          <w:trHeight w:val="397" w:hRule="atLeast"/>
        </w:trPr>
        <w:tc>
          <w:tcPr>
            <w:tcW w:w="267" w:type="pct"/>
            <w:vMerge w:val="continue"/>
            <w:tcBorders>
              <w:top w:val="single" w:color="auto" w:sz="6" w:space="0"/>
              <w:left w:val="single" w:color="auto" w:sz="8" w:space="0"/>
              <w:bottom w:val="single" w:color="auto" w:sz="6" w:space="0"/>
              <w:right w:val="single" w:color="auto" w:sz="6" w:space="0"/>
            </w:tcBorders>
            <w:vAlign w:val="center"/>
          </w:tcPr>
          <w:p>
            <w:pPr>
              <w:widowControl/>
              <w:rPr>
                <w:rFonts w:ascii="宋体" w:hAnsi="宋体" w:cs="宋体"/>
                <w:color w:val="000000"/>
                <w:kern w:val="0"/>
                <w:szCs w:val="22"/>
              </w:rPr>
            </w:pPr>
          </w:p>
        </w:tc>
        <w:tc>
          <w:tcPr>
            <w:tcW w:w="313" w:type="pct"/>
            <w:gridSpan w:val="2"/>
            <w:vMerge w:val="restar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车号</w:t>
            </w:r>
          </w:p>
        </w:tc>
        <w:tc>
          <w:tcPr>
            <w:tcW w:w="313" w:type="pct"/>
            <w:vMerge w:val="restar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驾驶员</w:t>
            </w:r>
          </w:p>
        </w:tc>
        <w:tc>
          <w:tcPr>
            <w:tcW w:w="40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货运量</w:t>
            </w:r>
          </w:p>
        </w:tc>
        <w:tc>
          <w:tcPr>
            <w:tcW w:w="402"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行驶里程</w:t>
            </w:r>
          </w:p>
        </w:tc>
        <w:tc>
          <w:tcPr>
            <w:tcW w:w="626" w:type="pct"/>
            <w:tcBorders>
              <w:top w:val="single" w:color="auto" w:sz="6" w:space="0"/>
              <w:left w:val="single" w:color="auto" w:sz="6" w:space="0"/>
              <w:bottom w:val="single" w:color="auto" w:sz="6" w:space="0"/>
              <w:right w:val="single" w:color="auto" w:sz="8"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货物周转量</w:t>
            </w:r>
          </w:p>
        </w:tc>
        <w:tc>
          <w:tcPr>
            <w:tcW w:w="313" w:type="pct"/>
            <w:gridSpan w:val="2"/>
            <w:vMerge w:val="restart"/>
            <w:tcBorders>
              <w:top w:val="single" w:color="auto" w:sz="6" w:space="0"/>
              <w:left w:val="single" w:color="auto" w:sz="8"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车号</w:t>
            </w:r>
          </w:p>
        </w:tc>
        <w:tc>
          <w:tcPr>
            <w:tcW w:w="313" w:type="pct"/>
            <w:vMerge w:val="restar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驾驶员</w:t>
            </w:r>
          </w:p>
        </w:tc>
        <w:tc>
          <w:tcPr>
            <w:tcW w:w="342"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汽油</w:t>
            </w: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柴油</w:t>
            </w: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天然气</w:t>
            </w: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电力</w:t>
            </w: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其他</w:t>
            </w:r>
          </w:p>
        </w:tc>
        <w:tc>
          <w:tcPr>
            <w:tcW w:w="341" w:type="pct"/>
            <w:tcBorders>
              <w:top w:val="single" w:color="auto" w:sz="6" w:space="0"/>
              <w:left w:val="single" w:color="auto" w:sz="6" w:space="0"/>
              <w:bottom w:val="single" w:color="auto" w:sz="6" w:space="0"/>
              <w:right w:val="single" w:color="auto" w:sz="8"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金额</w:t>
            </w:r>
          </w:p>
        </w:tc>
      </w:tr>
      <w:tr>
        <w:tblPrEx>
          <w:tblCellMar>
            <w:top w:w="0" w:type="dxa"/>
            <w:left w:w="108" w:type="dxa"/>
            <w:bottom w:w="0" w:type="dxa"/>
            <w:right w:w="108" w:type="dxa"/>
          </w:tblCellMar>
        </w:tblPrEx>
        <w:trPr>
          <w:trHeight w:val="397" w:hRule="atLeast"/>
        </w:trPr>
        <w:tc>
          <w:tcPr>
            <w:tcW w:w="267" w:type="pct"/>
            <w:vMerge w:val="continue"/>
            <w:tcBorders>
              <w:top w:val="single" w:color="auto" w:sz="6" w:space="0"/>
              <w:left w:val="single" w:color="auto" w:sz="8" w:space="0"/>
              <w:bottom w:val="single" w:color="auto" w:sz="6" w:space="0"/>
              <w:right w:val="single" w:color="auto" w:sz="6" w:space="0"/>
            </w:tcBorders>
            <w:vAlign w:val="center"/>
          </w:tcPr>
          <w:p>
            <w:pPr>
              <w:widowControl/>
              <w:rPr>
                <w:rFonts w:ascii="宋体" w:hAnsi="宋体" w:cs="宋体"/>
                <w:color w:val="000000"/>
                <w:kern w:val="0"/>
                <w:szCs w:val="22"/>
              </w:rPr>
            </w:pPr>
          </w:p>
        </w:tc>
        <w:tc>
          <w:tcPr>
            <w:tcW w:w="313" w:type="pct"/>
            <w:gridSpan w:val="2"/>
            <w:vMerge w:val="continue"/>
            <w:tcBorders>
              <w:top w:val="single" w:color="auto" w:sz="6" w:space="0"/>
              <w:left w:val="single" w:color="auto" w:sz="6" w:space="0"/>
              <w:bottom w:val="single" w:color="auto" w:sz="6" w:space="0"/>
              <w:right w:val="single" w:color="auto" w:sz="6" w:space="0"/>
            </w:tcBorders>
            <w:vAlign w:val="center"/>
          </w:tcPr>
          <w:p>
            <w:pPr>
              <w:widowControl/>
              <w:rPr>
                <w:rFonts w:ascii="宋体" w:hAnsi="宋体" w:cs="宋体"/>
                <w:color w:val="000000"/>
                <w:kern w:val="0"/>
                <w:szCs w:val="22"/>
              </w:rPr>
            </w:pPr>
          </w:p>
        </w:tc>
        <w:tc>
          <w:tcPr>
            <w:tcW w:w="313" w:type="pct"/>
            <w:vMerge w:val="continue"/>
            <w:tcBorders>
              <w:top w:val="single" w:color="auto" w:sz="6" w:space="0"/>
              <w:left w:val="single" w:color="auto" w:sz="6" w:space="0"/>
              <w:bottom w:val="single" w:color="auto" w:sz="6" w:space="0"/>
              <w:right w:val="single" w:color="auto" w:sz="6" w:space="0"/>
            </w:tcBorders>
            <w:vAlign w:val="center"/>
          </w:tcPr>
          <w:p>
            <w:pPr>
              <w:widowControl/>
              <w:rPr>
                <w:rFonts w:ascii="宋体" w:hAnsi="宋体" w:cs="宋体"/>
                <w:color w:val="000000"/>
                <w:kern w:val="0"/>
                <w:szCs w:val="22"/>
              </w:rPr>
            </w:pPr>
          </w:p>
        </w:tc>
        <w:tc>
          <w:tcPr>
            <w:tcW w:w="40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t/TEU</w:t>
            </w:r>
          </w:p>
        </w:tc>
        <w:tc>
          <w:tcPr>
            <w:tcW w:w="402"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km</w:t>
            </w:r>
          </w:p>
        </w:tc>
        <w:tc>
          <w:tcPr>
            <w:tcW w:w="626" w:type="pct"/>
            <w:tcBorders>
              <w:top w:val="single" w:color="auto" w:sz="6" w:space="0"/>
              <w:left w:val="single" w:color="auto" w:sz="6" w:space="0"/>
              <w:bottom w:val="single" w:color="auto" w:sz="6" w:space="0"/>
              <w:right w:val="single" w:color="auto" w:sz="8"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tkm/TEUkm</w:t>
            </w:r>
          </w:p>
        </w:tc>
        <w:tc>
          <w:tcPr>
            <w:tcW w:w="313" w:type="pct"/>
            <w:gridSpan w:val="2"/>
            <w:vMerge w:val="continue"/>
            <w:tcBorders>
              <w:top w:val="single" w:color="auto" w:sz="6" w:space="0"/>
              <w:left w:val="single" w:color="auto" w:sz="8" w:space="0"/>
              <w:bottom w:val="single" w:color="auto" w:sz="6" w:space="0"/>
              <w:right w:val="single" w:color="auto" w:sz="6" w:space="0"/>
            </w:tcBorders>
            <w:vAlign w:val="center"/>
          </w:tcPr>
          <w:p>
            <w:pPr>
              <w:widowControl/>
              <w:rPr>
                <w:rFonts w:ascii="宋体" w:hAnsi="宋体" w:cs="宋体"/>
                <w:color w:val="000000"/>
                <w:kern w:val="0"/>
                <w:szCs w:val="22"/>
              </w:rPr>
            </w:pPr>
          </w:p>
        </w:tc>
        <w:tc>
          <w:tcPr>
            <w:tcW w:w="313" w:type="pct"/>
            <w:vMerge w:val="continue"/>
            <w:tcBorders>
              <w:top w:val="single" w:color="auto" w:sz="6" w:space="0"/>
              <w:left w:val="single" w:color="auto" w:sz="6" w:space="0"/>
              <w:bottom w:val="single" w:color="auto" w:sz="6" w:space="0"/>
              <w:right w:val="single" w:color="auto" w:sz="6" w:space="0"/>
            </w:tcBorders>
            <w:vAlign w:val="center"/>
          </w:tcPr>
          <w:p>
            <w:pPr>
              <w:widowControl/>
              <w:rPr>
                <w:rFonts w:ascii="宋体" w:hAnsi="宋体" w:cs="宋体"/>
                <w:color w:val="000000"/>
                <w:kern w:val="0"/>
                <w:szCs w:val="22"/>
              </w:rPr>
            </w:pPr>
          </w:p>
        </w:tc>
        <w:tc>
          <w:tcPr>
            <w:tcW w:w="342"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L</w:t>
            </w: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L</w:t>
            </w: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kg</w:t>
            </w: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kWh</w:t>
            </w: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1" w:type="pct"/>
            <w:tcBorders>
              <w:top w:val="single" w:color="auto" w:sz="6" w:space="0"/>
              <w:left w:val="single" w:color="auto" w:sz="6" w:space="0"/>
              <w:bottom w:val="single" w:color="auto" w:sz="6" w:space="0"/>
              <w:right w:val="single" w:color="auto" w:sz="8"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元</w:t>
            </w:r>
          </w:p>
        </w:tc>
      </w:tr>
      <w:tr>
        <w:tblPrEx>
          <w:tblCellMar>
            <w:top w:w="0" w:type="dxa"/>
            <w:left w:w="108" w:type="dxa"/>
            <w:bottom w:w="0" w:type="dxa"/>
            <w:right w:w="108" w:type="dxa"/>
          </w:tblCellMar>
        </w:tblPrEx>
        <w:trPr>
          <w:trHeight w:val="397" w:hRule="atLeast"/>
        </w:trPr>
        <w:tc>
          <w:tcPr>
            <w:tcW w:w="267" w:type="pct"/>
            <w:tcBorders>
              <w:top w:val="single" w:color="auto" w:sz="6" w:space="0"/>
              <w:left w:val="single" w:color="auto" w:sz="8"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1</w:t>
            </w:r>
          </w:p>
        </w:tc>
        <w:tc>
          <w:tcPr>
            <w:tcW w:w="313"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13"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40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402"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626" w:type="pct"/>
            <w:tcBorders>
              <w:top w:val="single" w:color="auto" w:sz="6" w:space="0"/>
              <w:left w:val="single" w:color="auto" w:sz="6" w:space="0"/>
              <w:bottom w:val="single" w:color="auto" w:sz="6" w:space="0"/>
              <w:right w:val="single" w:color="auto" w:sz="8" w:space="0"/>
            </w:tcBorders>
            <w:shd w:val="clear" w:color="auto" w:fill="auto"/>
            <w:noWrap/>
            <w:vAlign w:val="center"/>
          </w:tcPr>
          <w:p>
            <w:pPr>
              <w:widowControl/>
              <w:rPr>
                <w:rFonts w:ascii="宋体" w:hAnsi="宋体" w:cs="宋体"/>
                <w:color w:val="000000"/>
                <w:kern w:val="0"/>
                <w:szCs w:val="22"/>
              </w:rPr>
            </w:pPr>
          </w:p>
        </w:tc>
        <w:tc>
          <w:tcPr>
            <w:tcW w:w="313" w:type="pct"/>
            <w:gridSpan w:val="2"/>
            <w:tcBorders>
              <w:top w:val="single" w:color="auto" w:sz="6" w:space="0"/>
              <w:left w:val="single" w:color="auto" w:sz="8"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13"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1" w:type="pct"/>
            <w:tcBorders>
              <w:top w:val="single" w:color="auto" w:sz="6" w:space="0"/>
              <w:left w:val="single" w:color="auto" w:sz="6" w:space="0"/>
              <w:bottom w:val="single" w:color="auto" w:sz="6" w:space="0"/>
              <w:right w:val="single" w:color="auto" w:sz="8" w:space="0"/>
            </w:tcBorders>
            <w:shd w:val="clear" w:color="auto" w:fill="auto"/>
            <w:noWrap/>
            <w:vAlign w:val="center"/>
          </w:tcPr>
          <w:p>
            <w:pPr>
              <w:widowControl/>
              <w:rPr>
                <w:rFonts w:ascii="宋体" w:hAnsi="宋体" w:cs="宋体"/>
                <w:color w:val="000000"/>
                <w:kern w:val="0"/>
                <w:szCs w:val="22"/>
              </w:rPr>
            </w:pPr>
          </w:p>
        </w:tc>
      </w:tr>
      <w:tr>
        <w:tblPrEx>
          <w:tblCellMar>
            <w:top w:w="0" w:type="dxa"/>
            <w:left w:w="108" w:type="dxa"/>
            <w:bottom w:w="0" w:type="dxa"/>
            <w:right w:w="108" w:type="dxa"/>
          </w:tblCellMar>
        </w:tblPrEx>
        <w:trPr>
          <w:trHeight w:val="397" w:hRule="atLeast"/>
        </w:trPr>
        <w:tc>
          <w:tcPr>
            <w:tcW w:w="267" w:type="pct"/>
            <w:tcBorders>
              <w:top w:val="single" w:color="auto" w:sz="6" w:space="0"/>
              <w:left w:val="single" w:color="auto" w:sz="8"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2</w:t>
            </w:r>
          </w:p>
        </w:tc>
        <w:tc>
          <w:tcPr>
            <w:tcW w:w="313"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13"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40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402"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626" w:type="pct"/>
            <w:tcBorders>
              <w:top w:val="single" w:color="auto" w:sz="6" w:space="0"/>
              <w:left w:val="single" w:color="auto" w:sz="6" w:space="0"/>
              <w:bottom w:val="single" w:color="auto" w:sz="6" w:space="0"/>
              <w:right w:val="single" w:color="auto" w:sz="8" w:space="0"/>
            </w:tcBorders>
            <w:shd w:val="clear" w:color="auto" w:fill="auto"/>
            <w:noWrap/>
            <w:vAlign w:val="center"/>
          </w:tcPr>
          <w:p>
            <w:pPr>
              <w:widowControl/>
              <w:rPr>
                <w:rFonts w:ascii="宋体" w:hAnsi="宋体" w:cs="宋体"/>
                <w:color w:val="000000"/>
                <w:kern w:val="0"/>
                <w:szCs w:val="22"/>
              </w:rPr>
            </w:pPr>
          </w:p>
        </w:tc>
        <w:tc>
          <w:tcPr>
            <w:tcW w:w="313" w:type="pct"/>
            <w:gridSpan w:val="2"/>
            <w:tcBorders>
              <w:top w:val="single" w:color="auto" w:sz="6" w:space="0"/>
              <w:left w:val="single" w:color="auto" w:sz="8"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13"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1" w:type="pct"/>
            <w:tcBorders>
              <w:top w:val="single" w:color="auto" w:sz="6" w:space="0"/>
              <w:left w:val="single" w:color="auto" w:sz="6" w:space="0"/>
              <w:bottom w:val="single" w:color="auto" w:sz="6" w:space="0"/>
              <w:right w:val="single" w:color="auto" w:sz="8" w:space="0"/>
            </w:tcBorders>
            <w:shd w:val="clear" w:color="auto" w:fill="auto"/>
            <w:noWrap/>
            <w:vAlign w:val="center"/>
          </w:tcPr>
          <w:p>
            <w:pPr>
              <w:widowControl/>
              <w:rPr>
                <w:rFonts w:ascii="宋体" w:hAnsi="宋体" w:cs="宋体"/>
                <w:color w:val="000000"/>
                <w:kern w:val="0"/>
                <w:szCs w:val="22"/>
              </w:rPr>
            </w:pPr>
          </w:p>
        </w:tc>
      </w:tr>
      <w:tr>
        <w:tblPrEx>
          <w:tblCellMar>
            <w:top w:w="0" w:type="dxa"/>
            <w:left w:w="108" w:type="dxa"/>
            <w:bottom w:w="0" w:type="dxa"/>
            <w:right w:w="108" w:type="dxa"/>
          </w:tblCellMar>
        </w:tblPrEx>
        <w:trPr>
          <w:trHeight w:val="397" w:hRule="atLeast"/>
        </w:trPr>
        <w:tc>
          <w:tcPr>
            <w:tcW w:w="267" w:type="pct"/>
            <w:tcBorders>
              <w:top w:val="single" w:color="auto" w:sz="6" w:space="0"/>
              <w:left w:val="single" w:color="auto" w:sz="8"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3</w:t>
            </w:r>
          </w:p>
        </w:tc>
        <w:tc>
          <w:tcPr>
            <w:tcW w:w="313"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13"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40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402"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626" w:type="pct"/>
            <w:tcBorders>
              <w:top w:val="single" w:color="auto" w:sz="6" w:space="0"/>
              <w:left w:val="single" w:color="auto" w:sz="6" w:space="0"/>
              <w:bottom w:val="single" w:color="auto" w:sz="6" w:space="0"/>
              <w:right w:val="single" w:color="auto" w:sz="8" w:space="0"/>
            </w:tcBorders>
            <w:shd w:val="clear" w:color="auto" w:fill="auto"/>
            <w:noWrap/>
            <w:vAlign w:val="center"/>
          </w:tcPr>
          <w:p>
            <w:pPr>
              <w:widowControl/>
              <w:rPr>
                <w:rFonts w:ascii="宋体" w:hAnsi="宋体" w:cs="宋体"/>
                <w:color w:val="000000"/>
                <w:kern w:val="0"/>
                <w:szCs w:val="22"/>
              </w:rPr>
            </w:pPr>
          </w:p>
        </w:tc>
        <w:tc>
          <w:tcPr>
            <w:tcW w:w="313" w:type="pct"/>
            <w:gridSpan w:val="2"/>
            <w:tcBorders>
              <w:top w:val="single" w:color="auto" w:sz="6" w:space="0"/>
              <w:left w:val="single" w:color="auto" w:sz="8"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13"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1" w:type="pct"/>
            <w:tcBorders>
              <w:top w:val="single" w:color="auto" w:sz="6" w:space="0"/>
              <w:left w:val="single" w:color="auto" w:sz="6" w:space="0"/>
              <w:bottom w:val="single" w:color="auto" w:sz="6" w:space="0"/>
              <w:right w:val="single" w:color="auto" w:sz="8" w:space="0"/>
            </w:tcBorders>
            <w:shd w:val="clear" w:color="auto" w:fill="auto"/>
            <w:noWrap/>
            <w:vAlign w:val="center"/>
          </w:tcPr>
          <w:p>
            <w:pPr>
              <w:widowControl/>
              <w:rPr>
                <w:rFonts w:ascii="宋体" w:hAnsi="宋体" w:cs="宋体"/>
                <w:color w:val="000000"/>
                <w:kern w:val="0"/>
                <w:szCs w:val="22"/>
              </w:rPr>
            </w:pPr>
          </w:p>
        </w:tc>
      </w:tr>
      <w:tr>
        <w:tblPrEx>
          <w:tblCellMar>
            <w:top w:w="0" w:type="dxa"/>
            <w:left w:w="108" w:type="dxa"/>
            <w:bottom w:w="0" w:type="dxa"/>
            <w:right w:w="108" w:type="dxa"/>
          </w:tblCellMar>
        </w:tblPrEx>
        <w:trPr>
          <w:trHeight w:val="397" w:hRule="atLeast"/>
        </w:trPr>
        <w:tc>
          <w:tcPr>
            <w:tcW w:w="267" w:type="pct"/>
            <w:tcBorders>
              <w:top w:val="single" w:color="auto" w:sz="6" w:space="0"/>
              <w:left w:val="single" w:color="auto" w:sz="8"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4</w:t>
            </w:r>
          </w:p>
        </w:tc>
        <w:tc>
          <w:tcPr>
            <w:tcW w:w="313"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13"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40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402"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626" w:type="pct"/>
            <w:tcBorders>
              <w:top w:val="single" w:color="auto" w:sz="6" w:space="0"/>
              <w:left w:val="single" w:color="auto" w:sz="6" w:space="0"/>
              <w:bottom w:val="single" w:color="auto" w:sz="6" w:space="0"/>
              <w:right w:val="single" w:color="auto" w:sz="8" w:space="0"/>
            </w:tcBorders>
            <w:shd w:val="clear" w:color="auto" w:fill="auto"/>
            <w:noWrap/>
            <w:vAlign w:val="center"/>
          </w:tcPr>
          <w:p>
            <w:pPr>
              <w:widowControl/>
              <w:rPr>
                <w:rFonts w:ascii="宋体" w:hAnsi="宋体" w:cs="宋体"/>
                <w:color w:val="000000"/>
                <w:kern w:val="0"/>
                <w:szCs w:val="22"/>
              </w:rPr>
            </w:pPr>
          </w:p>
        </w:tc>
        <w:tc>
          <w:tcPr>
            <w:tcW w:w="313" w:type="pct"/>
            <w:gridSpan w:val="2"/>
            <w:tcBorders>
              <w:top w:val="single" w:color="auto" w:sz="6" w:space="0"/>
              <w:left w:val="single" w:color="auto" w:sz="8"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13"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1" w:type="pct"/>
            <w:tcBorders>
              <w:top w:val="single" w:color="auto" w:sz="6" w:space="0"/>
              <w:left w:val="single" w:color="auto" w:sz="6" w:space="0"/>
              <w:bottom w:val="single" w:color="auto" w:sz="6" w:space="0"/>
              <w:right w:val="single" w:color="auto" w:sz="8" w:space="0"/>
            </w:tcBorders>
            <w:shd w:val="clear" w:color="auto" w:fill="auto"/>
            <w:noWrap/>
            <w:vAlign w:val="center"/>
          </w:tcPr>
          <w:p>
            <w:pPr>
              <w:widowControl/>
              <w:rPr>
                <w:rFonts w:ascii="宋体" w:hAnsi="宋体" w:cs="宋体"/>
                <w:color w:val="000000"/>
                <w:kern w:val="0"/>
                <w:szCs w:val="22"/>
              </w:rPr>
            </w:pPr>
          </w:p>
        </w:tc>
      </w:tr>
      <w:tr>
        <w:tblPrEx>
          <w:tblCellMar>
            <w:top w:w="0" w:type="dxa"/>
            <w:left w:w="108" w:type="dxa"/>
            <w:bottom w:w="0" w:type="dxa"/>
            <w:right w:w="108" w:type="dxa"/>
          </w:tblCellMar>
        </w:tblPrEx>
        <w:trPr>
          <w:trHeight w:val="397" w:hRule="atLeast"/>
        </w:trPr>
        <w:tc>
          <w:tcPr>
            <w:tcW w:w="267" w:type="pct"/>
            <w:tcBorders>
              <w:top w:val="single" w:color="auto" w:sz="6" w:space="0"/>
              <w:left w:val="single" w:color="auto" w:sz="8"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5</w:t>
            </w:r>
          </w:p>
        </w:tc>
        <w:tc>
          <w:tcPr>
            <w:tcW w:w="313"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13"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40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402"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626" w:type="pct"/>
            <w:tcBorders>
              <w:top w:val="single" w:color="auto" w:sz="6" w:space="0"/>
              <w:left w:val="single" w:color="auto" w:sz="6" w:space="0"/>
              <w:bottom w:val="single" w:color="auto" w:sz="6" w:space="0"/>
              <w:right w:val="single" w:color="auto" w:sz="8" w:space="0"/>
            </w:tcBorders>
            <w:shd w:val="clear" w:color="auto" w:fill="auto"/>
            <w:noWrap/>
            <w:vAlign w:val="center"/>
          </w:tcPr>
          <w:p>
            <w:pPr>
              <w:widowControl/>
              <w:rPr>
                <w:rFonts w:ascii="宋体" w:hAnsi="宋体" w:cs="宋体"/>
                <w:color w:val="000000"/>
                <w:kern w:val="0"/>
                <w:szCs w:val="22"/>
              </w:rPr>
            </w:pPr>
          </w:p>
        </w:tc>
        <w:tc>
          <w:tcPr>
            <w:tcW w:w="313" w:type="pct"/>
            <w:gridSpan w:val="2"/>
            <w:tcBorders>
              <w:top w:val="single" w:color="auto" w:sz="6" w:space="0"/>
              <w:left w:val="single" w:color="auto" w:sz="8"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13"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1" w:type="pct"/>
            <w:tcBorders>
              <w:top w:val="single" w:color="auto" w:sz="6" w:space="0"/>
              <w:left w:val="single" w:color="auto" w:sz="6" w:space="0"/>
              <w:bottom w:val="single" w:color="auto" w:sz="6" w:space="0"/>
              <w:right w:val="single" w:color="auto" w:sz="8" w:space="0"/>
            </w:tcBorders>
            <w:shd w:val="clear" w:color="auto" w:fill="auto"/>
            <w:noWrap/>
            <w:vAlign w:val="center"/>
          </w:tcPr>
          <w:p>
            <w:pPr>
              <w:widowControl/>
              <w:rPr>
                <w:rFonts w:ascii="宋体" w:hAnsi="宋体" w:cs="宋体"/>
                <w:color w:val="000000"/>
                <w:kern w:val="0"/>
                <w:szCs w:val="22"/>
              </w:rPr>
            </w:pPr>
          </w:p>
        </w:tc>
      </w:tr>
      <w:tr>
        <w:tblPrEx>
          <w:tblCellMar>
            <w:top w:w="0" w:type="dxa"/>
            <w:left w:w="108" w:type="dxa"/>
            <w:bottom w:w="0" w:type="dxa"/>
            <w:right w:w="108" w:type="dxa"/>
          </w:tblCellMar>
        </w:tblPrEx>
        <w:trPr>
          <w:trHeight w:val="397" w:hRule="atLeast"/>
        </w:trPr>
        <w:tc>
          <w:tcPr>
            <w:tcW w:w="267" w:type="pct"/>
            <w:tcBorders>
              <w:top w:val="single" w:color="auto" w:sz="6" w:space="0"/>
              <w:left w:val="single" w:color="auto" w:sz="8"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6</w:t>
            </w:r>
          </w:p>
        </w:tc>
        <w:tc>
          <w:tcPr>
            <w:tcW w:w="313"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13"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40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402"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626" w:type="pct"/>
            <w:tcBorders>
              <w:top w:val="single" w:color="auto" w:sz="6" w:space="0"/>
              <w:left w:val="single" w:color="auto" w:sz="6" w:space="0"/>
              <w:bottom w:val="single" w:color="auto" w:sz="6" w:space="0"/>
              <w:right w:val="single" w:color="auto" w:sz="8" w:space="0"/>
            </w:tcBorders>
            <w:shd w:val="clear" w:color="auto" w:fill="auto"/>
            <w:noWrap/>
            <w:vAlign w:val="center"/>
          </w:tcPr>
          <w:p>
            <w:pPr>
              <w:widowControl/>
              <w:rPr>
                <w:rFonts w:ascii="宋体" w:hAnsi="宋体" w:cs="宋体"/>
                <w:color w:val="000000"/>
                <w:kern w:val="0"/>
                <w:szCs w:val="22"/>
              </w:rPr>
            </w:pPr>
          </w:p>
        </w:tc>
        <w:tc>
          <w:tcPr>
            <w:tcW w:w="313" w:type="pct"/>
            <w:gridSpan w:val="2"/>
            <w:tcBorders>
              <w:top w:val="single" w:color="auto" w:sz="6" w:space="0"/>
              <w:left w:val="single" w:color="auto" w:sz="8"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13"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1" w:type="pct"/>
            <w:tcBorders>
              <w:top w:val="single" w:color="auto" w:sz="6" w:space="0"/>
              <w:left w:val="single" w:color="auto" w:sz="6" w:space="0"/>
              <w:bottom w:val="single" w:color="auto" w:sz="6" w:space="0"/>
              <w:right w:val="single" w:color="auto" w:sz="8" w:space="0"/>
            </w:tcBorders>
            <w:shd w:val="clear" w:color="auto" w:fill="auto"/>
            <w:noWrap/>
            <w:vAlign w:val="center"/>
          </w:tcPr>
          <w:p>
            <w:pPr>
              <w:widowControl/>
              <w:rPr>
                <w:rFonts w:ascii="宋体" w:hAnsi="宋体" w:cs="宋体"/>
                <w:color w:val="000000"/>
                <w:kern w:val="0"/>
                <w:szCs w:val="22"/>
              </w:rPr>
            </w:pPr>
          </w:p>
        </w:tc>
      </w:tr>
      <w:tr>
        <w:tblPrEx>
          <w:tblCellMar>
            <w:top w:w="0" w:type="dxa"/>
            <w:left w:w="108" w:type="dxa"/>
            <w:bottom w:w="0" w:type="dxa"/>
            <w:right w:w="108" w:type="dxa"/>
          </w:tblCellMar>
        </w:tblPrEx>
        <w:trPr>
          <w:trHeight w:val="397" w:hRule="atLeast"/>
        </w:trPr>
        <w:tc>
          <w:tcPr>
            <w:tcW w:w="267" w:type="pct"/>
            <w:tcBorders>
              <w:top w:val="single" w:color="auto" w:sz="6" w:space="0"/>
              <w:left w:val="single" w:color="auto" w:sz="8"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7</w:t>
            </w:r>
          </w:p>
        </w:tc>
        <w:tc>
          <w:tcPr>
            <w:tcW w:w="313"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13"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40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402"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626" w:type="pct"/>
            <w:tcBorders>
              <w:top w:val="single" w:color="auto" w:sz="6" w:space="0"/>
              <w:left w:val="single" w:color="auto" w:sz="6" w:space="0"/>
              <w:bottom w:val="single" w:color="auto" w:sz="6" w:space="0"/>
              <w:right w:val="single" w:color="auto" w:sz="8" w:space="0"/>
            </w:tcBorders>
            <w:shd w:val="clear" w:color="auto" w:fill="auto"/>
            <w:noWrap/>
            <w:vAlign w:val="center"/>
          </w:tcPr>
          <w:p>
            <w:pPr>
              <w:widowControl/>
              <w:rPr>
                <w:rFonts w:ascii="宋体" w:hAnsi="宋体" w:cs="宋体"/>
                <w:color w:val="000000"/>
                <w:kern w:val="0"/>
                <w:szCs w:val="22"/>
              </w:rPr>
            </w:pPr>
          </w:p>
        </w:tc>
        <w:tc>
          <w:tcPr>
            <w:tcW w:w="313" w:type="pct"/>
            <w:gridSpan w:val="2"/>
            <w:tcBorders>
              <w:top w:val="single" w:color="auto" w:sz="6" w:space="0"/>
              <w:left w:val="single" w:color="auto" w:sz="8"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13"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1" w:type="pct"/>
            <w:tcBorders>
              <w:top w:val="single" w:color="auto" w:sz="6" w:space="0"/>
              <w:left w:val="single" w:color="auto" w:sz="6" w:space="0"/>
              <w:bottom w:val="single" w:color="auto" w:sz="6" w:space="0"/>
              <w:right w:val="single" w:color="auto" w:sz="8" w:space="0"/>
            </w:tcBorders>
            <w:shd w:val="clear" w:color="auto" w:fill="auto"/>
            <w:noWrap/>
            <w:vAlign w:val="center"/>
          </w:tcPr>
          <w:p>
            <w:pPr>
              <w:widowControl/>
              <w:rPr>
                <w:rFonts w:ascii="宋体" w:hAnsi="宋体" w:cs="宋体"/>
                <w:color w:val="000000"/>
                <w:kern w:val="0"/>
                <w:szCs w:val="22"/>
              </w:rPr>
            </w:pPr>
          </w:p>
        </w:tc>
      </w:tr>
      <w:tr>
        <w:tblPrEx>
          <w:tblCellMar>
            <w:top w:w="0" w:type="dxa"/>
            <w:left w:w="108" w:type="dxa"/>
            <w:bottom w:w="0" w:type="dxa"/>
            <w:right w:w="108" w:type="dxa"/>
          </w:tblCellMar>
        </w:tblPrEx>
        <w:trPr>
          <w:trHeight w:val="397" w:hRule="atLeast"/>
        </w:trPr>
        <w:tc>
          <w:tcPr>
            <w:tcW w:w="267" w:type="pct"/>
            <w:tcBorders>
              <w:top w:val="single" w:color="auto" w:sz="6" w:space="0"/>
              <w:left w:val="single" w:color="auto" w:sz="8"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8</w:t>
            </w:r>
          </w:p>
        </w:tc>
        <w:tc>
          <w:tcPr>
            <w:tcW w:w="313"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13"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40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402"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626" w:type="pct"/>
            <w:tcBorders>
              <w:top w:val="single" w:color="auto" w:sz="6" w:space="0"/>
              <w:left w:val="single" w:color="auto" w:sz="6" w:space="0"/>
              <w:bottom w:val="single" w:color="auto" w:sz="6" w:space="0"/>
              <w:right w:val="single" w:color="auto" w:sz="8" w:space="0"/>
            </w:tcBorders>
            <w:shd w:val="clear" w:color="auto" w:fill="auto"/>
            <w:noWrap/>
            <w:vAlign w:val="center"/>
          </w:tcPr>
          <w:p>
            <w:pPr>
              <w:widowControl/>
              <w:rPr>
                <w:rFonts w:ascii="宋体" w:hAnsi="宋体" w:cs="宋体"/>
                <w:color w:val="000000"/>
                <w:kern w:val="0"/>
                <w:szCs w:val="22"/>
              </w:rPr>
            </w:pPr>
          </w:p>
        </w:tc>
        <w:tc>
          <w:tcPr>
            <w:tcW w:w="313" w:type="pct"/>
            <w:gridSpan w:val="2"/>
            <w:tcBorders>
              <w:top w:val="single" w:color="auto" w:sz="6" w:space="0"/>
              <w:left w:val="single" w:color="auto" w:sz="8"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13"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1" w:type="pct"/>
            <w:tcBorders>
              <w:top w:val="single" w:color="auto" w:sz="6" w:space="0"/>
              <w:left w:val="single" w:color="auto" w:sz="6" w:space="0"/>
              <w:bottom w:val="single" w:color="auto" w:sz="6" w:space="0"/>
              <w:right w:val="single" w:color="auto" w:sz="8" w:space="0"/>
            </w:tcBorders>
            <w:shd w:val="clear" w:color="auto" w:fill="auto"/>
            <w:noWrap/>
            <w:vAlign w:val="center"/>
          </w:tcPr>
          <w:p>
            <w:pPr>
              <w:widowControl/>
              <w:rPr>
                <w:rFonts w:ascii="宋体" w:hAnsi="宋体" w:cs="宋体"/>
                <w:color w:val="000000"/>
                <w:kern w:val="0"/>
                <w:szCs w:val="22"/>
              </w:rPr>
            </w:pPr>
          </w:p>
        </w:tc>
      </w:tr>
      <w:tr>
        <w:tblPrEx>
          <w:tblCellMar>
            <w:top w:w="0" w:type="dxa"/>
            <w:left w:w="108" w:type="dxa"/>
            <w:bottom w:w="0" w:type="dxa"/>
            <w:right w:w="108" w:type="dxa"/>
          </w:tblCellMar>
        </w:tblPrEx>
        <w:trPr>
          <w:trHeight w:val="397" w:hRule="atLeast"/>
        </w:trPr>
        <w:tc>
          <w:tcPr>
            <w:tcW w:w="893" w:type="pct"/>
            <w:gridSpan w:val="4"/>
            <w:tcBorders>
              <w:top w:val="single" w:color="auto" w:sz="6" w:space="0"/>
              <w:left w:val="single" w:color="auto" w:sz="8" w:space="0"/>
              <w:bottom w:val="single" w:color="auto" w:sz="8" w:space="0"/>
              <w:right w:val="single" w:color="auto" w:sz="6"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合计</w:t>
            </w:r>
          </w:p>
        </w:tc>
        <w:tc>
          <w:tcPr>
            <w:tcW w:w="402" w:type="pct"/>
            <w:gridSpan w:val="2"/>
            <w:tcBorders>
              <w:top w:val="single" w:color="auto" w:sz="6" w:space="0"/>
              <w:left w:val="single" w:color="auto" w:sz="6" w:space="0"/>
              <w:bottom w:val="single" w:color="auto" w:sz="8" w:space="0"/>
              <w:right w:val="single" w:color="auto" w:sz="6" w:space="0"/>
            </w:tcBorders>
            <w:shd w:val="clear" w:color="auto" w:fill="auto"/>
            <w:noWrap/>
            <w:vAlign w:val="center"/>
          </w:tcPr>
          <w:p>
            <w:pPr>
              <w:widowControl/>
              <w:rPr>
                <w:rFonts w:ascii="宋体" w:hAnsi="宋体" w:cs="宋体"/>
                <w:color w:val="000000"/>
                <w:kern w:val="0"/>
                <w:szCs w:val="22"/>
              </w:rPr>
            </w:pPr>
          </w:p>
        </w:tc>
        <w:tc>
          <w:tcPr>
            <w:tcW w:w="402" w:type="pct"/>
            <w:tcBorders>
              <w:top w:val="single" w:color="auto" w:sz="6" w:space="0"/>
              <w:left w:val="single" w:color="auto" w:sz="6" w:space="0"/>
              <w:bottom w:val="single" w:color="auto" w:sz="8" w:space="0"/>
              <w:right w:val="single" w:color="auto" w:sz="6" w:space="0"/>
            </w:tcBorders>
            <w:shd w:val="clear" w:color="auto" w:fill="auto"/>
            <w:noWrap/>
            <w:vAlign w:val="center"/>
          </w:tcPr>
          <w:p>
            <w:pPr>
              <w:widowControl/>
              <w:rPr>
                <w:rFonts w:ascii="宋体" w:hAnsi="宋体" w:cs="宋体"/>
                <w:color w:val="000000"/>
                <w:kern w:val="0"/>
                <w:szCs w:val="22"/>
              </w:rPr>
            </w:pPr>
          </w:p>
        </w:tc>
        <w:tc>
          <w:tcPr>
            <w:tcW w:w="626" w:type="pct"/>
            <w:tcBorders>
              <w:top w:val="single" w:color="auto" w:sz="6" w:space="0"/>
              <w:left w:val="single" w:color="auto" w:sz="6" w:space="0"/>
              <w:bottom w:val="single" w:color="auto" w:sz="8" w:space="0"/>
              <w:right w:val="single" w:color="auto" w:sz="8" w:space="0"/>
            </w:tcBorders>
            <w:shd w:val="clear" w:color="auto" w:fill="auto"/>
            <w:noWrap/>
            <w:vAlign w:val="center"/>
          </w:tcPr>
          <w:p>
            <w:pPr>
              <w:widowControl/>
              <w:rPr>
                <w:rFonts w:ascii="宋体" w:hAnsi="宋体" w:cs="宋体"/>
                <w:color w:val="000000"/>
                <w:kern w:val="0"/>
                <w:szCs w:val="22"/>
              </w:rPr>
            </w:pPr>
          </w:p>
        </w:tc>
        <w:tc>
          <w:tcPr>
            <w:tcW w:w="626" w:type="pct"/>
            <w:gridSpan w:val="3"/>
            <w:tcBorders>
              <w:top w:val="single" w:color="auto" w:sz="6" w:space="0"/>
              <w:left w:val="single" w:color="auto" w:sz="8" w:space="0"/>
              <w:bottom w:val="single" w:color="auto" w:sz="8" w:space="0"/>
              <w:right w:val="single" w:color="auto" w:sz="6" w:space="0"/>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合计</w:t>
            </w:r>
          </w:p>
        </w:tc>
        <w:tc>
          <w:tcPr>
            <w:tcW w:w="342" w:type="pct"/>
            <w:tcBorders>
              <w:top w:val="single" w:color="auto" w:sz="6" w:space="0"/>
              <w:left w:val="single" w:color="auto" w:sz="6" w:space="0"/>
              <w:bottom w:val="single" w:color="auto" w:sz="8"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8"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8"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8"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2" w:type="pct"/>
            <w:gridSpan w:val="2"/>
            <w:tcBorders>
              <w:top w:val="single" w:color="auto" w:sz="6" w:space="0"/>
              <w:left w:val="single" w:color="auto" w:sz="6" w:space="0"/>
              <w:bottom w:val="single" w:color="auto" w:sz="8" w:space="0"/>
              <w:right w:val="single" w:color="auto" w:sz="6" w:space="0"/>
            </w:tcBorders>
            <w:shd w:val="clear" w:color="auto" w:fill="auto"/>
            <w:noWrap/>
            <w:vAlign w:val="center"/>
          </w:tcPr>
          <w:p>
            <w:pPr>
              <w:widowControl/>
              <w:rPr>
                <w:rFonts w:ascii="宋体" w:hAnsi="宋体" w:cs="宋体"/>
                <w:color w:val="000000"/>
                <w:kern w:val="0"/>
                <w:szCs w:val="22"/>
              </w:rPr>
            </w:pPr>
          </w:p>
        </w:tc>
        <w:tc>
          <w:tcPr>
            <w:tcW w:w="341" w:type="pct"/>
            <w:tcBorders>
              <w:top w:val="single" w:color="auto" w:sz="6" w:space="0"/>
              <w:left w:val="single" w:color="auto" w:sz="6" w:space="0"/>
              <w:bottom w:val="single" w:color="auto" w:sz="8" w:space="0"/>
              <w:right w:val="single" w:color="auto" w:sz="8" w:space="0"/>
            </w:tcBorders>
            <w:shd w:val="clear" w:color="auto" w:fill="auto"/>
            <w:noWrap/>
            <w:vAlign w:val="center"/>
          </w:tcPr>
          <w:p>
            <w:pPr>
              <w:widowControl/>
              <w:rPr>
                <w:rFonts w:ascii="宋体" w:hAnsi="宋体" w:cs="宋体"/>
                <w:color w:val="000000"/>
                <w:kern w:val="0"/>
                <w:szCs w:val="22"/>
              </w:rPr>
            </w:pPr>
          </w:p>
        </w:tc>
      </w:tr>
      <w:tr>
        <w:tblPrEx>
          <w:tblCellMar>
            <w:top w:w="0" w:type="dxa"/>
            <w:left w:w="108" w:type="dxa"/>
            <w:bottom w:w="0" w:type="dxa"/>
            <w:right w:w="108" w:type="dxa"/>
          </w:tblCellMar>
        </w:tblPrEx>
        <w:trPr>
          <w:trHeight w:val="600" w:hRule="atLeast"/>
        </w:trPr>
        <w:tc>
          <w:tcPr>
            <w:tcW w:w="535" w:type="pct"/>
            <w:gridSpan w:val="2"/>
            <w:tcBorders>
              <w:top w:val="single" w:color="auto" w:sz="8" w:space="0"/>
              <w:left w:val="nil"/>
              <w:bottom w:val="nil"/>
              <w:right w:val="nil"/>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制表部门：</w:t>
            </w:r>
          </w:p>
        </w:tc>
        <w:tc>
          <w:tcPr>
            <w:tcW w:w="358" w:type="pct"/>
            <w:gridSpan w:val="2"/>
            <w:tcBorders>
              <w:top w:val="single" w:color="auto" w:sz="8" w:space="0"/>
              <w:left w:val="nil"/>
              <w:bottom w:val="nil"/>
              <w:right w:val="nil"/>
            </w:tcBorders>
            <w:shd w:val="clear" w:color="auto" w:fill="auto"/>
            <w:noWrap/>
            <w:vAlign w:val="center"/>
          </w:tcPr>
          <w:p>
            <w:pPr>
              <w:widowControl/>
              <w:rPr>
                <w:rFonts w:ascii="宋体" w:hAnsi="宋体" w:cs="宋体"/>
                <w:color w:val="000000"/>
                <w:kern w:val="0"/>
                <w:szCs w:val="22"/>
              </w:rPr>
            </w:pPr>
          </w:p>
        </w:tc>
        <w:tc>
          <w:tcPr>
            <w:tcW w:w="357" w:type="pct"/>
            <w:tcBorders>
              <w:top w:val="single" w:color="auto" w:sz="8" w:space="0"/>
              <w:left w:val="nil"/>
              <w:bottom w:val="nil"/>
              <w:right w:val="nil"/>
            </w:tcBorders>
            <w:shd w:val="clear" w:color="auto" w:fill="auto"/>
            <w:noWrap/>
            <w:vAlign w:val="center"/>
          </w:tcPr>
          <w:p>
            <w:pPr>
              <w:widowControl/>
              <w:rPr>
                <w:rFonts w:ascii="宋体" w:hAnsi="宋体" w:cs="宋体"/>
                <w:color w:val="000000"/>
                <w:kern w:val="0"/>
                <w:szCs w:val="22"/>
              </w:rPr>
            </w:pPr>
          </w:p>
        </w:tc>
        <w:tc>
          <w:tcPr>
            <w:tcW w:w="447" w:type="pct"/>
            <w:gridSpan w:val="2"/>
            <w:tcBorders>
              <w:top w:val="single" w:color="auto" w:sz="8" w:space="0"/>
              <w:left w:val="nil"/>
              <w:bottom w:val="nil"/>
              <w:right w:val="nil"/>
            </w:tcBorders>
            <w:shd w:val="clear" w:color="auto" w:fill="auto"/>
            <w:noWrap/>
            <w:vAlign w:val="center"/>
          </w:tcPr>
          <w:p>
            <w:pPr>
              <w:widowControl/>
              <w:rPr>
                <w:rFonts w:ascii="宋体" w:hAnsi="宋体" w:cs="宋体"/>
                <w:color w:val="000000"/>
                <w:kern w:val="0"/>
                <w:szCs w:val="22"/>
              </w:rPr>
            </w:pPr>
          </w:p>
        </w:tc>
        <w:tc>
          <w:tcPr>
            <w:tcW w:w="626" w:type="pct"/>
            <w:tcBorders>
              <w:top w:val="single" w:color="auto" w:sz="8" w:space="0"/>
              <w:left w:val="nil"/>
              <w:bottom w:val="nil"/>
              <w:right w:val="nil"/>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部门负责人：</w:t>
            </w:r>
          </w:p>
        </w:tc>
        <w:tc>
          <w:tcPr>
            <w:tcW w:w="267" w:type="pct"/>
            <w:tcBorders>
              <w:top w:val="single" w:color="auto" w:sz="8" w:space="0"/>
              <w:left w:val="nil"/>
              <w:bottom w:val="nil"/>
              <w:right w:val="nil"/>
            </w:tcBorders>
            <w:shd w:val="clear" w:color="auto" w:fill="auto"/>
            <w:noWrap/>
            <w:vAlign w:val="center"/>
          </w:tcPr>
          <w:p>
            <w:pPr>
              <w:widowControl/>
              <w:rPr>
                <w:rFonts w:ascii="宋体" w:hAnsi="宋体" w:cs="宋体"/>
                <w:color w:val="000000"/>
                <w:kern w:val="0"/>
                <w:szCs w:val="22"/>
              </w:rPr>
            </w:pPr>
          </w:p>
        </w:tc>
        <w:tc>
          <w:tcPr>
            <w:tcW w:w="359" w:type="pct"/>
            <w:gridSpan w:val="2"/>
            <w:tcBorders>
              <w:top w:val="single" w:color="auto" w:sz="8" w:space="0"/>
              <w:left w:val="nil"/>
              <w:bottom w:val="nil"/>
              <w:right w:val="nil"/>
            </w:tcBorders>
            <w:shd w:val="clear" w:color="auto" w:fill="auto"/>
            <w:noWrap/>
            <w:vAlign w:val="center"/>
          </w:tcPr>
          <w:p>
            <w:pPr>
              <w:widowControl/>
              <w:rPr>
                <w:rFonts w:ascii="宋体" w:hAnsi="宋体" w:cs="宋体"/>
                <w:color w:val="000000"/>
                <w:kern w:val="0"/>
                <w:szCs w:val="22"/>
              </w:rPr>
            </w:pPr>
          </w:p>
        </w:tc>
        <w:tc>
          <w:tcPr>
            <w:tcW w:w="447" w:type="pct"/>
            <w:gridSpan w:val="2"/>
            <w:tcBorders>
              <w:top w:val="single" w:color="auto" w:sz="8" w:space="0"/>
              <w:left w:val="nil"/>
              <w:bottom w:val="nil"/>
              <w:right w:val="nil"/>
            </w:tcBorders>
            <w:shd w:val="clear" w:color="auto" w:fill="auto"/>
            <w:noWrap/>
            <w:vAlign w:val="center"/>
          </w:tcPr>
          <w:p>
            <w:pPr>
              <w:widowControl/>
              <w:jc w:val="left"/>
              <w:rPr>
                <w:rFonts w:ascii="宋体" w:hAnsi="宋体" w:cs="宋体"/>
                <w:color w:val="000000"/>
                <w:kern w:val="0"/>
                <w:szCs w:val="22"/>
              </w:rPr>
            </w:pPr>
            <w:r>
              <w:rPr>
                <w:rFonts w:hint="eastAsia" w:ascii="宋体" w:hAnsi="宋体" w:cs="宋体"/>
                <w:color w:val="000000"/>
                <w:kern w:val="0"/>
                <w:sz w:val="22"/>
                <w:szCs w:val="22"/>
              </w:rPr>
              <w:t>制表人：</w:t>
            </w:r>
          </w:p>
        </w:tc>
        <w:tc>
          <w:tcPr>
            <w:tcW w:w="267" w:type="pct"/>
            <w:gridSpan w:val="2"/>
            <w:tcBorders>
              <w:top w:val="single" w:color="auto" w:sz="8" w:space="0"/>
              <w:left w:val="nil"/>
              <w:bottom w:val="nil"/>
              <w:right w:val="nil"/>
            </w:tcBorders>
            <w:shd w:val="clear" w:color="auto" w:fill="auto"/>
            <w:noWrap/>
            <w:vAlign w:val="center"/>
          </w:tcPr>
          <w:p>
            <w:pPr>
              <w:widowControl/>
              <w:rPr>
                <w:rFonts w:ascii="宋体" w:hAnsi="宋体" w:cs="宋体"/>
                <w:color w:val="000000"/>
                <w:kern w:val="0"/>
                <w:szCs w:val="22"/>
              </w:rPr>
            </w:pPr>
          </w:p>
        </w:tc>
        <w:tc>
          <w:tcPr>
            <w:tcW w:w="537" w:type="pct"/>
            <w:gridSpan w:val="2"/>
            <w:tcBorders>
              <w:top w:val="single" w:color="auto" w:sz="8" w:space="0"/>
              <w:left w:val="nil"/>
              <w:bottom w:val="nil"/>
              <w:right w:val="nil"/>
            </w:tcBorders>
            <w:shd w:val="clear" w:color="auto" w:fill="auto"/>
            <w:noWrap/>
            <w:vAlign w:val="center"/>
          </w:tcPr>
          <w:p>
            <w:pPr>
              <w:widowControl/>
              <w:jc w:val="left"/>
              <w:rPr>
                <w:rFonts w:ascii="宋体" w:hAnsi="宋体" w:cs="宋体"/>
                <w:color w:val="000000"/>
                <w:kern w:val="0"/>
                <w:szCs w:val="22"/>
              </w:rPr>
            </w:pPr>
            <w:r>
              <w:rPr>
                <w:rFonts w:hint="eastAsia" w:ascii="宋体" w:hAnsi="宋体" w:cs="宋体"/>
                <w:color w:val="000000"/>
                <w:kern w:val="0"/>
                <w:sz w:val="22"/>
                <w:szCs w:val="22"/>
              </w:rPr>
              <w:t>制表日期：</w:t>
            </w:r>
          </w:p>
        </w:tc>
        <w:tc>
          <w:tcPr>
            <w:tcW w:w="267" w:type="pct"/>
            <w:gridSpan w:val="2"/>
            <w:tcBorders>
              <w:top w:val="single" w:color="auto" w:sz="8" w:space="0"/>
              <w:left w:val="nil"/>
              <w:bottom w:val="nil"/>
              <w:right w:val="nil"/>
            </w:tcBorders>
            <w:shd w:val="clear" w:color="auto" w:fill="auto"/>
            <w:noWrap/>
            <w:vAlign w:val="center"/>
          </w:tcPr>
          <w:p>
            <w:pPr>
              <w:widowControl/>
              <w:rPr>
                <w:rFonts w:ascii="宋体" w:hAnsi="宋体" w:cs="宋体"/>
                <w:color w:val="000000"/>
                <w:kern w:val="0"/>
                <w:szCs w:val="22"/>
              </w:rPr>
            </w:pPr>
          </w:p>
        </w:tc>
        <w:tc>
          <w:tcPr>
            <w:tcW w:w="533" w:type="pct"/>
            <w:gridSpan w:val="2"/>
            <w:tcBorders>
              <w:top w:val="single" w:color="auto" w:sz="8" w:space="0"/>
              <w:left w:val="nil"/>
              <w:bottom w:val="nil"/>
              <w:right w:val="nil"/>
            </w:tcBorders>
            <w:shd w:val="clear" w:color="auto" w:fill="auto"/>
            <w:noWrap/>
            <w:vAlign w:val="center"/>
          </w:tcPr>
          <w:p>
            <w:pPr>
              <w:widowControl/>
              <w:rPr>
                <w:rFonts w:ascii="宋体" w:hAnsi="宋体" w:cs="宋体"/>
                <w:color w:val="000000"/>
                <w:kern w:val="0"/>
                <w:szCs w:val="22"/>
              </w:rPr>
            </w:pPr>
            <w:r>
              <w:rPr>
                <w:rFonts w:hint="eastAsia" w:ascii="宋体" w:hAnsi="宋体" w:cs="宋体"/>
                <w:color w:val="000000"/>
                <w:kern w:val="0"/>
                <w:sz w:val="22"/>
                <w:szCs w:val="22"/>
              </w:rPr>
              <w:t>年  月  日</w:t>
            </w:r>
          </w:p>
        </w:tc>
      </w:tr>
    </w:tbl>
    <w:p>
      <w:pPr>
        <w:pStyle w:val="22"/>
        <w:ind w:firstLine="0" w:firstLineChars="0"/>
        <w:jc w:val="center"/>
        <w:rPr>
          <w:rStyle w:val="36"/>
          <w:rFonts w:ascii="黑体" w:hAnsi="黑体" w:eastAsia="黑体"/>
          <w:b w:val="0"/>
          <w:sz w:val="21"/>
          <w:szCs w:val="21"/>
        </w:rPr>
      </w:pPr>
      <w:r>
        <w:rPr>
          <w:b/>
          <w:color w:val="000000"/>
          <w:sz w:val="32"/>
          <w:szCs w:val="32"/>
        </w:rPr>
        <w:br w:type="page"/>
      </w:r>
      <w:bookmarkStart w:id="342" w:name="_Toc48309897"/>
      <w:r>
        <w:rPr>
          <w:rStyle w:val="36"/>
          <w:rFonts w:hint="eastAsia" w:ascii="黑体" w:hAnsi="黑体" w:eastAsia="黑体"/>
          <w:b w:val="0"/>
          <w:sz w:val="21"/>
          <w:szCs w:val="21"/>
        </w:rPr>
        <w:t>附录C</w:t>
      </w:r>
      <w:bookmarkEnd w:id="342"/>
    </w:p>
    <w:p>
      <w:pPr>
        <w:pStyle w:val="22"/>
        <w:ind w:firstLine="0" w:firstLineChars="0"/>
        <w:jc w:val="center"/>
        <w:rPr>
          <w:rFonts w:ascii="黑体" w:hAnsi="黑体" w:eastAsia="黑体"/>
          <w:color w:val="000000"/>
          <w:szCs w:val="21"/>
        </w:rPr>
      </w:pPr>
      <w:r>
        <w:rPr>
          <w:rFonts w:hint="eastAsia" w:ascii="黑体" w:hAnsi="黑体" w:eastAsia="黑体"/>
          <w:color w:val="000000"/>
          <w:szCs w:val="21"/>
        </w:rPr>
        <w:t>（资料性附录）</w:t>
      </w:r>
    </w:p>
    <w:p>
      <w:pPr>
        <w:pStyle w:val="22"/>
        <w:ind w:firstLine="0" w:firstLineChars="0"/>
        <w:jc w:val="center"/>
        <w:rPr>
          <w:rFonts w:ascii="黑体" w:hAnsi="黑体" w:eastAsia="黑体"/>
          <w:color w:val="000000"/>
          <w:szCs w:val="21"/>
        </w:rPr>
      </w:pPr>
      <w:r>
        <w:rPr>
          <w:rFonts w:hint="eastAsia" w:ascii="黑体" w:hAnsi="黑体" w:eastAsia="黑体"/>
          <w:color w:val="000000"/>
          <w:szCs w:val="21"/>
        </w:rPr>
        <w:t>货运车辆能源统计月/季/年度统计表</w:t>
      </w:r>
    </w:p>
    <w:p>
      <w:pPr>
        <w:pStyle w:val="22"/>
        <w:ind w:firstLine="0" w:firstLineChars="0"/>
        <w:jc w:val="center"/>
        <w:rPr>
          <w:rFonts w:ascii="黑体" w:hAnsi="黑体" w:eastAsia="黑体"/>
          <w:color w:val="000000"/>
          <w:szCs w:val="21"/>
        </w:rPr>
      </w:pPr>
    </w:p>
    <w:p>
      <w:pPr>
        <w:pStyle w:val="22"/>
        <w:ind w:firstLine="0" w:firstLineChars="0"/>
        <w:jc w:val="center"/>
        <w:rPr>
          <w:rFonts w:ascii="黑体" w:hAnsi="黑体" w:eastAsia="黑体"/>
          <w:color w:val="000000"/>
          <w:szCs w:val="21"/>
        </w:rPr>
      </w:pPr>
      <w:r>
        <w:rPr>
          <w:rFonts w:hint="eastAsia" w:ascii="黑体" w:hAnsi="黑体" w:eastAsia="黑体"/>
          <w:color w:val="000000"/>
          <w:szCs w:val="21"/>
        </w:rPr>
        <w:t xml:space="preserve">表C.1  </w:t>
      </w:r>
      <w:r>
        <w:rPr>
          <w:rFonts w:hint="eastAsia" w:ascii="黑体" w:hAnsi="黑体" w:eastAsia="黑体"/>
          <w:color w:val="000000"/>
          <w:szCs w:val="21"/>
          <w:u w:val="single"/>
        </w:rPr>
        <w:t xml:space="preserve">    </w:t>
      </w:r>
      <w:r>
        <w:rPr>
          <w:rFonts w:hint="eastAsia" w:ascii="黑体" w:hAnsi="黑体" w:eastAsia="黑体"/>
          <w:color w:val="000000"/>
          <w:szCs w:val="21"/>
        </w:rPr>
        <w:t>年</w:t>
      </w:r>
      <w:r>
        <w:rPr>
          <w:rFonts w:hint="eastAsia" w:ascii="黑体" w:hAnsi="黑体" w:eastAsia="黑体"/>
          <w:color w:val="000000"/>
          <w:szCs w:val="21"/>
          <w:u w:val="single"/>
        </w:rPr>
        <w:t xml:space="preserve">    </w:t>
      </w:r>
      <w:r>
        <w:rPr>
          <w:rFonts w:hint="eastAsia" w:ascii="黑体" w:hAnsi="黑体" w:eastAsia="黑体"/>
          <w:color w:val="000000"/>
          <w:szCs w:val="21"/>
        </w:rPr>
        <w:t>月/季度（企业）货运车辆能源统计统计表</w:t>
      </w:r>
    </w:p>
    <w:p>
      <w:pPr>
        <w:pStyle w:val="22"/>
        <w:ind w:firstLine="0" w:firstLineChars="0"/>
        <w:jc w:val="center"/>
        <w:rPr>
          <w:rFonts w:ascii="黑体" w:hAnsi="黑体" w:eastAsia="黑体"/>
          <w:color w:val="000000"/>
          <w:szCs w:val="21"/>
        </w:rPr>
      </w:pPr>
    </w:p>
    <w:tbl>
      <w:tblPr>
        <w:tblStyle w:val="29"/>
        <w:tblW w:w="14280" w:type="dxa"/>
        <w:tblInd w:w="98" w:type="dxa"/>
        <w:tblLayout w:type="fixed"/>
        <w:tblCellMar>
          <w:top w:w="0" w:type="dxa"/>
          <w:left w:w="108" w:type="dxa"/>
          <w:bottom w:w="0" w:type="dxa"/>
          <w:right w:w="108" w:type="dxa"/>
        </w:tblCellMar>
      </w:tblPr>
      <w:tblGrid>
        <w:gridCol w:w="2778"/>
        <w:gridCol w:w="3542"/>
        <w:gridCol w:w="2014"/>
        <w:gridCol w:w="1189"/>
        <w:gridCol w:w="1189"/>
        <w:gridCol w:w="1189"/>
        <w:gridCol w:w="1189"/>
        <w:gridCol w:w="1190"/>
      </w:tblGrid>
      <w:tr>
        <w:tblPrEx>
          <w:tblCellMar>
            <w:top w:w="0" w:type="dxa"/>
            <w:left w:w="108" w:type="dxa"/>
            <w:bottom w:w="0" w:type="dxa"/>
            <w:right w:w="108" w:type="dxa"/>
          </w:tblCellMar>
        </w:tblPrEx>
        <w:trPr>
          <w:trHeight w:val="442" w:hRule="atLeast"/>
        </w:trPr>
        <w:tc>
          <w:tcPr>
            <w:tcW w:w="8334"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项目</w:t>
            </w:r>
          </w:p>
        </w:tc>
        <w:tc>
          <w:tcPr>
            <w:tcW w:w="1189" w:type="dxa"/>
            <w:tcBorders>
              <w:top w:val="single" w:color="auto" w:sz="4" w:space="0"/>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汽油</w:t>
            </w:r>
          </w:p>
        </w:tc>
        <w:tc>
          <w:tcPr>
            <w:tcW w:w="1189" w:type="dxa"/>
            <w:tcBorders>
              <w:top w:val="single" w:color="auto" w:sz="4" w:space="0"/>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柴油</w:t>
            </w:r>
          </w:p>
        </w:tc>
        <w:tc>
          <w:tcPr>
            <w:tcW w:w="1189" w:type="dxa"/>
            <w:tcBorders>
              <w:top w:val="single" w:color="auto" w:sz="4" w:space="0"/>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天然气</w:t>
            </w:r>
          </w:p>
        </w:tc>
        <w:tc>
          <w:tcPr>
            <w:tcW w:w="1189" w:type="dxa"/>
            <w:tcBorders>
              <w:top w:val="single" w:color="auto" w:sz="4" w:space="0"/>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电力</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其他</w:t>
            </w:r>
          </w:p>
        </w:tc>
      </w:tr>
      <w:tr>
        <w:tblPrEx>
          <w:tblCellMar>
            <w:top w:w="0" w:type="dxa"/>
            <w:left w:w="108" w:type="dxa"/>
            <w:bottom w:w="0" w:type="dxa"/>
            <w:right w:w="108" w:type="dxa"/>
          </w:tblCellMar>
        </w:tblPrEx>
        <w:trPr>
          <w:trHeight w:val="442" w:hRule="atLeast"/>
        </w:trPr>
        <w:tc>
          <w:tcPr>
            <w:tcW w:w="2778" w:type="dxa"/>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货运车辆数</w:t>
            </w:r>
          </w:p>
        </w:tc>
        <w:tc>
          <w:tcPr>
            <w:tcW w:w="354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辆</w:t>
            </w:r>
          </w:p>
        </w:tc>
        <w:tc>
          <w:tcPr>
            <w:tcW w:w="201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A</w:t>
            </w: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90"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442" w:hRule="atLeast"/>
        </w:trPr>
        <w:tc>
          <w:tcPr>
            <w:tcW w:w="2778" w:type="dxa"/>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货运车辆总吨位</w:t>
            </w:r>
          </w:p>
        </w:tc>
        <w:tc>
          <w:tcPr>
            <w:tcW w:w="354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t</w:t>
            </w:r>
          </w:p>
        </w:tc>
        <w:tc>
          <w:tcPr>
            <w:tcW w:w="201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B</w:t>
            </w: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90"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442" w:hRule="atLeast"/>
        </w:trPr>
        <w:tc>
          <w:tcPr>
            <w:tcW w:w="2778" w:type="dxa"/>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货运量</w:t>
            </w:r>
          </w:p>
        </w:tc>
        <w:tc>
          <w:tcPr>
            <w:tcW w:w="354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t/TEU</w:t>
            </w:r>
          </w:p>
        </w:tc>
        <w:tc>
          <w:tcPr>
            <w:tcW w:w="201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C</w:t>
            </w: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90"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442" w:hRule="atLeast"/>
        </w:trPr>
        <w:tc>
          <w:tcPr>
            <w:tcW w:w="2778" w:type="dxa"/>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行驶里程</w:t>
            </w:r>
          </w:p>
        </w:tc>
        <w:tc>
          <w:tcPr>
            <w:tcW w:w="354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km</w:t>
            </w:r>
          </w:p>
        </w:tc>
        <w:tc>
          <w:tcPr>
            <w:tcW w:w="201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D</w:t>
            </w: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90"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442" w:hRule="atLeast"/>
        </w:trPr>
        <w:tc>
          <w:tcPr>
            <w:tcW w:w="2778" w:type="dxa"/>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货运周转量</w:t>
            </w:r>
          </w:p>
        </w:tc>
        <w:tc>
          <w:tcPr>
            <w:tcW w:w="354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tkm/TEUkm</w:t>
            </w:r>
          </w:p>
        </w:tc>
        <w:tc>
          <w:tcPr>
            <w:tcW w:w="201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E</w:t>
            </w: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90"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442" w:hRule="atLeast"/>
        </w:trPr>
        <w:tc>
          <w:tcPr>
            <w:tcW w:w="2778" w:type="dxa"/>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能源输入量</w:t>
            </w:r>
          </w:p>
        </w:tc>
        <w:tc>
          <w:tcPr>
            <w:tcW w:w="354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L、kWh、kg</w:t>
            </w:r>
          </w:p>
        </w:tc>
        <w:tc>
          <w:tcPr>
            <w:tcW w:w="201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F</w:t>
            </w: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90"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442" w:hRule="atLeast"/>
        </w:trPr>
        <w:tc>
          <w:tcPr>
            <w:tcW w:w="2778" w:type="dxa"/>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综合能源消耗量</w:t>
            </w:r>
          </w:p>
        </w:tc>
        <w:tc>
          <w:tcPr>
            <w:tcW w:w="354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tce/toe</w:t>
            </w:r>
          </w:p>
        </w:tc>
        <w:tc>
          <w:tcPr>
            <w:tcW w:w="201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G</w:t>
            </w: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90"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442" w:hRule="atLeast"/>
        </w:trPr>
        <w:tc>
          <w:tcPr>
            <w:tcW w:w="2778" w:type="dxa"/>
            <w:vMerge w:val="restart"/>
            <w:tcBorders>
              <w:top w:val="nil"/>
              <w:left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单位消耗量</w:t>
            </w:r>
          </w:p>
        </w:tc>
        <w:tc>
          <w:tcPr>
            <w:tcW w:w="354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L、kWh、kg/100</w:t>
            </w:r>
            <w:r>
              <w:rPr>
                <w:rFonts w:hint="eastAsia" w:cs="宋体" w:asciiTheme="minorEastAsia" w:hAnsiTheme="minorEastAsia" w:eastAsiaTheme="minorEastAsia"/>
                <w:kern w:val="0"/>
                <w:sz w:val="15"/>
                <w:szCs w:val="15"/>
              </w:rPr>
              <w:t xml:space="preserve"> </w:t>
            </w:r>
            <w:r>
              <w:rPr>
                <w:rFonts w:hint="eastAsia" w:cs="宋体" w:asciiTheme="minorEastAsia" w:hAnsiTheme="minorEastAsia" w:eastAsiaTheme="minorEastAsia"/>
                <w:color w:val="000000"/>
                <w:kern w:val="0"/>
                <w:szCs w:val="21"/>
              </w:rPr>
              <w:t>km</w:t>
            </w:r>
          </w:p>
        </w:tc>
        <w:tc>
          <w:tcPr>
            <w:tcW w:w="201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I=100*∑F/∑D</w:t>
            </w: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90"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442" w:hRule="atLeast"/>
        </w:trPr>
        <w:tc>
          <w:tcPr>
            <w:tcW w:w="2778" w:type="dxa"/>
            <w:vMerge w:val="continue"/>
            <w:tcBorders>
              <w:left w:val="single" w:color="auto" w:sz="4" w:space="0"/>
              <w:right w:val="single" w:color="auto" w:sz="4" w:space="0"/>
            </w:tcBorders>
            <w:vAlign w:val="center"/>
          </w:tcPr>
          <w:p>
            <w:pPr>
              <w:widowControl/>
              <w:rPr>
                <w:rFonts w:cs="宋体" w:asciiTheme="minorEastAsia" w:hAnsiTheme="minorEastAsia" w:eastAsiaTheme="minorEastAsia"/>
                <w:color w:val="000000"/>
                <w:kern w:val="0"/>
                <w:szCs w:val="21"/>
              </w:rPr>
            </w:pPr>
          </w:p>
        </w:tc>
        <w:tc>
          <w:tcPr>
            <w:tcW w:w="354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L、kWh、kg/100tkm</w:t>
            </w:r>
          </w:p>
        </w:tc>
        <w:tc>
          <w:tcPr>
            <w:tcW w:w="201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I=100*∑F/∑E</w:t>
            </w: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90"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442" w:hRule="atLeast"/>
        </w:trPr>
        <w:tc>
          <w:tcPr>
            <w:tcW w:w="2778" w:type="dxa"/>
            <w:vMerge w:val="continue"/>
            <w:tcBorders>
              <w:left w:val="single" w:color="auto" w:sz="4" w:space="0"/>
              <w:bottom w:val="single" w:color="000000" w:sz="4" w:space="0"/>
              <w:right w:val="single" w:color="auto" w:sz="4" w:space="0"/>
            </w:tcBorders>
            <w:vAlign w:val="center"/>
          </w:tcPr>
          <w:p>
            <w:pPr>
              <w:widowControl/>
              <w:rPr>
                <w:rFonts w:cs="宋体" w:asciiTheme="minorEastAsia" w:hAnsiTheme="minorEastAsia" w:eastAsiaTheme="minorEastAsia"/>
                <w:color w:val="000000"/>
                <w:kern w:val="0"/>
                <w:szCs w:val="21"/>
              </w:rPr>
            </w:pPr>
          </w:p>
        </w:tc>
        <w:tc>
          <w:tcPr>
            <w:tcW w:w="354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L、kWh、kg/TEUkm</w:t>
            </w:r>
          </w:p>
        </w:tc>
        <w:tc>
          <w:tcPr>
            <w:tcW w:w="201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I=∑F/∑E</w:t>
            </w: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8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90"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442" w:hRule="atLeast"/>
        </w:trPr>
        <w:tc>
          <w:tcPr>
            <w:tcW w:w="2778" w:type="dxa"/>
            <w:vMerge w:val="restart"/>
            <w:tcBorders>
              <w:top w:val="nil"/>
              <w:left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单位综合能源消耗量</w:t>
            </w:r>
          </w:p>
        </w:tc>
        <w:tc>
          <w:tcPr>
            <w:tcW w:w="354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tce/100</w:t>
            </w:r>
            <w:r>
              <w:rPr>
                <w:rFonts w:hint="eastAsia" w:cs="宋体" w:asciiTheme="minorEastAsia" w:hAnsiTheme="minorEastAsia" w:eastAsiaTheme="minorEastAsia"/>
                <w:kern w:val="0"/>
                <w:sz w:val="15"/>
                <w:szCs w:val="15"/>
              </w:rPr>
              <w:t xml:space="preserve"> </w:t>
            </w:r>
            <w:r>
              <w:rPr>
                <w:rFonts w:hint="eastAsia" w:cs="宋体" w:asciiTheme="minorEastAsia" w:hAnsiTheme="minorEastAsia" w:eastAsiaTheme="minorEastAsia"/>
                <w:color w:val="000000"/>
                <w:kern w:val="0"/>
                <w:szCs w:val="21"/>
              </w:rPr>
              <w:t>km或toe/100</w:t>
            </w:r>
            <w:r>
              <w:rPr>
                <w:rFonts w:hint="eastAsia" w:cs="宋体" w:asciiTheme="minorEastAsia" w:hAnsiTheme="minorEastAsia" w:eastAsiaTheme="minorEastAsia"/>
                <w:kern w:val="0"/>
                <w:sz w:val="15"/>
                <w:szCs w:val="15"/>
              </w:rPr>
              <w:t xml:space="preserve"> </w:t>
            </w:r>
            <w:r>
              <w:rPr>
                <w:rFonts w:hint="eastAsia" w:cs="宋体" w:asciiTheme="minorEastAsia" w:hAnsiTheme="minorEastAsia" w:eastAsiaTheme="minorEastAsia"/>
                <w:color w:val="000000"/>
                <w:kern w:val="0"/>
                <w:szCs w:val="21"/>
              </w:rPr>
              <w:t>km</w:t>
            </w:r>
          </w:p>
        </w:tc>
        <w:tc>
          <w:tcPr>
            <w:tcW w:w="2014" w:type="dxa"/>
            <w:tcBorders>
              <w:top w:val="nil"/>
              <w:left w:val="nil"/>
              <w:bottom w:val="nil"/>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J=100*∑G/∑D</w:t>
            </w:r>
          </w:p>
        </w:tc>
        <w:tc>
          <w:tcPr>
            <w:tcW w:w="5946" w:type="dxa"/>
            <w:gridSpan w:val="5"/>
            <w:tcBorders>
              <w:top w:val="single" w:color="auto" w:sz="4" w:space="0"/>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442" w:hRule="atLeast"/>
        </w:trPr>
        <w:tc>
          <w:tcPr>
            <w:tcW w:w="2778" w:type="dxa"/>
            <w:vMerge w:val="continue"/>
            <w:tcBorders>
              <w:left w:val="single" w:color="auto" w:sz="4" w:space="0"/>
              <w:right w:val="single" w:color="auto" w:sz="4" w:space="0"/>
            </w:tcBorders>
            <w:vAlign w:val="center"/>
          </w:tcPr>
          <w:p>
            <w:pPr>
              <w:widowControl/>
              <w:rPr>
                <w:rFonts w:cs="宋体" w:asciiTheme="minorEastAsia" w:hAnsiTheme="minorEastAsia" w:eastAsiaTheme="minorEastAsia"/>
                <w:color w:val="000000"/>
                <w:kern w:val="0"/>
                <w:szCs w:val="21"/>
              </w:rPr>
            </w:pPr>
          </w:p>
        </w:tc>
        <w:tc>
          <w:tcPr>
            <w:tcW w:w="3542" w:type="dxa"/>
            <w:tcBorders>
              <w:top w:val="single" w:color="auto" w:sz="4" w:space="0"/>
              <w:left w:val="nil"/>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tce/100</w:t>
            </w:r>
            <w:r>
              <w:rPr>
                <w:rFonts w:hint="eastAsia" w:cs="宋体" w:asciiTheme="minorEastAsia" w:hAnsiTheme="minorEastAsia" w:eastAsiaTheme="minorEastAsia"/>
                <w:kern w:val="0"/>
                <w:sz w:val="15"/>
                <w:szCs w:val="15"/>
              </w:rPr>
              <w:t xml:space="preserve"> </w:t>
            </w:r>
            <w:r>
              <w:rPr>
                <w:rFonts w:hint="eastAsia" w:cs="宋体" w:asciiTheme="minorEastAsia" w:hAnsiTheme="minorEastAsia" w:eastAsiaTheme="minorEastAsia"/>
                <w:color w:val="000000"/>
                <w:kern w:val="0"/>
                <w:szCs w:val="21"/>
              </w:rPr>
              <w:t>tkm或toe/100</w:t>
            </w:r>
            <w:r>
              <w:rPr>
                <w:rFonts w:hint="eastAsia" w:cs="宋体" w:asciiTheme="minorEastAsia" w:hAnsiTheme="minorEastAsia" w:eastAsiaTheme="minorEastAsia"/>
                <w:kern w:val="0"/>
                <w:sz w:val="15"/>
                <w:szCs w:val="15"/>
              </w:rPr>
              <w:t xml:space="preserve"> </w:t>
            </w:r>
            <w:r>
              <w:rPr>
                <w:rFonts w:hint="eastAsia" w:cs="宋体" w:asciiTheme="minorEastAsia" w:hAnsiTheme="minorEastAsia" w:eastAsiaTheme="minorEastAsia"/>
                <w:color w:val="000000"/>
                <w:kern w:val="0"/>
                <w:szCs w:val="21"/>
              </w:rPr>
              <w:t>tkm</w:t>
            </w:r>
          </w:p>
        </w:tc>
        <w:tc>
          <w:tcPr>
            <w:tcW w:w="2014" w:type="dxa"/>
            <w:tcBorders>
              <w:top w:val="single" w:color="auto" w:sz="4" w:space="0"/>
              <w:left w:val="nil"/>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J=100*∑G/∑E</w:t>
            </w:r>
          </w:p>
        </w:tc>
        <w:tc>
          <w:tcPr>
            <w:tcW w:w="5946" w:type="dxa"/>
            <w:gridSpan w:val="5"/>
            <w:tcBorders>
              <w:top w:val="single" w:color="auto" w:sz="4" w:space="0"/>
              <w:left w:val="nil"/>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442" w:hRule="atLeast"/>
        </w:trPr>
        <w:tc>
          <w:tcPr>
            <w:tcW w:w="2778" w:type="dxa"/>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color w:val="000000"/>
                <w:kern w:val="0"/>
                <w:szCs w:val="21"/>
              </w:rPr>
            </w:pPr>
          </w:p>
        </w:tc>
        <w:tc>
          <w:tcPr>
            <w:tcW w:w="3542" w:type="dxa"/>
            <w:tcBorders>
              <w:top w:val="single" w:color="auto" w:sz="4" w:space="0"/>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tce/</w:t>
            </w:r>
            <w:r>
              <w:rPr>
                <w:rFonts w:hint="eastAsia" w:cs="宋体" w:asciiTheme="minorEastAsia" w:hAnsiTheme="minorEastAsia" w:eastAsiaTheme="minorEastAsia"/>
                <w:kern w:val="0"/>
                <w:sz w:val="15"/>
                <w:szCs w:val="15"/>
              </w:rPr>
              <w:t xml:space="preserve"> </w:t>
            </w:r>
            <w:r>
              <w:rPr>
                <w:rFonts w:hint="eastAsia" w:cs="宋体" w:asciiTheme="minorEastAsia" w:hAnsiTheme="minorEastAsia" w:eastAsiaTheme="minorEastAsia"/>
                <w:color w:val="000000"/>
                <w:kern w:val="0"/>
                <w:szCs w:val="21"/>
              </w:rPr>
              <w:t>TEUkm或toe/TEUkm</w:t>
            </w:r>
          </w:p>
        </w:tc>
        <w:tc>
          <w:tcPr>
            <w:tcW w:w="2014" w:type="dxa"/>
            <w:tcBorders>
              <w:top w:val="single" w:color="auto" w:sz="4" w:space="0"/>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J=∑G/∑E</w:t>
            </w:r>
          </w:p>
        </w:tc>
        <w:tc>
          <w:tcPr>
            <w:tcW w:w="5946" w:type="dxa"/>
            <w:gridSpan w:val="5"/>
            <w:tcBorders>
              <w:top w:val="single" w:color="auto" w:sz="4" w:space="0"/>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r>
    </w:tbl>
    <w:p>
      <w:pPr>
        <w:widowControl/>
        <w:spacing w:line="360" w:lineRule="auto"/>
        <w:jc w:val="center"/>
        <w:rPr>
          <w:rFonts w:ascii="黑体" w:hAnsi="黑体" w:eastAsia="黑体"/>
          <w:color w:val="000000"/>
          <w:szCs w:val="21"/>
        </w:rPr>
        <w:sectPr>
          <w:pgSz w:w="16838" w:h="11906" w:orient="landscape"/>
          <w:pgMar w:top="1797" w:right="1440" w:bottom="1797" w:left="1440" w:header="851" w:footer="992" w:gutter="0"/>
          <w:cols w:space="425" w:num="1"/>
          <w:docGrid w:linePitch="312" w:charSpace="0"/>
        </w:sectPr>
      </w:pPr>
      <w:r>
        <w:rPr>
          <w:rFonts w:hint="eastAsia" w:asciiTheme="minorEastAsia" w:hAnsiTheme="minorEastAsia" w:eastAsiaTheme="minorEastAsia"/>
          <w:color w:val="000000"/>
          <w:szCs w:val="21"/>
        </w:rPr>
        <w:t>制表部门：                  部门负责人：                                制表人：                  制表日期：</w:t>
      </w:r>
      <w:r>
        <w:rPr>
          <w:b/>
          <w:color w:val="000000"/>
          <w:sz w:val="32"/>
          <w:szCs w:val="32"/>
        </w:rPr>
        <w:br w:type="page"/>
      </w:r>
    </w:p>
    <w:p>
      <w:pPr>
        <w:pStyle w:val="22"/>
        <w:ind w:firstLine="0" w:firstLineChars="0"/>
        <w:jc w:val="center"/>
        <w:rPr>
          <w:rFonts w:ascii="黑体" w:hAnsi="黑体" w:eastAsia="黑体"/>
          <w:color w:val="000000"/>
          <w:szCs w:val="21"/>
        </w:rPr>
      </w:pPr>
      <w:r>
        <w:rPr>
          <w:rFonts w:hint="eastAsia" w:ascii="黑体" w:hAnsi="黑体" w:eastAsia="黑体"/>
          <w:color w:val="000000"/>
          <w:szCs w:val="21"/>
        </w:rPr>
        <w:t xml:space="preserve">表C.2  </w:t>
      </w:r>
      <w:r>
        <w:rPr>
          <w:rFonts w:hint="eastAsia" w:ascii="黑体" w:hAnsi="黑体" w:eastAsia="黑体"/>
          <w:color w:val="000000"/>
          <w:szCs w:val="21"/>
          <w:u w:val="single"/>
        </w:rPr>
        <w:t xml:space="preserve">    </w:t>
      </w:r>
      <w:r>
        <w:rPr>
          <w:rFonts w:hint="eastAsia" w:ascii="黑体" w:hAnsi="黑体" w:eastAsia="黑体"/>
          <w:color w:val="000000"/>
          <w:szCs w:val="21"/>
        </w:rPr>
        <w:t>年（企业）货运车辆能源统计表</w:t>
      </w:r>
    </w:p>
    <w:p>
      <w:pPr>
        <w:pStyle w:val="22"/>
        <w:ind w:firstLine="0" w:firstLineChars="0"/>
        <w:rPr>
          <w:rFonts w:ascii="黑体" w:hAnsi="黑体" w:eastAsia="黑体"/>
          <w:color w:val="000000"/>
          <w:szCs w:val="21"/>
        </w:rPr>
      </w:pPr>
    </w:p>
    <w:tbl>
      <w:tblPr>
        <w:tblStyle w:val="29"/>
        <w:tblW w:w="5570" w:type="pct"/>
        <w:tblInd w:w="-459" w:type="dxa"/>
        <w:tblLayout w:type="fixed"/>
        <w:tblCellMar>
          <w:top w:w="0" w:type="dxa"/>
          <w:left w:w="108" w:type="dxa"/>
          <w:bottom w:w="0" w:type="dxa"/>
          <w:right w:w="108" w:type="dxa"/>
        </w:tblCellMar>
      </w:tblPr>
      <w:tblGrid>
        <w:gridCol w:w="1412"/>
        <w:gridCol w:w="1265"/>
        <w:gridCol w:w="1406"/>
        <w:gridCol w:w="1408"/>
        <w:gridCol w:w="1885"/>
        <w:gridCol w:w="2124"/>
      </w:tblGrid>
      <w:tr>
        <w:tblPrEx>
          <w:tblCellMar>
            <w:top w:w="0" w:type="dxa"/>
            <w:left w:w="108" w:type="dxa"/>
            <w:bottom w:w="0" w:type="dxa"/>
            <w:right w:w="108" w:type="dxa"/>
          </w:tblCellMar>
        </w:tblPrEx>
        <w:trPr>
          <w:trHeight w:val="600" w:hRule="atLeast"/>
        </w:trPr>
        <w:tc>
          <w:tcPr>
            <w:tcW w:w="743"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666" w:type="pct"/>
            <w:tcBorders>
              <w:top w:val="single" w:color="auto" w:sz="4" w:space="0"/>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行驶里程</w:t>
            </w:r>
          </w:p>
        </w:tc>
        <w:tc>
          <w:tcPr>
            <w:tcW w:w="740" w:type="pct"/>
            <w:tcBorders>
              <w:top w:val="single" w:color="auto" w:sz="4" w:space="0"/>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货物周转量</w:t>
            </w:r>
          </w:p>
        </w:tc>
        <w:tc>
          <w:tcPr>
            <w:tcW w:w="741" w:type="pct"/>
            <w:tcBorders>
              <w:top w:val="single" w:color="auto" w:sz="4" w:space="0"/>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能源消耗量</w:t>
            </w:r>
          </w:p>
        </w:tc>
        <w:tc>
          <w:tcPr>
            <w:tcW w:w="992" w:type="pct"/>
            <w:tcBorders>
              <w:top w:val="single" w:color="auto" w:sz="4" w:space="0"/>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综合能源消耗量</w:t>
            </w:r>
          </w:p>
        </w:tc>
        <w:tc>
          <w:tcPr>
            <w:tcW w:w="1118" w:type="pct"/>
            <w:tcBorders>
              <w:top w:val="single" w:color="auto" w:sz="4" w:space="0"/>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综合能源单位消耗</w:t>
            </w:r>
          </w:p>
        </w:tc>
      </w:tr>
      <w:tr>
        <w:tblPrEx>
          <w:tblCellMar>
            <w:top w:w="0" w:type="dxa"/>
            <w:left w:w="108" w:type="dxa"/>
            <w:bottom w:w="0" w:type="dxa"/>
            <w:right w:w="108" w:type="dxa"/>
          </w:tblCellMar>
        </w:tblPrEx>
        <w:trPr>
          <w:trHeight w:val="600" w:hRule="atLeast"/>
        </w:trPr>
        <w:tc>
          <w:tcPr>
            <w:tcW w:w="743" w:type="pct"/>
            <w:vMerge w:val="continue"/>
            <w:tcBorders>
              <w:top w:val="single" w:color="auto" w:sz="4" w:space="0"/>
              <w:left w:val="single" w:color="auto" w:sz="4" w:space="0"/>
              <w:bottom w:val="single" w:color="000000" w:sz="4" w:space="0"/>
              <w:right w:val="single" w:color="auto" w:sz="4" w:space="0"/>
            </w:tcBorders>
            <w:vAlign w:val="center"/>
          </w:tcPr>
          <w:p>
            <w:pPr>
              <w:widowControl/>
              <w:rPr>
                <w:rFonts w:cs="宋体" w:asciiTheme="minorEastAsia" w:hAnsiTheme="minorEastAsia" w:eastAsiaTheme="minorEastAsia"/>
                <w:color w:val="000000"/>
                <w:kern w:val="0"/>
                <w:szCs w:val="21"/>
              </w:rPr>
            </w:pPr>
          </w:p>
        </w:tc>
        <w:tc>
          <w:tcPr>
            <w:tcW w:w="666"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km</w:t>
            </w:r>
          </w:p>
        </w:tc>
        <w:tc>
          <w:tcPr>
            <w:tcW w:w="740"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tkm/TEUkm</w:t>
            </w:r>
          </w:p>
        </w:tc>
        <w:tc>
          <w:tcPr>
            <w:tcW w:w="741"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L/kg/kWh</w:t>
            </w:r>
          </w:p>
        </w:tc>
        <w:tc>
          <w:tcPr>
            <w:tcW w:w="992"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tce</w:t>
            </w:r>
          </w:p>
        </w:tc>
        <w:tc>
          <w:tcPr>
            <w:tcW w:w="111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tce/10000km</w:t>
            </w:r>
          </w:p>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tce/10000tkm</w:t>
            </w:r>
          </w:p>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tce/10000TEUkm</w:t>
            </w:r>
          </w:p>
        </w:tc>
      </w:tr>
      <w:tr>
        <w:tblPrEx>
          <w:tblCellMar>
            <w:top w:w="0" w:type="dxa"/>
            <w:left w:w="108" w:type="dxa"/>
            <w:bottom w:w="0" w:type="dxa"/>
            <w:right w:w="108" w:type="dxa"/>
          </w:tblCellMar>
        </w:tblPrEx>
        <w:trPr>
          <w:trHeight w:val="600" w:hRule="atLeast"/>
        </w:trPr>
        <w:tc>
          <w:tcPr>
            <w:tcW w:w="743"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汽油</w:t>
            </w:r>
          </w:p>
        </w:tc>
        <w:tc>
          <w:tcPr>
            <w:tcW w:w="666"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740"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741"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992"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1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600" w:hRule="atLeast"/>
        </w:trPr>
        <w:tc>
          <w:tcPr>
            <w:tcW w:w="743"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柴油</w:t>
            </w:r>
          </w:p>
        </w:tc>
        <w:tc>
          <w:tcPr>
            <w:tcW w:w="666"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740"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741"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992"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1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600" w:hRule="atLeast"/>
        </w:trPr>
        <w:tc>
          <w:tcPr>
            <w:tcW w:w="743"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天然气</w:t>
            </w:r>
          </w:p>
        </w:tc>
        <w:tc>
          <w:tcPr>
            <w:tcW w:w="666"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740"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741"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992"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1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600" w:hRule="atLeast"/>
        </w:trPr>
        <w:tc>
          <w:tcPr>
            <w:tcW w:w="743"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电力</w:t>
            </w:r>
          </w:p>
        </w:tc>
        <w:tc>
          <w:tcPr>
            <w:tcW w:w="666"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740"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741"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992"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1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600" w:hRule="atLeast"/>
        </w:trPr>
        <w:tc>
          <w:tcPr>
            <w:tcW w:w="743"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其他</w:t>
            </w:r>
          </w:p>
        </w:tc>
        <w:tc>
          <w:tcPr>
            <w:tcW w:w="666"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740"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741"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992"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1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600" w:hRule="atLeast"/>
        </w:trPr>
        <w:tc>
          <w:tcPr>
            <w:tcW w:w="743"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合计</w:t>
            </w:r>
          </w:p>
        </w:tc>
        <w:tc>
          <w:tcPr>
            <w:tcW w:w="666"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740"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741"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p>
        </w:tc>
        <w:tc>
          <w:tcPr>
            <w:tcW w:w="992"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c>
          <w:tcPr>
            <w:tcW w:w="111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600" w:hRule="atLeast"/>
        </w:trPr>
        <w:tc>
          <w:tcPr>
            <w:tcW w:w="743" w:type="pct"/>
            <w:tcBorders>
              <w:top w:val="nil"/>
              <w:left w:val="nil"/>
              <w:bottom w:val="nil"/>
              <w:right w:val="nil"/>
            </w:tcBorders>
            <w:shd w:val="clear" w:color="auto" w:fill="auto"/>
            <w:noWrap/>
            <w:vAlign w:val="center"/>
          </w:tcPr>
          <w:p>
            <w:pPr>
              <w:widowControl/>
              <w:jc w:val="left"/>
              <w:rPr>
                <w:rFonts w:cs="宋体" w:asciiTheme="minorEastAsia" w:hAnsiTheme="minorEastAsia" w:eastAsiaTheme="minorEastAsia"/>
                <w:color w:val="000000"/>
                <w:kern w:val="0"/>
                <w:szCs w:val="21"/>
              </w:rPr>
            </w:pPr>
          </w:p>
        </w:tc>
        <w:tc>
          <w:tcPr>
            <w:tcW w:w="666" w:type="pct"/>
            <w:tcBorders>
              <w:top w:val="nil"/>
              <w:left w:val="nil"/>
              <w:bottom w:val="nil"/>
              <w:right w:val="nil"/>
            </w:tcBorders>
            <w:shd w:val="clear" w:color="auto" w:fill="auto"/>
            <w:noWrap/>
            <w:vAlign w:val="center"/>
          </w:tcPr>
          <w:p>
            <w:pPr>
              <w:widowControl/>
              <w:jc w:val="left"/>
              <w:rPr>
                <w:rFonts w:cs="宋体" w:asciiTheme="minorEastAsia" w:hAnsiTheme="minorEastAsia" w:eastAsiaTheme="minorEastAsia"/>
                <w:color w:val="000000"/>
                <w:kern w:val="0"/>
                <w:szCs w:val="21"/>
              </w:rPr>
            </w:pPr>
          </w:p>
        </w:tc>
        <w:tc>
          <w:tcPr>
            <w:tcW w:w="740" w:type="pct"/>
            <w:tcBorders>
              <w:top w:val="nil"/>
              <w:left w:val="nil"/>
              <w:bottom w:val="nil"/>
              <w:right w:val="nil"/>
            </w:tcBorders>
            <w:shd w:val="clear" w:color="auto" w:fill="auto"/>
            <w:noWrap/>
            <w:vAlign w:val="center"/>
          </w:tcPr>
          <w:p>
            <w:pPr>
              <w:widowControl/>
              <w:jc w:val="left"/>
              <w:rPr>
                <w:rFonts w:cs="宋体" w:asciiTheme="minorEastAsia" w:hAnsiTheme="minorEastAsia" w:eastAsiaTheme="minorEastAsia"/>
                <w:color w:val="000000"/>
                <w:kern w:val="0"/>
                <w:szCs w:val="21"/>
              </w:rPr>
            </w:pPr>
          </w:p>
        </w:tc>
        <w:tc>
          <w:tcPr>
            <w:tcW w:w="741" w:type="pct"/>
            <w:tcBorders>
              <w:top w:val="nil"/>
              <w:left w:val="nil"/>
              <w:bottom w:val="nil"/>
              <w:right w:val="nil"/>
            </w:tcBorders>
            <w:shd w:val="clear" w:color="auto" w:fill="auto"/>
            <w:noWrap/>
            <w:vAlign w:val="center"/>
          </w:tcPr>
          <w:p>
            <w:pPr>
              <w:widowControl/>
              <w:jc w:val="left"/>
              <w:rPr>
                <w:rFonts w:cs="宋体" w:asciiTheme="minorEastAsia" w:hAnsiTheme="minorEastAsia" w:eastAsiaTheme="minorEastAsia"/>
                <w:color w:val="000000"/>
                <w:kern w:val="0"/>
                <w:szCs w:val="21"/>
              </w:rPr>
            </w:pPr>
          </w:p>
        </w:tc>
        <w:tc>
          <w:tcPr>
            <w:tcW w:w="992" w:type="pct"/>
            <w:tcBorders>
              <w:top w:val="nil"/>
              <w:left w:val="nil"/>
              <w:bottom w:val="nil"/>
              <w:right w:val="nil"/>
            </w:tcBorders>
            <w:shd w:val="clear" w:color="auto" w:fill="auto"/>
            <w:noWrap/>
            <w:vAlign w:val="center"/>
          </w:tcPr>
          <w:p>
            <w:pPr>
              <w:widowControl/>
              <w:jc w:val="left"/>
              <w:rPr>
                <w:rFonts w:cs="宋体" w:asciiTheme="minorEastAsia" w:hAnsiTheme="minorEastAsia" w:eastAsiaTheme="minorEastAsia"/>
                <w:color w:val="000000"/>
                <w:kern w:val="0"/>
                <w:szCs w:val="21"/>
              </w:rPr>
            </w:pPr>
          </w:p>
        </w:tc>
        <w:tc>
          <w:tcPr>
            <w:tcW w:w="1118" w:type="pct"/>
            <w:tcBorders>
              <w:top w:val="nil"/>
              <w:left w:val="nil"/>
              <w:bottom w:val="nil"/>
              <w:right w:val="nil"/>
            </w:tcBorders>
            <w:shd w:val="clear" w:color="auto" w:fill="auto"/>
            <w:noWrap/>
            <w:vAlign w:val="center"/>
          </w:tcPr>
          <w:p>
            <w:pPr>
              <w:widowControl/>
              <w:jc w:val="left"/>
              <w:rPr>
                <w:rFonts w:cs="宋体"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600" w:hRule="atLeast"/>
        </w:trPr>
        <w:tc>
          <w:tcPr>
            <w:tcW w:w="743" w:type="pct"/>
            <w:tcBorders>
              <w:top w:val="nil"/>
              <w:left w:val="nil"/>
              <w:bottom w:val="nil"/>
              <w:right w:val="nil"/>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部门负责人：</w:t>
            </w:r>
          </w:p>
        </w:tc>
        <w:tc>
          <w:tcPr>
            <w:tcW w:w="666" w:type="pct"/>
            <w:tcBorders>
              <w:top w:val="nil"/>
              <w:left w:val="nil"/>
              <w:bottom w:val="nil"/>
              <w:right w:val="nil"/>
            </w:tcBorders>
            <w:shd w:val="clear" w:color="auto" w:fill="auto"/>
            <w:noWrap/>
            <w:vAlign w:val="center"/>
          </w:tcPr>
          <w:p>
            <w:pPr>
              <w:widowControl/>
              <w:jc w:val="left"/>
              <w:rPr>
                <w:rFonts w:cs="宋体" w:asciiTheme="minorEastAsia" w:hAnsiTheme="minorEastAsia" w:eastAsiaTheme="minorEastAsia"/>
                <w:color w:val="000000"/>
                <w:kern w:val="0"/>
                <w:szCs w:val="21"/>
              </w:rPr>
            </w:pPr>
          </w:p>
        </w:tc>
        <w:tc>
          <w:tcPr>
            <w:tcW w:w="740" w:type="pct"/>
            <w:tcBorders>
              <w:top w:val="nil"/>
              <w:left w:val="nil"/>
              <w:bottom w:val="nil"/>
              <w:right w:val="nil"/>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制表人：</w:t>
            </w:r>
          </w:p>
        </w:tc>
        <w:tc>
          <w:tcPr>
            <w:tcW w:w="741" w:type="pct"/>
            <w:tcBorders>
              <w:top w:val="nil"/>
              <w:left w:val="nil"/>
              <w:bottom w:val="nil"/>
              <w:right w:val="nil"/>
            </w:tcBorders>
            <w:shd w:val="clear" w:color="auto" w:fill="auto"/>
            <w:noWrap/>
            <w:vAlign w:val="center"/>
          </w:tcPr>
          <w:p>
            <w:pPr>
              <w:widowControl/>
              <w:jc w:val="left"/>
              <w:rPr>
                <w:rFonts w:cs="宋体" w:asciiTheme="minorEastAsia" w:hAnsiTheme="minorEastAsia" w:eastAsiaTheme="minorEastAsia"/>
                <w:color w:val="000000"/>
                <w:kern w:val="0"/>
                <w:szCs w:val="21"/>
              </w:rPr>
            </w:pPr>
          </w:p>
        </w:tc>
        <w:tc>
          <w:tcPr>
            <w:tcW w:w="992" w:type="pct"/>
            <w:tcBorders>
              <w:top w:val="nil"/>
              <w:left w:val="nil"/>
              <w:bottom w:val="nil"/>
              <w:right w:val="nil"/>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制表日期：</w:t>
            </w:r>
          </w:p>
        </w:tc>
        <w:tc>
          <w:tcPr>
            <w:tcW w:w="1118" w:type="pct"/>
            <w:tcBorders>
              <w:top w:val="nil"/>
              <w:left w:val="nil"/>
              <w:bottom w:val="nil"/>
              <w:right w:val="nil"/>
            </w:tcBorders>
            <w:shd w:val="clear" w:color="auto" w:fill="auto"/>
            <w:noWrap/>
            <w:vAlign w:val="center"/>
          </w:tcPr>
          <w:p>
            <w:pPr>
              <w:widowControl/>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年  月  日</w:t>
            </w:r>
          </w:p>
        </w:tc>
      </w:tr>
    </w:tbl>
    <w:p>
      <w:pPr>
        <w:pStyle w:val="22"/>
        <w:ind w:firstLine="0" w:firstLineChars="0"/>
        <w:rPr>
          <w:rFonts w:ascii="黑体" w:hAnsi="黑体" w:eastAsia="黑体"/>
          <w:color w:val="000000"/>
          <w:szCs w:val="21"/>
        </w:rPr>
      </w:pPr>
    </w:p>
    <w:p>
      <w:pPr>
        <w:widowControl/>
        <w:spacing w:line="360" w:lineRule="auto"/>
        <w:jc w:val="center"/>
        <w:rPr>
          <w:rFonts w:ascii="黑体" w:hAnsi="黑体" w:eastAsia="黑体"/>
          <w:color w:val="000000"/>
          <w:kern w:val="0"/>
          <w:szCs w:val="21"/>
        </w:rPr>
      </w:pPr>
      <w:r>
        <w:rPr>
          <w:rFonts w:ascii="黑体" w:hAnsi="黑体" w:eastAsia="黑体"/>
          <w:color w:val="000000"/>
          <w:szCs w:val="21"/>
        </w:rPr>
        <w:br w:type="page"/>
      </w:r>
    </w:p>
    <w:p>
      <w:pPr>
        <w:pStyle w:val="22"/>
        <w:ind w:firstLine="0" w:firstLineChars="0"/>
        <w:jc w:val="center"/>
        <w:rPr>
          <w:rStyle w:val="36"/>
          <w:rFonts w:ascii="黑体" w:hAnsi="黑体" w:eastAsia="黑体"/>
          <w:b w:val="0"/>
          <w:sz w:val="21"/>
          <w:szCs w:val="21"/>
        </w:rPr>
      </w:pPr>
      <w:bookmarkStart w:id="343" w:name="_Toc48309898"/>
      <w:r>
        <w:rPr>
          <w:rStyle w:val="36"/>
          <w:rFonts w:hint="eastAsia" w:ascii="黑体" w:hAnsi="黑体" w:eastAsia="黑体"/>
          <w:b w:val="0"/>
          <w:sz w:val="21"/>
          <w:szCs w:val="21"/>
        </w:rPr>
        <w:t>附录D</w:t>
      </w:r>
      <w:bookmarkEnd w:id="343"/>
    </w:p>
    <w:p>
      <w:pPr>
        <w:pStyle w:val="22"/>
        <w:ind w:firstLine="0" w:firstLineChars="0"/>
        <w:jc w:val="center"/>
        <w:rPr>
          <w:rFonts w:ascii="黑体" w:hAnsi="黑体" w:eastAsia="黑体"/>
          <w:color w:val="000000"/>
          <w:szCs w:val="21"/>
        </w:rPr>
      </w:pPr>
      <w:r>
        <w:rPr>
          <w:rFonts w:hint="eastAsia" w:ascii="黑体" w:hAnsi="黑体" w:eastAsia="黑体"/>
          <w:color w:val="000000"/>
          <w:szCs w:val="21"/>
        </w:rPr>
        <w:t>（资料性附录）</w:t>
      </w:r>
    </w:p>
    <w:p>
      <w:pPr>
        <w:pStyle w:val="22"/>
        <w:ind w:firstLine="0" w:firstLineChars="0"/>
        <w:jc w:val="center"/>
        <w:rPr>
          <w:rFonts w:ascii="黑体" w:hAnsi="黑体" w:eastAsia="黑体"/>
          <w:color w:val="000000"/>
          <w:szCs w:val="21"/>
        </w:rPr>
      </w:pPr>
      <w:r>
        <w:rPr>
          <w:rFonts w:hint="eastAsia" w:ascii="黑体" w:hAnsi="黑体" w:eastAsia="黑体"/>
          <w:color w:val="000000"/>
          <w:szCs w:val="21"/>
        </w:rPr>
        <w:t>道路运输货车百公里燃料消耗量参考值</w:t>
      </w:r>
    </w:p>
    <w:p>
      <w:pPr>
        <w:pStyle w:val="22"/>
        <w:ind w:firstLine="0" w:firstLineChars="0"/>
        <w:jc w:val="center"/>
        <w:rPr>
          <w:rFonts w:ascii="黑体" w:hAnsi="黑体" w:eastAsia="黑体"/>
          <w:color w:val="000000"/>
          <w:szCs w:val="21"/>
        </w:rPr>
      </w:pPr>
    </w:p>
    <w:p>
      <w:pPr>
        <w:pStyle w:val="22"/>
        <w:ind w:firstLine="0" w:firstLineChars="0"/>
        <w:jc w:val="center"/>
        <w:rPr>
          <w:rFonts w:ascii="黑体" w:hAnsi="黑体" w:eastAsia="黑体"/>
          <w:color w:val="000000"/>
          <w:szCs w:val="21"/>
        </w:rPr>
      </w:pPr>
      <w:r>
        <w:rPr>
          <w:rFonts w:hint="eastAsia" w:ascii="黑体" w:hAnsi="黑体" w:eastAsia="黑体"/>
          <w:color w:val="000000"/>
          <w:szCs w:val="21"/>
        </w:rPr>
        <w:t>表D.1  道路运输货车百公里气、油耗参考值</w:t>
      </w:r>
    </w:p>
    <w:tbl>
      <w:tblPr>
        <w:tblStyle w:val="29"/>
        <w:tblW w:w="8145" w:type="dxa"/>
        <w:tblInd w:w="306" w:type="dxa"/>
        <w:tblLayout w:type="fixed"/>
        <w:tblCellMar>
          <w:top w:w="0" w:type="dxa"/>
          <w:left w:w="0" w:type="dxa"/>
          <w:bottom w:w="0" w:type="dxa"/>
          <w:right w:w="0" w:type="dxa"/>
        </w:tblCellMar>
      </w:tblPr>
      <w:tblGrid>
        <w:gridCol w:w="1361"/>
        <w:gridCol w:w="3218"/>
        <w:gridCol w:w="1783"/>
        <w:gridCol w:w="1783"/>
      </w:tblGrid>
      <w:tr>
        <w:tblPrEx>
          <w:tblCellMar>
            <w:top w:w="0" w:type="dxa"/>
            <w:left w:w="0" w:type="dxa"/>
            <w:bottom w:w="0" w:type="dxa"/>
            <w:right w:w="0" w:type="dxa"/>
          </w:tblCellMar>
        </w:tblPrEx>
        <w:trPr>
          <w:trHeight w:val="454" w:hRule="exact"/>
        </w:trPr>
        <w:tc>
          <w:tcPr>
            <w:tcW w:w="1361" w:type="dxa"/>
            <w:tcBorders>
              <w:top w:val="single" w:color="000000" w:sz="4" w:space="0"/>
              <w:left w:val="single" w:color="000000" w:sz="4" w:space="0"/>
              <w:bottom w:val="single" w:color="000000" w:sz="4" w:space="0"/>
              <w:right w:val="single" w:color="000000" w:sz="4" w:space="0"/>
            </w:tcBorders>
            <w:vAlign w:val="center"/>
          </w:tcPr>
          <w:p>
            <w:pPr>
              <w:ind w:right="-20"/>
              <w:rPr>
                <w:rFonts w:cs="宋体" w:asciiTheme="minorEastAsia" w:hAnsiTheme="minorEastAsia" w:eastAsiaTheme="minorEastAsia"/>
                <w:sz w:val="18"/>
                <w:szCs w:val="18"/>
              </w:rPr>
            </w:pPr>
            <w:r>
              <w:rPr>
                <w:rFonts w:cs="宋体" w:asciiTheme="minorEastAsia" w:hAnsiTheme="minorEastAsia" w:eastAsiaTheme="minorEastAsia"/>
                <w:position w:val="-1"/>
                <w:sz w:val="18"/>
                <w:szCs w:val="18"/>
              </w:rPr>
              <w:t>车 型</w:t>
            </w:r>
          </w:p>
        </w:tc>
        <w:tc>
          <w:tcPr>
            <w:tcW w:w="3218" w:type="dxa"/>
            <w:tcBorders>
              <w:top w:val="single" w:color="000000" w:sz="4" w:space="0"/>
              <w:left w:val="single" w:color="000000" w:sz="4" w:space="0"/>
              <w:bottom w:val="single" w:color="000000" w:sz="4" w:space="0"/>
              <w:right w:val="single" w:color="000000" w:sz="4" w:space="0"/>
            </w:tcBorders>
            <w:vAlign w:val="center"/>
          </w:tcPr>
          <w:p>
            <w:pPr>
              <w:ind w:right="-20"/>
              <w:rPr>
                <w:rFonts w:cs="宋体" w:asciiTheme="minorEastAsia" w:hAnsiTheme="minorEastAsia" w:eastAsiaTheme="minorEastAsia"/>
                <w:sz w:val="18"/>
                <w:szCs w:val="18"/>
              </w:rPr>
            </w:pPr>
            <w:r>
              <w:rPr>
                <w:rFonts w:cs="宋体" w:asciiTheme="minorEastAsia" w:hAnsiTheme="minorEastAsia" w:eastAsiaTheme="minorEastAsia"/>
                <w:sz w:val="18"/>
                <w:szCs w:val="18"/>
              </w:rPr>
              <w:t>车辆</w:t>
            </w:r>
            <w:r>
              <w:rPr>
                <w:rFonts w:cs="宋体" w:asciiTheme="minorEastAsia" w:hAnsiTheme="minorEastAsia" w:eastAsiaTheme="minorEastAsia"/>
                <w:spacing w:val="-2"/>
                <w:sz w:val="18"/>
                <w:szCs w:val="18"/>
              </w:rPr>
              <w:t>总质</w:t>
            </w:r>
            <w:r>
              <w:rPr>
                <w:rFonts w:cs="宋体" w:asciiTheme="minorEastAsia" w:hAnsiTheme="minorEastAsia" w:eastAsiaTheme="minorEastAsia"/>
                <w:sz w:val="18"/>
                <w:szCs w:val="18"/>
              </w:rPr>
              <w:t>量</w:t>
            </w:r>
            <w:r>
              <w:rPr>
                <w:rFonts w:cs="宋体" w:asciiTheme="minorEastAsia" w:hAnsiTheme="minorEastAsia" w:eastAsiaTheme="minorEastAsia"/>
                <w:spacing w:val="-52"/>
                <w:sz w:val="18"/>
                <w:szCs w:val="18"/>
              </w:rPr>
              <w:t xml:space="preserve"> </w:t>
            </w:r>
            <w:r>
              <w:rPr>
                <w:rFonts w:asciiTheme="minorEastAsia" w:hAnsiTheme="minorEastAsia" w:eastAsiaTheme="minorEastAsia"/>
                <w:spacing w:val="-2"/>
                <w:sz w:val="18"/>
                <w:szCs w:val="18"/>
              </w:rPr>
              <w:t>T</w:t>
            </w:r>
            <w:r>
              <w:rPr>
                <w:rFonts w:cs="宋体" w:asciiTheme="minorEastAsia" w:hAnsiTheme="minorEastAsia" w:eastAsiaTheme="minorEastAsia"/>
                <w:sz w:val="18"/>
                <w:szCs w:val="18"/>
              </w:rPr>
              <w:t>（</w:t>
            </w:r>
            <w:r>
              <w:rPr>
                <w:rFonts w:asciiTheme="minorEastAsia" w:hAnsiTheme="minorEastAsia" w:eastAsiaTheme="minorEastAsia"/>
                <w:sz w:val="18"/>
                <w:szCs w:val="18"/>
              </w:rPr>
              <w:t>k</w:t>
            </w:r>
            <w:r>
              <w:rPr>
                <w:rFonts w:asciiTheme="minorEastAsia" w:hAnsiTheme="minorEastAsia" w:eastAsiaTheme="minorEastAsia"/>
                <w:spacing w:val="-2"/>
                <w:sz w:val="18"/>
                <w:szCs w:val="18"/>
              </w:rPr>
              <w:t>g</w:t>
            </w:r>
            <w:r>
              <w:rPr>
                <w:rFonts w:cs="宋体" w:asciiTheme="minorEastAsia" w:hAnsiTheme="minorEastAsia" w:eastAsiaTheme="minorEastAsia"/>
                <w:sz w:val="18"/>
                <w:szCs w:val="18"/>
              </w:rPr>
              <w:t>）</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LNG单耗</w:t>
            </w:r>
          </w:p>
          <w:p>
            <w:pPr>
              <w:rPr>
                <w:rFonts w:cs="宋体" w:asciiTheme="minorEastAsia" w:hAnsiTheme="minorEastAsia" w:eastAsiaTheme="minorEastAsia"/>
                <w:sz w:val="18"/>
                <w:szCs w:val="18"/>
              </w:rPr>
            </w:pPr>
            <w:r>
              <w:rPr>
                <w:rFonts w:cs="宋体" w:asciiTheme="minorEastAsia" w:hAnsiTheme="minorEastAsia" w:eastAsiaTheme="minorEastAsia"/>
                <w:sz w:val="18"/>
                <w:szCs w:val="18"/>
              </w:rPr>
              <w:t>(kg/100km)</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柴油单耗</w:t>
            </w:r>
          </w:p>
          <w:p>
            <w:pPr>
              <w:rPr>
                <w:rFonts w:cs="宋体" w:asciiTheme="minorEastAsia" w:hAnsiTheme="minorEastAsia" w:eastAsiaTheme="minorEastAsia"/>
                <w:sz w:val="18"/>
                <w:szCs w:val="18"/>
              </w:rPr>
            </w:pP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rPr>
              <w:t>L</w:t>
            </w:r>
            <w:r>
              <w:rPr>
                <w:rFonts w:cs="宋体" w:asciiTheme="minorEastAsia" w:hAnsiTheme="minorEastAsia" w:eastAsiaTheme="minorEastAsia"/>
                <w:sz w:val="18"/>
                <w:szCs w:val="18"/>
              </w:rPr>
              <w:t>/100km)</w:t>
            </w:r>
          </w:p>
        </w:tc>
      </w:tr>
      <w:tr>
        <w:tblPrEx>
          <w:tblCellMar>
            <w:top w:w="0" w:type="dxa"/>
            <w:left w:w="0" w:type="dxa"/>
            <w:bottom w:w="0" w:type="dxa"/>
            <w:right w:w="0" w:type="dxa"/>
          </w:tblCellMar>
        </w:tblPrEx>
        <w:trPr>
          <w:trHeight w:val="340" w:hRule="atLeast"/>
        </w:trPr>
        <w:tc>
          <w:tcPr>
            <w:tcW w:w="1361" w:type="dxa"/>
            <w:vMerge w:val="restart"/>
            <w:tcBorders>
              <w:top w:val="single" w:color="000000" w:sz="4" w:space="0"/>
              <w:left w:val="single" w:color="000000" w:sz="4" w:space="0"/>
              <w:right w:val="single" w:color="000000" w:sz="4" w:space="0"/>
            </w:tcBorders>
            <w:vAlign w:val="center"/>
          </w:tcPr>
          <w:p>
            <w:pPr>
              <w:spacing w:line="360" w:lineRule="auto"/>
              <w:ind w:left="465" w:right="187" w:hanging="211"/>
              <w:rPr>
                <w:rFonts w:cs="宋体" w:asciiTheme="minorEastAsia" w:hAnsiTheme="minorEastAsia" w:eastAsiaTheme="minorEastAsia"/>
                <w:sz w:val="18"/>
                <w:szCs w:val="18"/>
              </w:rPr>
            </w:pPr>
            <w:r>
              <w:rPr>
                <w:rFonts w:cs="宋体" w:asciiTheme="minorEastAsia" w:hAnsiTheme="minorEastAsia" w:eastAsiaTheme="minorEastAsia"/>
                <w:sz w:val="18"/>
                <w:szCs w:val="18"/>
              </w:rPr>
              <w:t>普通</w:t>
            </w:r>
            <w:r>
              <w:rPr>
                <w:rFonts w:cs="宋体" w:asciiTheme="minorEastAsia" w:hAnsiTheme="minorEastAsia" w:eastAsiaTheme="minorEastAsia"/>
                <w:spacing w:val="-2"/>
                <w:sz w:val="18"/>
                <w:szCs w:val="18"/>
              </w:rPr>
              <w:t>货</w:t>
            </w:r>
            <w:r>
              <w:rPr>
                <w:rFonts w:cs="宋体" w:asciiTheme="minorEastAsia" w:hAnsiTheme="minorEastAsia" w:eastAsiaTheme="minorEastAsia"/>
                <w:sz w:val="18"/>
                <w:szCs w:val="18"/>
              </w:rPr>
              <w:t>车 单车</w:t>
            </w:r>
          </w:p>
        </w:tc>
        <w:tc>
          <w:tcPr>
            <w:tcW w:w="3218"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3500</w:t>
            </w:r>
            <w:r>
              <w:rPr>
                <w:rFonts w:cs="宋体" w:asciiTheme="minorEastAsia" w:hAnsiTheme="minorEastAsia" w:eastAsiaTheme="minorEastAsia"/>
                <w:spacing w:val="-2"/>
                <w:sz w:val="18"/>
                <w:szCs w:val="18"/>
              </w:rPr>
              <w:t>＜</w:t>
            </w:r>
            <w:r>
              <w:rPr>
                <w:rFonts w:asciiTheme="minorEastAsia" w:hAnsiTheme="minorEastAsia" w:eastAsiaTheme="minorEastAsia"/>
                <w:sz w:val="18"/>
                <w:szCs w:val="18"/>
              </w:rPr>
              <w:t>T</w:t>
            </w:r>
            <w:r>
              <w:rPr>
                <w:rFonts w:asciiTheme="minorEastAsia" w:hAnsiTheme="minorEastAsia" w:eastAsiaTheme="minorEastAsia"/>
                <w:spacing w:val="49"/>
                <w:sz w:val="18"/>
                <w:szCs w:val="18"/>
              </w:rPr>
              <w:t xml:space="preserve"> </w:t>
            </w:r>
            <w:r>
              <w:rPr>
                <w:rFonts w:cs="宋体" w:asciiTheme="minorEastAsia" w:hAnsiTheme="minorEastAsia" w:eastAsiaTheme="minorEastAsia"/>
                <w:sz w:val="18"/>
                <w:szCs w:val="18"/>
              </w:rPr>
              <w:t>≤</w:t>
            </w:r>
            <w:r>
              <w:rPr>
                <w:rFonts w:cs="宋体" w:asciiTheme="minorEastAsia" w:hAnsiTheme="minorEastAsia" w:eastAsiaTheme="minorEastAsia"/>
                <w:spacing w:val="-2"/>
                <w:sz w:val="18"/>
                <w:szCs w:val="18"/>
              </w:rPr>
              <w:t xml:space="preserve"> </w:t>
            </w:r>
            <w:r>
              <w:rPr>
                <w:rFonts w:asciiTheme="minorEastAsia" w:hAnsiTheme="minorEastAsia" w:eastAsiaTheme="minorEastAsia"/>
                <w:sz w:val="18"/>
                <w:szCs w:val="18"/>
              </w:rPr>
              <w:t>50</w:t>
            </w:r>
            <w:r>
              <w:rPr>
                <w:rFonts w:asciiTheme="minorEastAsia" w:hAnsiTheme="minorEastAsia" w:eastAsiaTheme="minorEastAsia"/>
                <w:spacing w:val="-2"/>
                <w:sz w:val="18"/>
                <w:szCs w:val="18"/>
              </w:rPr>
              <w:t>0</w:t>
            </w:r>
            <w:r>
              <w:rPr>
                <w:rFonts w:asciiTheme="minorEastAsia" w:hAnsiTheme="minorEastAsia" w:eastAsiaTheme="minorEastAsia"/>
                <w:sz w:val="18"/>
                <w:szCs w:val="18"/>
              </w:rPr>
              <w:t>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10.21</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13.2</w:t>
            </w:r>
          </w:p>
        </w:tc>
      </w:tr>
      <w:tr>
        <w:tblPrEx>
          <w:tblCellMar>
            <w:top w:w="0" w:type="dxa"/>
            <w:left w:w="0" w:type="dxa"/>
            <w:bottom w:w="0" w:type="dxa"/>
            <w:right w:w="0" w:type="dxa"/>
          </w:tblCellMar>
        </w:tblPrEx>
        <w:trPr>
          <w:trHeight w:val="340" w:hRule="atLeast"/>
        </w:trPr>
        <w:tc>
          <w:tcPr>
            <w:tcW w:w="1361" w:type="dxa"/>
            <w:vMerge w:val="continue"/>
            <w:tcBorders>
              <w:left w:val="single" w:color="000000" w:sz="4" w:space="0"/>
              <w:right w:val="single" w:color="000000" w:sz="4" w:space="0"/>
            </w:tcBorders>
          </w:tcPr>
          <w:p>
            <w:pPr>
              <w:spacing w:line="360" w:lineRule="auto"/>
              <w:rPr>
                <w:rFonts w:asciiTheme="minorEastAsia" w:hAnsiTheme="minorEastAsia" w:eastAsiaTheme="minorEastAsia"/>
                <w:sz w:val="18"/>
                <w:szCs w:val="18"/>
              </w:rPr>
            </w:pPr>
          </w:p>
        </w:tc>
        <w:tc>
          <w:tcPr>
            <w:tcW w:w="3218"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5000</w:t>
            </w:r>
            <w:r>
              <w:rPr>
                <w:rFonts w:cs="宋体" w:asciiTheme="minorEastAsia" w:hAnsiTheme="minorEastAsia" w:eastAsiaTheme="minorEastAsia"/>
                <w:spacing w:val="-2"/>
                <w:sz w:val="18"/>
                <w:szCs w:val="18"/>
              </w:rPr>
              <w:t>＜</w:t>
            </w:r>
            <w:r>
              <w:rPr>
                <w:rFonts w:asciiTheme="minorEastAsia" w:hAnsiTheme="minorEastAsia" w:eastAsiaTheme="minorEastAsia"/>
                <w:sz w:val="18"/>
                <w:szCs w:val="18"/>
              </w:rPr>
              <w:t>T</w:t>
            </w:r>
            <w:r>
              <w:rPr>
                <w:rFonts w:asciiTheme="minorEastAsia" w:hAnsiTheme="minorEastAsia" w:eastAsiaTheme="minorEastAsia"/>
                <w:spacing w:val="49"/>
                <w:sz w:val="18"/>
                <w:szCs w:val="18"/>
              </w:rPr>
              <w:t xml:space="preserve"> </w:t>
            </w:r>
            <w:r>
              <w:rPr>
                <w:rFonts w:cs="宋体" w:asciiTheme="minorEastAsia" w:hAnsiTheme="minorEastAsia" w:eastAsiaTheme="minorEastAsia"/>
                <w:sz w:val="18"/>
                <w:szCs w:val="18"/>
              </w:rPr>
              <w:t>≤</w:t>
            </w:r>
            <w:r>
              <w:rPr>
                <w:rFonts w:cs="宋体" w:asciiTheme="minorEastAsia" w:hAnsiTheme="minorEastAsia" w:eastAsiaTheme="minorEastAsia"/>
                <w:spacing w:val="-2"/>
                <w:sz w:val="18"/>
                <w:szCs w:val="18"/>
              </w:rPr>
              <w:t xml:space="preserve"> </w:t>
            </w:r>
            <w:r>
              <w:rPr>
                <w:rFonts w:asciiTheme="minorEastAsia" w:hAnsiTheme="minorEastAsia" w:eastAsiaTheme="minorEastAsia"/>
                <w:sz w:val="18"/>
                <w:szCs w:val="18"/>
              </w:rPr>
              <w:t>70</w:t>
            </w:r>
            <w:r>
              <w:rPr>
                <w:rFonts w:asciiTheme="minorEastAsia" w:hAnsiTheme="minorEastAsia" w:eastAsiaTheme="minorEastAsia"/>
                <w:spacing w:val="-2"/>
                <w:sz w:val="18"/>
                <w:szCs w:val="18"/>
              </w:rPr>
              <w:t>0</w:t>
            </w:r>
            <w:r>
              <w:rPr>
                <w:rFonts w:asciiTheme="minorEastAsia" w:hAnsiTheme="minorEastAsia" w:eastAsiaTheme="minorEastAsia"/>
                <w:sz w:val="18"/>
                <w:szCs w:val="18"/>
              </w:rPr>
              <w:t>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13.21</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15.2</w:t>
            </w:r>
          </w:p>
        </w:tc>
      </w:tr>
      <w:tr>
        <w:tblPrEx>
          <w:tblCellMar>
            <w:top w:w="0" w:type="dxa"/>
            <w:left w:w="0" w:type="dxa"/>
            <w:bottom w:w="0" w:type="dxa"/>
            <w:right w:w="0" w:type="dxa"/>
          </w:tblCellMar>
        </w:tblPrEx>
        <w:trPr>
          <w:trHeight w:val="340" w:hRule="atLeast"/>
        </w:trPr>
        <w:tc>
          <w:tcPr>
            <w:tcW w:w="1361" w:type="dxa"/>
            <w:vMerge w:val="continue"/>
            <w:tcBorders>
              <w:left w:val="single" w:color="000000" w:sz="4" w:space="0"/>
              <w:right w:val="single" w:color="000000" w:sz="4" w:space="0"/>
            </w:tcBorders>
          </w:tcPr>
          <w:p>
            <w:pPr>
              <w:spacing w:line="360" w:lineRule="auto"/>
              <w:rPr>
                <w:rFonts w:asciiTheme="minorEastAsia" w:hAnsiTheme="minorEastAsia" w:eastAsiaTheme="minorEastAsia"/>
                <w:sz w:val="18"/>
                <w:szCs w:val="18"/>
              </w:rPr>
            </w:pPr>
          </w:p>
        </w:tc>
        <w:tc>
          <w:tcPr>
            <w:tcW w:w="3218"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7000</w:t>
            </w:r>
            <w:r>
              <w:rPr>
                <w:rFonts w:cs="宋体" w:asciiTheme="minorEastAsia" w:hAnsiTheme="minorEastAsia" w:eastAsiaTheme="minorEastAsia"/>
                <w:spacing w:val="-2"/>
                <w:sz w:val="18"/>
                <w:szCs w:val="18"/>
              </w:rPr>
              <w:t>＜</w:t>
            </w:r>
            <w:r>
              <w:rPr>
                <w:rFonts w:asciiTheme="minorEastAsia" w:hAnsiTheme="minorEastAsia" w:eastAsiaTheme="minorEastAsia"/>
                <w:sz w:val="18"/>
                <w:szCs w:val="18"/>
              </w:rPr>
              <w:t>T</w:t>
            </w:r>
            <w:r>
              <w:rPr>
                <w:rFonts w:asciiTheme="minorEastAsia" w:hAnsiTheme="minorEastAsia" w:eastAsiaTheme="minorEastAsia"/>
                <w:spacing w:val="49"/>
                <w:sz w:val="18"/>
                <w:szCs w:val="18"/>
              </w:rPr>
              <w:t xml:space="preserve"> </w:t>
            </w:r>
            <w:r>
              <w:rPr>
                <w:rFonts w:cs="宋体" w:asciiTheme="minorEastAsia" w:hAnsiTheme="minorEastAsia" w:eastAsiaTheme="minorEastAsia"/>
                <w:sz w:val="18"/>
                <w:szCs w:val="18"/>
              </w:rPr>
              <w:t>≤</w:t>
            </w:r>
            <w:r>
              <w:rPr>
                <w:rFonts w:cs="宋体" w:asciiTheme="minorEastAsia" w:hAnsiTheme="minorEastAsia" w:eastAsiaTheme="minorEastAsia"/>
                <w:spacing w:val="-2"/>
                <w:sz w:val="18"/>
                <w:szCs w:val="18"/>
              </w:rPr>
              <w:t xml:space="preserve"> </w:t>
            </w:r>
            <w:r>
              <w:rPr>
                <w:rFonts w:asciiTheme="minorEastAsia" w:hAnsiTheme="minorEastAsia" w:eastAsiaTheme="minorEastAsia"/>
                <w:sz w:val="18"/>
                <w:szCs w:val="18"/>
              </w:rPr>
              <w:t>90</w:t>
            </w:r>
            <w:r>
              <w:rPr>
                <w:rFonts w:asciiTheme="minorEastAsia" w:hAnsiTheme="minorEastAsia" w:eastAsiaTheme="minorEastAsia"/>
                <w:spacing w:val="-2"/>
                <w:sz w:val="18"/>
                <w:szCs w:val="18"/>
              </w:rPr>
              <w:t>0</w:t>
            </w:r>
            <w:r>
              <w:rPr>
                <w:rFonts w:asciiTheme="minorEastAsia" w:hAnsiTheme="minorEastAsia" w:eastAsiaTheme="minorEastAsia"/>
                <w:sz w:val="18"/>
                <w:szCs w:val="18"/>
              </w:rPr>
              <w:t>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15.24</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18.0</w:t>
            </w:r>
          </w:p>
        </w:tc>
      </w:tr>
      <w:tr>
        <w:tblPrEx>
          <w:tblCellMar>
            <w:top w:w="0" w:type="dxa"/>
            <w:left w:w="0" w:type="dxa"/>
            <w:bottom w:w="0" w:type="dxa"/>
            <w:right w:w="0" w:type="dxa"/>
          </w:tblCellMar>
        </w:tblPrEx>
        <w:trPr>
          <w:trHeight w:val="340" w:hRule="atLeast"/>
        </w:trPr>
        <w:tc>
          <w:tcPr>
            <w:tcW w:w="1361" w:type="dxa"/>
            <w:vMerge w:val="continue"/>
            <w:tcBorders>
              <w:left w:val="single" w:color="000000" w:sz="4" w:space="0"/>
              <w:right w:val="single" w:color="000000" w:sz="4" w:space="0"/>
            </w:tcBorders>
          </w:tcPr>
          <w:p>
            <w:pPr>
              <w:spacing w:line="360" w:lineRule="auto"/>
              <w:rPr>
                <w:rFonts w:asciiTheme="minorEastAsia" w:hAnsiTheme="minorEastAsia" w:eastAsiaTheme="minorEastAsia"/>
                <w:sz w:val="18"/>
                <w:szCs w:val="18"/>
              </w:rPr>
            </w:pPr>
          </w:p>
        </w:tc>
        <w:tc>
          <w:tcPr>
            <w:tcW w:w="3218"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900</w:t>
            </w:r>
            <w:r>
              <w:rPr>
                <w:rFonts w:asciiTheme="minorEastAsia" w:hAnsiTheme="minorEastAsia" w:eastAsiaTheme="minorEastAsia"/>
                <w:spacing w:val="-2"/>
                <w:sz w:val="18"/>
                <w:szCs w:val="18"/>
              </w:rPr>
              <w:t>0</w:t>
            </w:r>
            <w:r>
              <w:rPr>
                <w:rFonts w:cs="宋体" w:asciiTheme="minorEastAsia" w:hAnsiTheme="minorEastAsia" w:eastAsiaTheme="minorEastAsia"/>
                <w:sz w:val="18"/>
                <w:szCs w:val="18"/>
              </w:rPr>
              <w:t>＜</w:t>
            </w:r>
            <w:r>
              <w:rPr>
                <w:rFonts w:asciiTheme="minorEastAsia" w:hAnsiTheme="minorEastAsia" w:eastAsiaTheme="minorEastAsia"/>
                <w:sz w:val="18"/>
                <w:szCs w:val="18"/>
              </w:rPr>
              <w:t>T</w:t>
            </w:r>
            <w:r>
              <w:rPr>
                <w:rFonts w:asciiTheme="minorEastAsia" w:hAnsiTheme="minorEastAsia" w:eastAsiaTheme="minorEastAsia"/>
                <w:spacing w:val="47"/>
                <w:sz w:val="18"/>
                <w:szCs w:val="18"/>
              </w:rPr>
              <w:t xml:space="preserve"> </w:t>
            </w:r>
            <w:r>
              <w:rPr>
                <w:rFonts w:cs="宋体" w:asciiTheme="minorEastAsia" w:hAnsiTheme="minorEastAsia" w:eastAsiaTheme="minorEastAsia"/>
                <w:sz w:val="18"/>
                <w:szCs w:val="18"/>
              </w:rPr>
              <w:t xml:space="preserve">≤ </w:t>
            </w:r>
            <w:r>
              <w:rPr>
                <w:rFonts w:asciiTheme="minorEastAsia" w:hAnsiTheme="minorEastAsia" w:eastAsiaTheme="minorEastAsia"/>
                <w:spacing w:val="-10"/>
                <w:sz w:val="18"/>
                <w:szCs w:val="18"/>
              </w:rPr>
              <w:t>1</w:t>
            </w:r>
            <w:r>
              <w:rPr>
                <w:rFonts w:asciiTheme="minorEastAsia" w:hAnsiTheme="minorEastAsia" w:eastAsiaTheme="minorEastAsia"/>
                <w:sz w:val="18"/>
                <w:szCs w:val="18"/>
              </w:rPr>
              <w:t>1000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17.44</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21.0</w:t>
            </w:r>
          </w:p>
        </w:tc>
      </w:tr>
      <w:tr>
        <w:trPr>
          <w:trHeight w:val="340" w:hRule="atLeast"/>
        </w:trPr>
        <w:tc>
          <w:tcPr>
            <w:tcW w:w="1361" w:type="dxa"/>
            <w:vMerge w:val="continue"/>
            <w:tcBorders>
              <w:left w:val="single" w:color="000000" w:sz="4" w:space="0"/>
              <w:right w:val="single" w:color="000000" w:sz="4" w:space="0"/>
            </w:tcBorders>
          </w:tcPr>
          <w:p>
            <w:pPr>
              <w:spacing w:line="360" w:lineRule="auto"/>
              <w:rPr>
                <w:rFonts w:asciiTheme="minorEastAsia" w:hAnsiTheme="minorEastAsia" w:eastAsiaTheme="minorEastAsia"/>
                <w:sz w:val="18"/>
                <w:szCs w:val="18"/>
              </w:rPr>
            </w:pPr>
          </w:p>
        </w:tc>
        <w:tc>
          <w:tcPr>
            <w:tcW w:w="3218"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18"/>
                <w:szCs w:val="18"/>
              </w:rPr>
            </w:pPr>
            <w:r>
              <w:rPr>
                <w:rFonts w:asciiTheme="minorEastAsia" w:hAnsiTheme="minorEastAsia" w:eastAsiaTheme="minorEastAsia"/>
                <w:spacing w:val="-7"/>
                <w:sz w:val="18"/>
                <w:szCs w:val="18"/>
              </w:rPr>
              <w:t>1</w:t>
            </w:r>
            <w:r>
              <w:rPr>
                <w:rFonts w:asciiTheme="minorEastAsia" w:hAnsiTheme="minorEastAsia" w:eastAsiaTheme="minorEastAsia"/>
                <w:sz w:val="18"/>
                <w:szCs w:val="18"/>
              </w:rPr>
              <w:t>100</w:t>
            </w:r>
            <w:r>
              <w:rPr>
                <w:rFonts w:asciiTheme="minorEastAsia" w:hAnsiTheme="minorEastAsia" w:eastAsiaTheme="minorEastAsia"/>
                <w:spacing w:val="-2"/>
                <w:sz w:val="18"/>
                <w:szCs w:val="18"/>
              </w:rPr>
              <w:t>0</w:t>
            </w:r>
            <w:r>
              <w:rPr>
                <w:rFonts w:cs="宋体" w:asciiTheme="minorEastAsia" w:hAnsiTheme="minorEastAsia" w:eastAsiaTheme="minorEastAsia"/>
                <w:sz w:val="18"/>
                <w:szCs w:val="18"/>
              </w:rPr>
              <w:t>＜</w:t>
            </w:r>
            <w:r>
              <w:rPr>
                <w:rFonts w:asciiTheme="minorEastAsia" w:hAnsiTheme="minorEastAsia" w:eastAsiaTheme="minorEastAsia"/>
                <w:sz w:val="18"/>
                <w:szCs w:val="18"/>
              </w:rPr>
              <w:t>T</w:t>
            </w:r>
            <w:r>
              <w:rPr>
                <w:rFonts w:asciiTheme="minorEastAsia" w:hAnsiTheme="minorEastAsia" w:eastAsiaTheme="minorEastAsia"/>
                <w:spacing w:val="47"/>
                <w:sz w:val="18"/>
                <w:szCs w:val="18"/>
              </w:rPr>
              <w:t xml:space="preserve"> </w:t>
            </w:r>
            <w:r>
              <w:rPr>
                <w:rFonts w:cs="宋体" w:asciiTheme="minorEastAsia" w:hAnsiTheme="minorEastAsia" w:eastAsiaTheme="minorEastAsia"/>
                <w:sz w:val="18"/>
                <w:szCs w:val="18"/>
              </w:rPr>
              <w:t xml:space="preserve">≤ </w:t>
            </w:r>
            <w:r>
              <w:rPr>
                <w:rFonts w:asciiTheme="minorEastAsia" w:hAnsiTheme="minorEastAsia" w:eastAsiaTheme="minorEastAsia"/>
                <w:spacing w:val="-2"/>
                <w:sz w:val="18"/>
                <w:szCs w:val="18"/>
              </w:rPr>
              <w:t>1</w:t>
            </w:r>
            <w:r>
              <w:rPr>
                <w:rFonts w:asciiTheme="minorEastAsia" w:hAnsiTheme="minorEastAsia" w:eastAsiaTheme="minorEastAsia"/>
                <w:sz w:val="18"/>
                <w:szCs w:val="18"/>
              </w:rPr>
              <w:t>3000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19.30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p>
        </w:tc>
      </w:tr>
      <w:tr>
        <w:tblPrEx>
          <w:tblCellMar>
            <w:top w:w="0" w:type="dxa"/>
            <w:left w:w="0" w:type="dxa"/>
            <w:bottom w:w="0" w:type="dxa"/>
            <w:right w:w="0" w:type="dxa"/>
          </w:tblCellMar>
        </w:tblPrEx>
        <w:trPr>
          <w:trHeight w:val="340" w:hRule="atLeast"/>
        </w:trPr>
        <w:tc>
          <w:tcPr>
            <w:tcW w:w="1361" w:type="dxa"/>
            <w:vMerge w:val="continue"/>
            <w:tcBorders>
              <w:left w:val="single" w:color="000000" w:sz="4" w:space="0"/>
              <w:right w:val="single" w:color="000000" w:sz="4" w:space="0"/>
            </w:tcBorders>
          </w:tcPr>
          <w:p>
            <w:pPr>
              <w:spacing w:line="360" w:lineRule="auto"/>
              <w:rPr>
                <w:rFonts w:asciiTheme="minorEastAsia" w:hAnsiTheme="minorEastAsia" w:eastAsiaTheme="minorEastAsia"/>
                <w:sz w:val="18"/>
                <w:szCs w:val="18"/>
              </w:rPr>
            </w:pPr>
          </w:p>
        </w:tc>
        <w:tc>
          <w:tcPr>
            <w:tcW w:w="3218"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1300</w:t>
            </w:r>
            <w:r>
              <w:rPr>
                <w:rFonts w:asciiTheme="minorEastAsia" w:hAnsiTheme="minorEastAsia" w:eastAsiaTheme="minorEastAsia"/>
                <w:spacing w:val="-2"/>
                <w:sz w:val="18"/>
                <w:szCs w:val="18"/>
              </w:rPr>
              <w:t>0</w:t>
            </w:r>
            <w:r>
              <w:rPr>
                <w:rFonts w:cs="宋体" w:asciiTheme="minorEastAsia" w:hAnsiTheme="minorEastAsia" w:eastAsiaTheme="minorEastAsia"/>
                <w:sz w:val="18"/>
                <w:szCs w:val="18"/>
              </w:rPr>
              <w:t>＜</w:t>
            </w:r>
            <w:r>
              <w:rPr>
                <w:rFonts w:asciiTheme="minorEastAsia" w:hAnsiTheme="minorEastAsia" w:eastAsiaTheme="minorEastAsia"/>
                <w:sz w:val="18"/>
                <w:szCs w:val="18"/>
              </w:rPr>
              <w:t>T</w:t>
            </w:r>
            <w:r>
              <w:rPr>
                <w:rFonts w:asciiTheme="minorEastAsia" w:hAnsiTheme="minorEastAsia" w:eastAsiaTheme="minorEastAsia"/>
                <w:spacing w:val="47"/>
                <w:sz w:val="18"/>
                <w:szCs w:val="18"/>
              </w:rPr>
              <w:t xml:space="preserve"> </w:t>
            </w:r>
            <w:r>
              <w:rPr>
                <w:rFonts w:cs="宋体" w:asciiTheme="minorEastAsia" w:hAnsiTheme="minorEastAsia" w:eastAsiaTheme="minorEastAsia"/>
                <w:sz w:val="18"/>
                <w:szCs w:val="18"/>
              </w:rPr>
              <w:t xml:space="preserve">≤ </w:t>
            </w:r>
            <w:r>
              <w:rPr>
                <w:rFonts w:asciiTheme="minorEastAsia" w:hAnsiTheme="minorEastAsia" w:eastAsiaTheme="minorEastAsia"/>
                <w:sz w:val="18"/>
                <w:szCs w:val="18"/>
              </w:rPr>
              <w:t>1</w:t>
            </w:r>
            <w:r>
              <w:rPr>
                <w:rFonts w:asciiTheme="minorEastAsia" w:hAnsiTheme="minorEastAsia" w:eastAsiaTheme="minorEastAsia"/>
                <w:spacing w:val="-2"/>
                <w:sz w:val="18"/>
                <w:szCs w:val="18"/>
              </w:rPr>
              <w:t>5</w:t>
            </w:r>
            <w:r>
              <w:rPr>
                <w:rFonts w:asciiTheme="minorEastAsia" w:hAnsiTheme="minorEastAsia" w:eastAsiaTheme="minorEastAsia"/>
                <w:sz w:val="18"/>
                <w:szCs w:val="18"/>
              </w:rPr>
              <w:t>000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20.84</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24.3</w:t>
            </w:r>
          </w:p>
        </w:tc>
      </w:tr>
      <w:tr>
        <w:tblPrEx>
          <w:tblCellMar>
            <w:top w:w="0" w:type="dxa"/>
            <w:left w:w="0" w:type="dxa"/>
            <w:bottom w:w="0" w:type="dxa"/>
            <w:right w:w="0" w:type="dxa"/>
          </w:tblCellMar>
        </w:tblPrEx>
        <w:trPr>
          <w:trHeight w:val="340" w:hRule="atLeast"/>
        </w:trPr>
        <w:tc>
          <w:tcPr>
            <w:tcW w:w="1361" w:type="dxa"/>
            <w:vMerge w:val="continue"/>
            <w:tcBorders>
              <w:left w:val="single" w:color="000000" w:sz="4" w:space="0"/>
              <w:right w:val="single" w:color="000000" w:sz="4" w:space="0"/>
            </w:tcBorders>
          </w:tcPr>
          <w:p>
            <w:pPr>
              <w:spacing w:line="360" w:lineRule="auto"/>
              <w:rPr>
                <w:rFonts w:asciiTheme="minorEastAsia" w:hAnsiTheme="minorEastAsia" w:eastAsiaTheme="minorEastAsia"/>
                <w:sz w:val="18"/>
                <w:szCs w:val="18"/>
              </w:rPr>
            </w:pPr>
          </w:p>
        </w:tc>
        <w:tc>
          <w:tcPr>
            <w:tcW w:w="3218"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1500</w:t>
            </w:r>
            <w:r>
              <w:rPr>
                <w:rFonts w:asciiTheme="minorEastAsia" w:hAnsiTheme="minorEastAsia" w:eastAsiaTheme="minorEastAsia"/>
                <w:spacing w:val="-2"/>
                <w:sz w:val="18"/>
                <w:szCs w:val="18"/>
              </w:rPr>
              <w:t>0</w:t>
            </w:r>
            <w:r>
              <w:rPr>
                <w:rFonts w:cs="宋体" w:asciiTheme="minorEastAsia" w:hAnsiTheme="minorEastAsia" w:eastAsiaTheme="minorEastAsia"/>
                <w:sz w:val="18"/>
                <w:szCs w:val="18"/>
              </w:rPr>
              <w:t>＜</w:t>
            </w:r>
            <w:r>
              <w:rPr>
                <w:rFonts w:asciiTheme="minorEastAsia" w:hAnsiTheme="minorEastAsia" w:eastAsiaTheme="minorEastAsia"/>
                <w:sz w:val="18"/>
                <w:szCs w:val="18"/>
              </w:rPr>
              <w:t>T</w:t>
            </w:r>
            <w:r>
              <w:rPr>
                <w:rFonts w:asciiTheme="minorEastAsia" w:hAnsiTheme="minorEastAsia" w:eastAsiaTheme="minorEastAsia"/>
                <w:spacing w:val="47"/>
                <w:sz w:val="18"/>
                <w:szCs w:val="18"/>
              </w:rPr>
              <w:t xml:space="preserve"> </w:t>
            </w:r>
            <w:r>
              <w:rPr>
                <w:rFonts w:cs="宋体" w:asciiTheme="minorEastAsia" w:hAnsiTheme="minorEastAsia" w:eastAsiaTheme="minorEastAsia"/>
                <w:sz w:val="18"/>
                <w:szCs w:val="18"/>
              </w:rPr>
              <w:t xml:space="preserve">≤ </w:t>
            </w:r>
            <w:r>
              <w:rPr>
                <w:rFonts w:asciiTheme="minorEastAsia" w:hAnsiTheme="minorEastAsia" w:eastAsiaTheme="minorEastAsia"/>
                <w:sz w:val="18"/>
                <w:szCs w:val="18"/>
              </w:rPr>
              <w:t>1</w:t>
            </w:r>
            <w:r>
              <w:rPr>
                <w:rFonts w:asciiTheme="minorEastAsia" w:hAnsiTheme="minorEastAsia" w:eastAsiaTheme="minorEastAsia"/>
                <w:spacing w:val="-2"/>
                <w:sz w:val="18"/>
                <w:szCs w:val="18"/>
              </w:rPr>
              <w:t>7</w:t>
            </w:r>
            <w:r>
              <w:rPr>
                <w:rFonts w:asciiTheme="minorEastAsia" w:hAnsiTheme="minorEastAsia" w:eastAsiaTheme="minorEastAsia"/>
                <w:sz w:val="18"/>
                <w:szCs w:val="18"/>
              </w:rPr>
              <w:t>000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22.21</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p>
        </w:tc>
      </w:tr>
      <w:tr>
        <w:tblPrEx>
          <w:tblCellMar>
            <w:top w:w="0" w:type="dxa"/>
            <w:left w:w="0" w:type="dxa"/>
            <w:bottom w:w="0" w:type="dxa"/>
            <w:right w:w="0" w:type="dxa"/>
          </w:tblCellMar>
        </w:tblPrEx>
        <w:trPr>
          <w:trHeight w:val="340" w:hRule="atLeast"/>
        </w:trPr>
        <w:tc>
          <w:tcPr>
            <w:tcW w:w="1361" w:type="dxa"/>
            <w:vMerge w:val="continue"/>
            <w:tcBorders>
              <w:left w:val="single" w:color="000000" w:sz="4" w:space="0"/>
              <w:right w:val="single" w:color="000000" w:sz="4" w:space="0"/>
            </w:tcBorders>
          </w:tcPr>
          <w:p>
            <w:pPr>
              <w:spacing w:line="360" w:lineRule="auto"/>
              <w:rPr>
                <w:rFonts w:asciiTheme="minorEastAsia" w:hAnsiTheme="minorEastAsia" w:eastAsiaTheme="minorEastAsia"/>
                <w:sz w:val="18"/>
                <w:szCs w:val="18"/>
              </w:rPr>
            </w:pPr>
          </w:p>
        </w:tc>
        <w:tc>
          <w:tcPr>
            <w:tcW w:w="3218"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1700</w:t>
            </w:r>
            <w:r>
              <w:rPr>
                <w:rFonts w:asciiTheme="minorEastAsia" w:hAnsiTheme="minorEastAsia" w:eastAsiaTheme="minorEastAsia"/>
                <w:spacing w:val="-2"/>
                <w:sz w:val="18"/>
                <w:szCs w:val="18"/>
              </w:rPr>
              <w:t>0</w:t>
            </w:r>
            <w:r>
              <w:rPr>
                <w:rFonts w:cs="宋体" w:asciiTheme="minorEastAsia" w:hAnsiTheme="minorEastAsia" w:eastAsiaTheme="minorEastAsia"/>
                <w:sz w:val="18"/>
                <w:szCs w:val="18"/>
              </w:rPr>
              <w:t>＜</w:t>
            </w:r>
            <w:r>
              <w:rPr>
                <w:rFonts w:asciiTheme="minorEastAsia" w:hAnsiTheme="minorEastAsia" w:eastAsiaTheme="minorEastAsia"/>
                <w:sz w:val="18"/>
                <w:szCs w:val="18"/>
              </w:rPr>
              <w:t>T</w:t>
            </w:r>
            <w:r>
              <w:rPr>
                <w:rFonts w:asciiTheme="minorEastAsia" w:hAnsiTheme="minorEastAsia" w:eastAsiaTheme="minorEastAsia"/>
                <w:spacing w:val="47"/>
                <w:sz w:val="18"/>
                <w:szCs w:val="18"/>
              </w:rPr>
              <w:t xml:space="preserve"> </w:t>
            </w:r>
            <w:r>
              <w:rPr>
                <w:rFonts w:cs="宋体" w:asciiTheme="minorEastAsia" w:hAnsiTheme="minorEastAsia" w:eastAsiaTheme="minorEastAsia"/>
                <w:sz w:val="18"/>
                <w:szCs w:val="18"/>
              </w:rPr>
              <w:t xml:space="preserve">≤ </w:t>
            </w:r>
            <w:r>
              <w:rPr>
                <w:rFonts w:asciiTheme="minorEastAsia" w:hAnsiTheme="minorEastAsia" w:eastAsiaTheme="minorEastAsia"/>
                <w:sz w:val="18"/>
                <w:szCs w:val="18"/>
              </w:rPr>
              <w:t>1</w:t>
            </w:r>
            <w:r>
              <w:rPr>
                <w:rFonts w:asciiTheme="minorEastAsia" w:hAnsiTheme="minorEastAsia" w:eastAsiaTheme="minorEastAsia"/>
                <w:spacing w:val="-2"/>
                <w:sz w:val="18"/>
                <w:szCs w:val="18"/>
              </w:rPr>
              <w:t>9</w:t>
            </w:r>
            <w:r>
              <w:rPr>
                <w:rFonts w:asciiTheme="minorEastAsia" w:hAnsiTheme="minorEastAsia" w:eastAsiaTheme="minorEastAsia"/>
                <w:sz w:val="18"/>
                <w:szCs w:val="18"/>
              </w:rPr>
              <w:t>000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23.44</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27.7</w:t>
            </w:r>
          </w:p>
        </w:tc>
      </w:tr>
      <w:tr>
        <w:tblPrEx>
          <w:tblCellMar>
            <w:top w:w="0" w:type="dxa"/>
            <w:left w:w="0" w:type="dxa"/>
            <w:bottom w:w="0" w:type="dxa"/>
            <w:right w:w="0" w:type="dxa"/>
          </w:tblCellMar>
        </w:tblPrEx>
        <w:trPr>
          <w:trHeight w:val="340" w:hRule="atLeast"/>
        </w:trPr>
        <w:tc>
          <w:tcPr>
            <w:tcW w:w="1361" w:type="dxa"/>
            <w:vMerge w:val="continue"/>
            <w:tcBorders>
              <w:left w:val="single" w:color="000000" w:sz="4" w:space="0"/>
              <w:right w:val="single" w:color="000000" w:sz="4" w:space="0"/>
            </w:tcBorders>
          </w:tcPr>
          <w:p>
            <w:pPr>
              <w:spacing w:line="360" w:lineRule="auto"/>
              <w:rPr>
                <w:rFonts w:asciiTheme="minorEastAsia" w:hAnsiTheme="minorEastAsia" w:eastAsiaTheme="minorEastAsia"/>
                <w:sz w:val="18"/>
                <w:szCs w:val="18"/>
              </w:rPr>
            </w:pPr>
          </w:p>
        </w:tc>
        <w:tc>
          <w:tcPr>
            <w:tcW w:w="3218"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1900</w:t>
            </w:r>
            <w:r>
              <w:rPr>
                <w:rFonts w:asciiTheme="minorEastAsia" w:hAnsiTheme="minorEastAsia" w:eastAsiaTheme="minorEastAsia"/>
                <w:spacing w:val="-2"/>
                <w:sz w:val="18"/>
                <w:szCs w:val="18"/>
              </w:rPr>
              <w:t>0</w:t>
            </w:r>
            <w:r>
              <w:rPr>
                <w:rFonts w:cs="宋体" w:asciiTheme="minorEastAsia" w:hAnsiTheme="minorEastAsia" w:eastAsiaTheme="minorEastAsia"/>
                <w:sz w:val="18"/>
                <w:szCs w:val="18"/>
              </w:rPr>
              <w:t>＜</w:t>
            </w:r>
            <w:r>
              <w:rPr>
                <w:rFonts w:asciiTheme="minorEastAsia" w:hAnsiTheme="minorEastAsia" w:eastAsiaTheme="minorEastAsia"/>
                <w:sz w:val="18"/>
                <w:szCs w:val="18"/>
              </w:rPr>
              <w:t>T</w:t>
            </w:r>
            <w:r>
              <w:rPr>
                <w:rFonts w:asciiTheme="minorEastAsia" w:hAnsiTheme="minorEastAsia" w:eastAsiaTheme="minorEastAsia"/>
                <w:spacing w:val="47"/>
                <w:sz w:val="18"/>
                <w:szCs w:val="18"/>
              </w:rPr>
              <w:t xml:space="preserve"> </w:t>
            </w:r>
            <w:r>
              <w:rPr>
                <w:rFonts w:cs="宋体" w:asciiTheme="minorEastAsia" w:hAnsiTheme="minorEastAsia" w:eastAsiaTheme="minorEastAsia"/>
                <w:sz w:val="18"/>
                <w:szCs w:val="18"/>
              </w:rPr>
              <w:t xml:space="preserve">≤ </w:t>
            </w:r>
            <w:r>
              <w:rPr>
                <w:rFonts w:asciiTheme="minorEastAsia" w:hAnsiTheme="minorEastAsia" w:eastAsiaTheme="minorEastAsia"/>
                <w:sz w:val="18"/>
                <w:szCs w:val="18"/>
              </w:rPr>
              <w:t>2</w:t>
            </w:r>
            <w:r>
              <w:rPr>
                <w:rFonts w:asciiTheme="minorEastAsia" w:hAnsiTheme="minorEastAsia" w:eastAsiaTheme="minorEastAsia"/>
                <w:spacing w:val="-2"/>
                <w:sz w:val="18"/>
                <w:szCs w:val="18"/>
              </w:rPr>
              <w:t>1</w:t>
            </w:r>
            <w:r>
              <w:rPr>
                <w:rFonts w:asciiTheme="minorEastAsia" w:hAnsiTheme="minorEastAsia" w:eastAsiaTheme="minorEastAsia"/>
                <w:sz w:val="18"/>
                <w:szCs w:val="18"/>
              </w:rPr>
              <w:t>000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24.49</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p>
        </w:tc>
      </w:tr>
      <w:tr>
        <w:tblPrEx>
          <w:tblCellMar>
            <w:top w:w="0" w:type="dxa"/>
            <w:left w:w="0" w:type="dxa"/>
            <w:bottom w:w="0" w:type="dxa"/>
            <w:right w:w="0" w:type="dxa"/>
          </w:tblCellMar>
        </w:tblPrEx>
        <w:trPr>
          <w:trHeight w:val="340" w:hRule="atLeast"/>
        </w:trPr>
        <w:tc>
          <w:tcPr>
            <w:tcW w:w="1361" w:type="dxa"/>
            <w:vMerge w:val="continue"/>
            <w:tcBorders>
              <w:left w:val="single" w:color="000000" w:sz="4" w:space="0"/>
              <w:right w:val="single" w:color="000000" w:sz="4" w:space="0"/>
            </w:tcBorders>
          </w:tcPr>
          <w:p>
            <w:pPr>
              <w:spacing w:line="360" w:lineRule="auto"/>
              <w:rPr>
                <w:rFonts w:asciiTheme="minorEastAsia" w:hAnsiTheme="minorEastAsia" w:eastAsiaTheme="minorEastAsia"/>
                <w:sz w:val="18"/>
                <w:szCs w:val="18"/>
              </w:rPr>
            </w:pPr>
          </w:p>
        </w:tc>
        <w:tc>
          <w:tcPr>
            <w:tcW w:w="3218"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2100</w:t>
            </w:r>
            <w:r>
              <w:rPr>
                <w:rFonts w:asciiTheme="minorEastAsia" w:hAnsiTheme="minorEastAsia" w:eastAsiaTheme="minorEastAsia"/>
                <w:spacing w:val="-2"/>
                <w:sz w:val="18"/>
                <w:szCs w:val="18"/>
              </w:rPr>
              <w:t>0</w:t>
            </w:r>
            <w:r>
              <w:rPr>
                <w:rFonts w:cs="宋体" w:asciiTheme="minorEastAsia" w:hAnsiTheme="minorEastAsia" w:eastAsiaTheme="minorEastAsia"/>
                <w:sz w:val="18"/>
                <w:szCs w:val="18"/>
              </w:rPr>
              <w:t>＜</w:t>
            </w:r>
            <w:r>
              <w:rPr>
                <w:rFonts w:asciiTheme="minorEastAsia" w:hAnsiTheme="minorEastAsia" w:eastAsiaTheme="minorEastAsia"/>
                <w:sz w:val="18"/>
                <w:szCs w:val="18"/>
              </w:rPr>
              <w:t>T</w:t>
            </w:r>
            <w:r>
              <w:rPr>
                <w:rFonts w:asciiTheme="minorEastAsia" w:hAnsiTheme="minorEastAsia" w:eastAsiaTheme="minorEastAsia"/>
                <w:spacing w:val="47"/>
                <w:sz w:val="18"/>
                <w:szCs w:val="18"/>
              </w:rPr>
              <w:t xml:space="preserve"> </w:t>
            </w:r>
            <w:r>
              <w:rPr>
                <w:rFonts w:cs="宋体" w:asciiTheme="minorEastAsia" w:hAnsiTheme="minorEastAsia" w:eastAsiaTheme="minorEastAsia"/>
                <w:sz w:val="18"/>
                <w:szCs w:val="18"/>
              </w:rPr>
              <w:t xml:space="preserve">≤ </w:t>
            </w:r>
            <w:r>
              <w:rPr>
                <w:rFonts w:asciiTheme="minorEastAsia" w:hAnsiTheme="minorEastAsia" w:eastAsiaTheme="minorEastAsia"/>
                <w:sz w:val="18"/>
                <w:szCs w:val="18"/>
              </w:rPr>
              <w:t>2</w:t>
            </w:r>
            <w:r>
              <w:rPr>
                <w:rFonts w:asciiTheme="minorEastAsia" w:hAnsiTheme="minorEastAsia" w:eastAsiaTheme="minorEastAsia"/>
                <w:spacing w:val="-2"/>
                <w:sz w:val="18"/>
                <w:szCs w:val="18"/>
              </w:rPr>
              <w:t>3</w:t>
            </w:r>
            <w:r>
              <w:rPr>
                <w:rFonts w:asciiTheme="minorEastAsia" w:hAnsiTheme="minorEastAsia" w:eastAsiaTheme="minorEastAsia"/>
                <w:sz w:val="18"/>
                <w:szCs w:val="18"/>
              </w:rPr>
              <w:t>000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25.46</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30.9</w:t>
            </w:r>
          </w:p>
        </w:tc>
      </w:tr>
      <w:tr>
        <w:tblPrEx>
          <w:tblCellMar>
            <w:top w:w="0" w:type="dxa"/>
            <w:left w:w="0" w:type="dxa"/>
            <w:bottom w:w="0" w:type="dxa"/>
            <w:right w:w="0" w:type="dxa"/>
          </w:tblCellMar>
        </w:tblPrEx>
        <w:trPr>
          <w:trHeight w:val="340" w:hRule="atLeast"/>
        </w:trPr>
        <w:tc>
          <w:tcPr>
            <w:tcW w:w="1361" w:type="dxa"/>
            <w:vMerge w:val="continue"/>
            <w:tcBorders>
              <w:left w:val="single" w:color="000000" w:sz="4" w:space="0"/>
              <w:right w:val="single" w:color="000000" w:sz="4" w:space="0"/>
            </w:tcBorders>
          </w:tcPr>
          <w:p>
            <w:pPr>
              <w:spacing w:line="360" w:lineRule="auto"/>
              <w:rPr>
                <w:rFonts w:asciiTheme="minorEastAsia" w:hAnsiTheme="minorEastAsia" w:eastAsiaTheme="minorEastAsia"/>
                <w:sz w:val="18"/>
                <w:szCs w:val="18"/>
              </w:rPr>
            </w:pPr>
          </w:p>
        </w:tc>
        <w:tc>
          <w:tcPr>
            <w:tcW w:w="3218"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2300</w:t>
            </w:r>
            <w:r>
              <w:rPr>
                <w:rFonts w:asciiTheme="minorEastAsia" w:hAnsiTheme="minorEastAsia" w:eastAsiaTheme="minorEastAsia"/>
                <w:spacing w:val="-2"/>
                <w:sz w:val="18"/>
                <w:szCs w:val="18"/>
              </w:rPr>
              <w:t>0</w:t>
            </w:r>
            <w:r>
              <w:rPr>
                <w:rFonts w:cs="宋体" w:asciiTheme="minorEastAsia" w:hAnsiTheme="minorEastAsia" w:eastAsiaTheme="minorEastAsia"/>
                <w:sz w:val="18"/>
                <w:szCs w:val="18"/>
              </w:rPr>
              <w:t>＜</w:t>
            </w:r>
            <w:r>
              <w:rPr>
                <w:rFonts w:asciiTheme="minorEastAsia" w:hAnsiTheme="minorEastAsia" w:eastAsiaTheme="minorEastAsia"/>
                <w:sz w:val="18"/>
                <w:szCs w:val="18"/>
              </w:rPr>
              <w:t>T</w:t>
            </w:r>
            <w:r>
              <w:rPr>
                <w:rFonts w:asciiTheme="minorEastAsia" w:hAnsiTheme="minorEastAsia" w:eastAsiaTheme="minorEastAsia"/>
                <w:spacing w:val="47"/>
                <w:sz w:val="18"/>
                <w:szCs w:val="18"/>
              </w:rPr>
              <w:t xml:space="preserve"> </w:t>
            </w:r>
            <w:r>
              <w:rPr>
                <w:rFonts w:cs="宋体" w:asciiTheme="minorEastAsia" w:hAnsiTheme="minorEastAsia" w:eastAsiaTheme="minorEastAsia"/>
                <w:sz w:val="18"/>
                <w:szCs w:val="18"/>
              </w:rPr>
              <w:t xml:space="preserve">≤ </w:t>
            </w:r>
            <w:r>
              <w:rPr>
                <w:rFonts w:asciiTheme="minorEastAsia" w:hAnsiTheme="minorEastAsia" w:eastAsiaTheme="minorEastAsia"/>
                <w:sz w:val="18"/>
                <w:szCs w:val="18"/>
              </w:rPr>
              <w:t>2</w:t>
            </w:r>
            <w:r>
              <w:rPr>
                <w:rFonts w:asciiTheme="minorEastAsia" w:hAnsiTheme="minorEastAsia" w:eastAsiaTheme="minorEastAsia"/>
                <w:spacing w:val="-2"/>
                <w:sz w:val="18"/>
                <w:szCs w:val="18"/>
              </w:rPr>
              <w:t>5</w:t>
            </w:r>
            <w:r>
              <w:rPr>
                <w:rFonts w:asciiTheme="minorEastAsia" w:hAnsiTheme="minorEastAsia" w:eastAsiaTheme="minorEastAsia"/>
                <w:sz w:val="18"/>
                <w:szCs w:val="18"/>
              </w:rPr>
              <w:t>000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26.35</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p>
        </w:tc>
      </w:tr>
      <w:tr>
        <w:tblPrEx>
          <w:tblCellMar>
            <w:top w:w="0" w:type="dxa"/>
            <w:left w:w="0" w:type="dxa"/>
            <w:bottom w:w="0" w:type="dxa"/>
            <w:right w:w="0" w:type="dxa"/>
          </w:tblCellMar>
        </w:tblPrEx>
        <w:trPr>
          <w:trHeight w:val="340" w:hRule="atLeast"/>
        </w:trPr>
        <w:tc>
          <w:tcPr>
            <w:tcW w:w="1361" w:type="dxa"/>
            <w:vMerge w:val="continue"/>
            <w:tcBorders>
              <w:left w:val="single" w:color="000000" w:sz="4" w:space="0"/>
              <w:right w:val="single" w:color="000000" w:sz="4" w:space="0"/>
            </w:tcBorders>
          </w:tcPr>
          <w:p>
            <w:pPr>
              <w:spacing w:line="360" w:lineRule="auto"/>
              <w:rPr>
                <w:rFonts w:asciiTheme="minorEastAsia" w:hAnsiTheme="minorEastAsia" w:eastAsiaTheme="minorEastAsia"/>
                <w:sz w:val="18"/>
                <w:szCs w:val="18"/>
              </w:rPr>
            </w:pPr>
          </w:p>
        </w:tc>
        <w:tc>
          <w:tcPr>
            <w:tcW w:w="3218"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2500</w:t>
            </w:r>
            <w:r>
              <w:rPr>
                <w:rFonts w:asciiTheme="minorEastAsia" w:hAnsiTheme="minorEastAsia" w:eastAsiaTheme="minorEastAsia"/>
                <w:spacing w:val="-2"/>
                <w:sz w:val="18"/>
                <w:szCs w:val="18"/>
              </w:rPr>
              <w:t>0</w:t>
            </w:r>
            <w:r>
              <w:rPr>
                <w:rFonts w:cs="宋体" w:asciiTheme="minorEastAsia" w:hAnsiTheme="minorEastAsia" w:eastAsiaTheme="minorEastAsia"/>
                <w:sz w:val="18"/>
                <w:szCs w:val="18"/>
              </w:rPr>
              <w:t>＜</w:t>
            </w:r>
            <w:r>
              <w:rPr>
                <w:rFonts w:asciiTheme="minorEastAsia" w:hAnsiTheme="minorEastAsia" w:eastAsiaTheme="minorEastAsia"/>
                <w:sz w:val="18"/>
                <w:szCs w:val="18"/>
              </w:rPr>
              <w:t>T</w:t>
            </w:r>
            <w:r>
              <w:rPr>
                <w:rFonts w:asciiTheme="minorEastAsia" w:hAnsiTheme="minorEastAsia" w:eastAsiaTheme="minorEastAsia"/>
                <w:spacing w:val="47"/>
                <w:sz w:val="18"/>
                <w:szCs w:val="18"/>
              </w:rPr>
              <w:t xml:space="preserve"> </w:t>
            </w:r>
            <w:r>
              <w:rPr>
                <w:rFonts w:cs="宋体" w:asciiTheme="minorEastAsia" w:hAnsiTheme="minorEastAsia" w:eastAsiaTheme="minorEastAsia"/>
                <w:sz w:val="18"/>
                <w:szCs w:val="18"/>
              </w:rPr>
              <w:t xml:space="preserve">≤ </w:t>
            </w:r>
            <w:r>
              <w:rPr>
                <w:rFonts w:asciiTheme="minorEastAsia" w:hAnsiTheme="minorEastAsia" w:eastAsiaTheme="minorEastAsia"/>
                <w:sz w:val="18"/>
                <w:szCs w:val="18"/>
              </w:rPr>
              <w:t>2</w:t>
            </w:r>
            <w:r>
              <w:rPr>
                <w:rFonts w:asciiTheme="minorEastAsia" w:hAnsiTheme="minorEastAsia" w:eastAsiaTheme="minorEastAsia"/>
                <w:spacing w:val="-2"/>
                <w:sz w:val="18"/>
                <w:szCs w:val="18"/>
              </w:rPr>
              <w:t>7</w:t>
            </w:r>
            <w:r>
              <w:rPr>
                <w:rFonts w:asciiTheme="minorEastAsia" w:hAnsiTheme="minorEastAsia" w:eastAsiaTheme="minorEastAsia"/>
                <w:sz w:val="18"/>
                <w:szCs w:val="18"/>
              </w:rPr>
              <w:t>000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27.16</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p>
        </w:tc>
      </w:tr>
      <w:tr>
        <w:tblPrEx>
          <w:tblCellMar>
            <w:top w:w="0" w:type="dxa"/>
            <w:left w:w="0" w:type="dxa"/>
            <w:bottom w:w="0" w:type="dxa"/>
            <w:right w:w="0" w:type="dxa"/>
          </w:tblCellMar>
        </w:tblPrEx>
        <w:trPr>
          <w:trHeight w:val="340" w:hRule="atLeast"/>
        </w:trPr>
        <w:tc>
          <w:tcPr>
            <w:tcW w:w="1361" w:type="dxa"/>
            <w:vMerge w:val="continue"/>
            <w:tcBorders>
              <w:left w:val="single" w:color="000000" w:sz="4" w:space="0"/>
              <w:right w:val="single" w:color="000000" w:sz="4" w:space="0"/>
            </w:tcBorders>
          </w:tcPr>
          <w:p>
            <w:pPr>
              <w:spacing w:line="360" w:lineRule="auto"/>
              <w:rPr>
                <w:rFonts w:asciiTheme="minorEastAsia" w:hAnsiTheme="minorEastAsia" w:eastAsiaTheme="minorEastAsia"/>
                <w:sz w:val="18"/>
                <w:szCs w:val="18"/>
              </w:rPr>
            </w:pPr>
          </w:p>
        </w:tc>
        <w:tc>
          <w:tcPr>
            <w:tcW w:w="3218"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2700</w:t>
            </w:r>
            <w:r>
              <w:rPr>
                <w:rFonts w:asciiTheme="minorEastAsia" w:hAnsiTheme="minorEastAsia" w:eastAsiaTheme="minorEastAsia"/>
                <w:spacing w:val="-2"/>
                <w:sz w:val="18"/>
                <w:szCs w:val="18"/>
              </w:rPr>
              <w:t>0</w:t>
            </w:r>
            <w:r>
              <w:rPr>
                <w:rFonts w:cs="宋体" w:asciiTheme="minorEastAsia" w:hAnsiTheme="minorEastAsia" w:eastAsiaTheme="minorEastAsia"/>
                <w:sz w:val="18"/>
                <w:szCs w:val="18"/>
              </w:rPr>
              <w:t>＜</w:t>
            </w:r>
            <w:r>
              <w:rPr>
                <w:rFonts w:asciiTheme="minorEastAsia" w:hAnsiTheme="minorEastAsia" w:eastAsiaTheme="minorEastAsia"/>
                <w:sz w:val="18"/>
                <w:szCs w:val="18"/>
              </w:rPr>
              <w:t>T</w:t>
            </w:r>
            <w:r>
              <w:rPr>
                <w:rFonts w:asciiTheme="minorEastAsia" w:hAnsiTheme="minorEastAsia" w:eastAsiaTheme="minorEastAsia"/>
                <w:spacing w:val="47"/>
                <w:sz w:val="18"/>
                <w:szCs w:val="18"/>
              </w:rPr>
              <w:t xml:space="preserve"> </w:t>
            </w:r>
            <w:r>
              <w:rPr>
                <w:rFonts w:cs="宋体" w:asciiTheme="minorEastAsia" w:hAnsiTheme="minorEastAsia" w:eastAsiaTheme="minorEastAsia"/>
                <w:sz w:val="18"/>
                <w:szCs w:val="18"/>
              </w:rPr>
              <w:t xml:space="preserve">≤ </w:t>
            </w:r>
            <w:r>
              <w:rPr>
                <w:rFonts w:asciiTheme="minorEastAsia" w:hAnsiTheme="minorEastAsia" w:eastAsiaTheme="minorEastAsia"/>
                <w:sz w:val="18"/>
                <w:szCs w:val="18"/>
              </w:rPr>
              <w:t>2</w:t>
            </w:r>
            <w:r>
              <w:rPr>
                <w:rFonts w:asciiTheme="minorEastAsia" w:hAnsiTheme="minorEastAsia" w:eastAsiaTheme="minorEastAsia"/>
                <w:spacing w:val="-2"/>
                <w:sz w:val="18"/>
                <w:szCs w:val="18"/>
              </w:rPr>
              <w:t>9</w:t>
            </w:r>
            <w:r>
              <w:rPr>
                <w:rFonts w:asciiTheme="minorEastAsia" w:hAnsiTheme="minorEastAsia" w:eastAsiaTheme="minorEastAsia"/>
                <w:sz w:val="18"/>
                <w:szCs w:val="18"/>
              </w:rPr>
              <w:t>000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27.97</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33.6</w:t>
            </w:r>
          </w:p>
        </w:tc>
      </w:tr>
      <w:tr>
        <w:tblPrEx>
          <w:tblCellMar>
            <w:top w:w="0" w:type="dxa"/>
            <w:left w:w="0" w:type="dxa"/>
            <w:bottom w:w="0" w:type="dxa"/>
            <w:right w:w="0" w:type="dxa"/>
          </w:tblCellMar>
        </w:tblPrEx>
        <w:trPr>
          <w:trHeight w:val="340" w:hRule="atLeast"/>
        </w:trPr>
        <w:tc>
          <w:tcPr>
            <w:tcW w:w="1361" w:type="dxa"/>
            <w:vMerge w:val="continue"/>
            <w:tcBorders>
              <w:left w:val="single" w:color="000000" w:sz="4" w:space="0"/>
              <w:bottom w:val="single" w:color="000000" w:sz="4" w:space="0"/>
              <w:right w:val="single" w:color="000000" w:sz="4" w:space="0"/>
            </w:tcBorders>
          </w:tcPr>
          <w:p>
            <w:pPr>
              <w:spacing w:line="360" w:lineRule="auto"/>
              <w:rPr>
                <w:rFonts w:asciiTheme="minorEastAsia" w:hAnsiTheme="minorEastAsia" w:eastAsiaTheme="minorEastAsia"/>
                <w:sz w:val="18"/>
                <w:szCs w:val="18"/>
              </w:rPr>
            </w:pPr>
          </w:p>
        </w:tc>
        <w:tc>
          <w:tcPr>
            <w:tcW w:w="3218"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2900</w:t>
            </w:r>
            <w:r>
              <w:rPr>
                <w:rFonts w:asciiTheme="minorEastAsia" w:hAnsiTheme="minorEastAsia" w:eastAsiaTheme="minorEastAsia"/>
                <w:spacing w:val="-2"/>
                <w:sz w:val="18"/>
                <w:szCs w:val="18"/>
              </w:rPr>
              <w:t>0</w:t>
            </w:r>
            <w:r>
              <w:rPr>
                <w:rFonts w:cs="宋体" w:asciiTheme="minorEastAsia" w:hAnsiTheme="minorEastAsia" w:eastAsiaTheme="minorEastAsia"/>
                <w:sz w:val="18"/>
                <w:szCs w:val="18"/>
              </w:rPr>
              <w:t>＜</w:t>
            </w:r>
            <w:r>
              <w:rPr>
                <w:rFonts w:asciiTheme="minorEastAsia" w:hAnsiTheme="minorEastAsia" w:eastAsiaTheme="minorEastAsia"/>
                <w:sz w:val="18"/>
                <w:szCs w:val="18"/>
              </w:rPr>
              <w:t>T</w:t>
            </w:r>
            <w:r>
              <w:rPr>
                <w:rFonts w:asciiTheme="minorEastAsia" w:hAnsiTheme="minorEastAsia" w:eastAsiaTheme="minorEastAsia"/>
                <w:spacing w:val="47"/>
                <w:sz w:val="18"/>
                <w:szCs w:val="18"/>
              </w:rPr>
              <w:t xml:space="preserve"> </w:t>
            </w:r>
            <w:r>
              <w:rPr>
                <w:rFonts w:cs="宋体" w:asciiTheme="minorEastAsia" w:hAnsiTheme="minorEastAsia" w:eastAsiaTheme="minorEastAsia"/>
                <w:sz w:val="18"/>
                <w:szCs w:val="18"/>
              </w:rPr>
              <w:t xml:space="preserve">≤ </w:t>
            </w:r>
            <w:r>
              <w:rPr>
                <w:rFonts w:asciiTheme="minorEastAsia" w:hAnsiTheme="minorEastAsia" w:eastAsiaTheme="minorEastAsia"/>
                <w:sz w:val="18"/>
                <w:szCs w:val="18"/>
              </w:rPr>
              <w:t>3</w:t>
            </w:r>
            <w:r>
              <w:rPr>
                <w:rFonts w:asciiTheme="minorEastAsia" w:hAnsiTheme="minorEastAsia" w:eastAsiaTheme="minorEastAsia"/>
                <w:spacing w:val="-2"/>
                <w:sz w:val="18"/>
                <w:szCs w:val="18"/>
              </w:rPr>
              <w:t>1</w:t>
            </w:r>
            <w:r>
              <w:rPr>
                <w:rFonts w:asciiTheme="minorEastAsia" w:hAnsiTheme="minorEastAsia" w:eastAsiaTheme="minorEastAsia"/>
                <w:sz w:val="18"/>
                <w:szCs w:val="18"/>
              </w:rPr>
              <w:t>000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28.79</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p>
        </w:tc>
      </w:tr>
      <w:tr>
        <w:tblPrEx>
          <w:tblCellMar>
            <w:top w:w="0" w:type="dxa"/>
            <w:left w:w="0" w:type="dxa"/>
            <w:bottom w:w="0" w:type="dxa"/>
            <w:right w:w="0" w:type="dxa"/>
          </w:tblCellMar>
        </w:tblPrEx>
        <w:trPr>
          <w:trHeight w:val="340" w:hRule="atLeast"/>
        </w:trPr>
        <w:tc>
          <w:tcPr>
            <w:tcW w:w="1361" w:type="dxa"/>
            <w:vMerge w:val="restart"/>
            <w:tcBorders>
              <w:top w:val="single" w:color="000000" w:sz="4" w:space="0"/>
              <w:left w:val="single" w:color="000000" w:sz="4" w:space="0"/>
              <w:right w:val="single" w:color="000000" w:sz="4" w:space="0"/>
            </w:tcBorders>
            <w:vAlign w:val="center"/>
          </w:tcPr>
          <w:p>
            <w:pPr>
              <w:spacing w:line="360" w:lineRule="auto"/>
              <w:ind w:left="465" w:right="187" w:hanging="211"/>
              <w:rPr>
                <w:rFonts w:cs="宋体" w:asciiTheme="minorEastAsia" w:hAnsiTheme="minorEastAsia" w:eastAsiaTheme="minorEastAsia"/>
                <w:sz w:val="18"/>
                <w:szCs w:val="18"/>
              </w:rPr>
            </w:pPr>
            <w:r>
              <w:rPr>
                <w:rFonts w:cs="宋体" w:asciiTheme="minorEastAsia" w:hAnsiTheme="minorEastAsia" w:eastAsiaTheme="minorEastAsia"/>
                <w:sz w:val="18"/>
                <w:szCs w:val="18"/>
              </w:rPr>
              <w:t>半挂列车</w:t>
            </w:r>
          </w:p>
        </w:tc>
        <w:tc>
          <w:tcPr>
            <w:tcW w:w="3218"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18"/>
                <w:szCs w:val="18"/>
              </w:rPr>
            </w:pPr>
            <w:r>
              <w:rPr>
                <w:rFonts w:asciiTheme="minorEastAsia" w:hAnsiTheme="minorEastAsia" w:eastAsiaTheme="minorEastAsia"/>
                <w:spacing w:val="1"/>
                <w:sz w:val="18"/>
                <w:szCs w:val="18"/>
              </w:rPr>
              <w:t>T</w:t>
            </w:r>
            <w:r>
              <w:rPr>
                <w:rFonts w:cs="宋体" w:asciiTheme="minorEastAsia" w:hAnsiTheme="minorEastAsia" w:eastAsiaTheme="minorEastAsia"/>
                <w:sz w:val="18"/>
                <w:szCs w:val="18"/>
              </w:rPr>
              <w:t>≤</w:t>
            </w:r>
            <w:r>
              <w:rPr>
                <w:rFonts w:asciiTheme="minorEastAsia" w:hAnsiTheme="minorEastAsia" w:eastAsiaTheme="minorEastAsia"/>
                <w:spacing w:val="-2"/>
                <w:sz w:val="18"/>
                <w:szCs w:val="18"/>
              </w:rPr>
              <w:t>2</w:t>
            </w:r>
            <w:r>
              <w:rPr>
                <w:rFonts w:asciiTheme="minorEastAsia" w:hAnsiTheme="minorEastAsia" w:eastAsiaTheme="minorEastAsia"/>
                <w:sz w:val="18"/>
                <w:szCs w:val="18"/>
              </w:rPr>
              <w:t>7000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31.62</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34.9</w:t>
            </w:r>
          </w:p>
        </w:tc>
      </w:tr>
      <w:tr>
        <w:tblPrEx>
          <w:tblCellMar>
            <w:top w:w="0" w:type="dxa"/>
            <w:left w:w="0" w:type="dxa"/>
            <w:bottom w:w="0" w:type="dxa"/>
            <w:right w:w="0" w:type="dxa"/>
          </w:tblCellMar>
        </w:tblPrEx>
        <w:trPr>
          <w:trHeight w:val="340" w:hRule="atLeast"/>
        </w:trPr>
        <w:tc>
          <w:tcPr>
            <w:tcW w:w="1361" w:type="dxa"/>
            <w:vMerge w:val="continue"/>
            <w:tcBorders>
              <w:left w:val="single" w:color="000000" w:sz="4" w:space="0"/>
              <w:right w:val="single" w:color="000000" w:sz="4" w:space="0"/>
            </w:tcBorders>
          </w:tcPr>
          <w:p>
            <w:pPr>
              <w:spacing w:line="360" w:lineRule="auto"/>
              <w:rPr>
                <w:rFonts w:asciiTheme="minorEastAsia" w:hAnsiTheme="minorEastAsia" w:eastAsiaTheme="minorEastAsia"/>
                <w:sz w:val="18"/>
                <w:szCs w:val="18"/>
              </w:rPr>
            </w:pPr>
          </w:p>
        </w:tc>
        <w:tc>
          <w:tcPr>
            <w:tcW w:w="3218"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2700</w:t>
            </w:r>
            <w:r>
              <w:rPr>
                <w:rFonts w:asciiTheme="minorEastAsia" w:hAnsiTheme="minorEastAsia" w:eastAsiaTheme="minorEastAsia"/>
                <w:spacing w:val="-2"/>
                <w:sz w:val="18"/>
                <w:szCs w:val="18"/>
              </w:rPr>
              <w:t>0</w:t>
            </w:r>
            <w:r>
              <w:rPr>
                <w:rFonts w:cs="宋体" w:asciiTheme="minorEastAsia" w:hAnsiTheme="minorEastAsia" w:eastAsiaTheme="minorEastAsia"/>
                <w:sz w:val="18"/>
                <w:szCs w:val="18"/>
              </w:rPr>
              <w:t>＜</w:t>
            </w:r>
            <w:r>
              <w:rPr>
                <w:rFonts w:asciiTheme="minorEastAsia" w:hAnsiTheme="minorEastAsia" w:eastAsiaTheme="minorEastAsia"/>
                <w:sz w:val="18"/>
                <w:szCs w:val="18"/>
              </w:rPr>
              <w:t>T</w:t>
            </w:r>
            <w:r>
              <w:rPr>
                <w:rFonts w:asciiTheme="minorEastAsia" w:hAnsiTheme="minorEastAsia" w:eastAsiaTheme="minorEastAsia"/>
                <w:spacing w:val="47"/>
                <w:sz w:val="18"/>
                <w:szCs w:val="18"/>
              </w:rPr>
              <w:t xml:space="preserve"> </w:t>
            </w:r>
            <w:r>
              <w:rPr>
                <w:rFonts w:cs="宋体" w:asciiTheme="minorEastAsia" w:hAnsiTheme="minorEastAsia" w:eastAsiaTheme="minorEastAsia"/>
                <w:sz w:val="18"/>
                <w:szCs w:val="18"/>
              </w:rPr>
              <w:t xml:space="preserve">≤ </w:t>
            </w:r>
            <w:r>
              <w:rPr>
                <w:rFonts w:asciiTheme="minorEastAsia" w:hAnsiTheme="minorEastAsia" w:eastAsiaTheme="minorEastAsia"/>
                <w:sz w:val="18"/>
                <w:szCs w:val="18"/>
              </w:rPr>
              <w:t>3</w:t>
            </w:r>
            <w:r>
              <w:rPr>
                <w:rFonts w:asciiTheme="minorEastAsia" w:hAnsiTheme="minorEastAsia" w:eastAsiaTheme="minorEastAsia"/>
                <w:spacing w:val="-2"/>
                <w:sz w:val="18"/>
                <w:szCs w:val="18"/>
              </w:rPr>
              <w:t>5</w:t>
            </w:r>
            <w:r>
              <w:rPr>
                <w:rFonts w:asciiTheme="minorEastAsia" w:hAnsiTheme="minorEastAsia" w:eastAsiaTheme="minorEastAsia"/>
                <w:sz w:val="18"/>
                <w:szCs w:val="18"/>
              </w:rPr>
              <w:t>000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32.35</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37.3</w:t>
            </w:r>
          </w:p>
        </w:tc>
      </w:tr>
      <w:tr>
        <w:tblPrEx>
          <w:tblCellMar>
            <w:top w:w="0" w:type="dxa"/>
            <w:left w:w="0" w:type="dxa"/>
            <w:bottom w:w="0" w:type="dxa"/>
            <w:right w:w="0" w:type="dxa"/>
          </w:tblCellMar>
        </w:tblPrEx>
        <w:trPr>
          <w:trHeight w:val="340" w:hRule="atLeast"/>
        </w:trPr>
        <w:tc>
          <w:tcPr>
            <w:tcW w:w="1361" w:type="dxa"/>
            <w:vMerge w:val="continue"/>
            <w:tcBorders>
              <w:left w:val="single" w:color="000000" w:sz="4" w:space="0"/>
              <w:right w:val="single" w:color="000000" w:sz="4" w:space="0"/>
            </w:tcBorders>
          </w:tcPr>
          <w:p>
            <w:pPr>
              <w:spacing w:line="360" w:lineRule="auto"/>
              <w:rPr>
                <w:rFonts w:asciiTheme="minorEastAsia" w:hAnsiTheme="minorEastAsia" w:eastAsiaTheme="minorEastAsia"/>
                <w:sz w:val="18"/>
                <w:szCs w:val="18"/>
              </w:rPr>
            </w:pPr>
          </w:p>
        </w:tc>
        <w:tc>
          <w:tcPr>
            <w:tcW w:w="3218"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3500</w:t>
            </w:r>
            <w:r>
              <w:rPr>
                <w:rFonts w:asciiTheme="minorEastAsia" w:hAnsiTheme="minorEastAsia" w:eastAsiaTheme="minorEastAsia"/>
                <w:spacing w:val="-2"/>
                <w:sz w:val="18"/>
                <w:szCs w:val="18"/>
              </w:rPr>
              <w:t>0</w:t>
            </w:r>
            <w:r>
              <w:rPr>
                <w:rFonts w:cs="宋体" w:asciiTheme="minorEastAsia" w:hAnsiTheme="minorEastAsia" w:eastAsiaTheme="minorEastAsia"/>
                <w:sz w:val="18"/>
                <w:szCs w:val="18"/>
              </w:rPr>
              <w:t>＜</w:t>
            </w:r>
            <w:r>
              <w:rPr>
                <w:rFonts w:asciiTheme="minorEastAsia" w:hAnsiTheme="minorEastAsia" w:eastAsiaTheme="minorEastAsia"/>
                <w:sz w:val="18"/>
                <w:szCs w:val="18"/>
              </w:rPr>
              <w:t>T</w:t>
            </w:r>
            <w:r>
              <w:rPr>
                <w:rFonts w:asciiTheme="minorEastAsia" w:hAnsiTheme="minorEastAsia" w:eastAsiaTheme="minorEastAsia"/>
                <w:spacing w:val="47"/>
                <w:sz w:val="18"/>
                <w:szCs w:val="18"/>
              </w:rPr>
              <w:t xml:space="preserve"> </w:t>
            </w:r>
            <w:r>
              <w:rPr>
                <w:rFonts w:cs="宋体" w:asciiTheme="minorEastAsia" w:hAnsiTheme="minorEastAsia" w:eastAsiaTheme="minorEastAsia"/>
                <w:sz w:val="18"/>
                <w:szCs w:val="18"/>
              </w:rPr>
              <w:t xml:space="preserve">≤ </w:t>
            </w:r>
            <w:r>
              <w:rPr>
                <w:rFonts w:asciiTheme="minorEastAsia" w:hAnsiTheme="minorEastAsia" w:eastAsiaTheme="minorEastAsia"/>
                <w:sz w:val="18"/>
                <w:szCs w:val="18"/>
              </w:rPr>
              <w:t>4</w:t>
            </w:r>
            <w:r>
              <w:rPr>
                <w:rFonts w:asciiTheme="minorEastAsia" w:hAnsiTheme="minorEastAsia" w:eastAsiaTheme="minorEastAsia"/>
                <w:spacing w:val="-2"/>
                <w:sz w:val="18"/>
                <w:szCs w:val="18"/>
              </w:rPr>
              <w:t>3</w:t>
            </w:r>
            <w:r>
              <w:rPr>
                <w:rFonts w:asciiTheme="minorEastAsia" w:hAnsiTheme="minorEastAsia" w:eastAsiaTheme="minorEastAsia"/>
                <w:sz w:val="18"/>
                <w:szCs w:val="18"/>
              </w:rPr>
              <w:t>000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34.06</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40.4</w:t>
            </w:r>
          </w:p>
        </w:tc>
      </w:tr>
      <w:tr>
        <w:tblPrEx>
          <w:tblCellMar>
            <w:top w:w="0" w:type="dxa"/>
            <w:left w:w="0" w:type="dxa"/>
            <w:bottom w:w="0" w:type="dxa"/>
            <w:right w:w="0" w:type="dxa"/>
          </w:tblCellMar>
        </w:tblPrEx>
        <w:trPr>
          <w:trHeight w:val="340" w:hRule="atLeast"/>
        </w:trPr>
        <w:tc>
          <w:tcPr>
            <w:tcW w:w="1361" w:type="dxa"/>
            <w:vMerge w:val="continue"/>
            <w:tcBorders>
              <w:left w:val="single" w:color="000000" w:sz="4" w:space="0"/>
              <w:bottom w:val="single" w:color="000000" w:sz="4" w:space="0"/>
              <w:right w:val="single" w:color="000000" w:sz="4" w:space="0"/>
            </w:tcBorders>
          </w:tcPr>
          <w:p>
            <w:pPr>
              <w:spacing w:line="360" w:lineRule="auto"/>
              <w:rPr>
                <w:rFonts w:asciiTheme="minorEastAsia" w:hAnsiTheme="minorEastAsia" w:eastAsiaTheme="minorEastAsia"/>
                <w:sz w:val="18"/>
                <w:szCs w:val="18"/>
              </w:rPr>
            </w:pPr>
          </w:p>
        </w:tc>
        <w:tc>
          <w:tcPr>
            <w:tcW w:w="3218"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4300</w:t>
            </w:r>
            <w:r>
              <w:rPr>
                <w:rFonts w:asciiTheme="minorEastAsia" w:hAnsiTheme="minorEastAsia" w:eastAsiaTheme="minorEastAsia"/>
                <w:spacing w:val="-2"/>
                <w:sz w:val="18"/>
                <w:szCs w:val="18"/>
              </w:rPr>
              <w:t>0</w:t>
            </w:r>
            <w:r>
              <w:rPr>
                <w:rFonts w:cs="宋体" w:asciiTheme="minorEastAsia" w:hAnsiTheme="minorEastAsia" w:eastAsiaTheme="minorEastAsia"/>
                <w:sz w:val="18"/>
                <w:szCs w:val="18"/>
              </w:rPr>
              <w:t>＜</w:t>
            </w:r>
            <w:r>
              <w:rPr>
                <w:rFonts w:asciiTheme="minorEastAsia" w:hAnsiTheme="minorEastAsia" w:eastAsiaTheme="minorEastAsia"/>
                <w:sz w:val="18"/>
                <w:szCs w:val="18"/>
              </w:rPr>
              <w:t>T</w:t>
            </w:r>
            <w:r>
              <w:rPr>
                <w:rFonts w:asciiTheme="minorEastAsia" w:hAnsiTheme="minorEastAsia" w:eastAsiaTheme="minorEastAsia"/>
                <w:spacing w:val="47"/>
                <w:sz w:val="18"/>
                <w:szCs w:val="18"/>
              </w:rPr>
              <w:t xml:space="preserve"> </w:t>
            </w:r>
            <w:r>
              <w:rPr>
                <w:rFonts w:cs="宋体" w:asciiTheme="minorEastAsia" w:hAnsiTheme="minorEastAsia" w:eastAsiaTheme="minorEastAsia"/>
                <w:sz w:val="18"/>
                <w:szCs w:val="18"/>
              </w:rPr>
              <w:t xml:space="preserve">≤ </w:t>
            </w:r>
            <w:r>
              <w:rPr>
                <w:rFonts w:asciiTheme="minorEastAsia" w:hAnsiTheme="minorEastAsia" w:eastAsiaTheme="minorEastAsia"/>
                <w:sz w:val="18"/>
                <w:szCs w:val="18"/>
              </w:rPr>
              <w:t>4</w:t>
            </w:r>
            <w:r>
              <w:rPr>
                <w:rFonts w:asciiTheme="minorEastAsia" w:hAnsiTheme="minorEastAsia" w:eastAsiaTheme="minorEastAsia"/>
                <w:spacing w:val="-2"/>
                <w:sz w:val="18"/>
                <w:szCs w:val="18"/>
              </w:rPr>
              <w:t>9</w:t>
            </w:r>
            <w:r>
              <w:rPr>
                <w:rFonts w:asciiTheme="minorEastAsia" w:hAnsiTheme="minorEastAsia" w:eastAsiaTheme="minorEastAsia"/>
                <w:sz w:val="18"/>
                <w:szCs w:val="18"/>
              </w:rPr>
              <w:t>000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34.86</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43.1</w:t>
            </w:r>
          </w:p>
        </w:tc>
      </w:tr>
      <w:tr>
        <w:tblPrEx>
          <w:tblCellMar>
            <w:top w:w="0" w:type="dxa"/>
            <w:left w:w="0" w:type="dxa"/>
            <w:bottom w:w="0" w:type="dxa"/>
            <w:right w:w="0" w:type="dxa"/>
          </w:tblCellMar>
        </w:tblPrEx>
        <w:trPr>
          <w:trHeight w:val="340" w:hRule="atLeast"/>
        </w:trPr>
        <w:tc>
          <w:tcPr>
            <w:tcW w:w="1361" w:type="dxa"/>
            <w:vMerge w:val="restart"/>
            <w:tcBorders>
              <w:top w:val="single" w:color="000000" w:sz="4" w:space="0"/>
              <w:left w:val="single" w:color="000000" w:sz="4" w:space="0"/>
              <w:right w:val="single" w:color="000000" w:sz="4" w:space="0"/>
            </w:tcBorders>
            <w:vAlign w:val="center"/>
          </w:tcPr>
          <w:p>
            <w:pPr>
              <w:spacing w:line="360" w:lineRule="auto"/>
              <w:ind w:left="253" w:right="-20"/>
              <w:rPr>
                <w:rFonts w:cs="宋体" w:asciiTheme="minorEastAsia" w:hAnsiTheme="minorEastAsia" w:eastAsiaTheme="minorEastAsia"/>
                <w:sz w:val="18"/>
                <w:szCs w:val="18"/>
              </w:rPr>
            </w:pPr>
            <w:r>
              <w:rPr>
                <w:rFonts w:cs="宋体" w:asciiTheme="minorEastAsia" w:hAnsiTheme="minorEastAsia" w:eastAsiaTheme="minorEastAsia"/>
                <w:sz w:val="18"/>
                <w:szCs w:val="18"/>
              </w:rPr>
              <w:t>自卸</w:t>
            </w:r>
            <w:r>
              <w:rPr>
                <w:rFonts w:cs="宋体" w:asciiTheme="minorEastAsia" w:hAnsiTheme="minorEastAsia" w:eastAsiaTheme="minorEastAsia"/>
                <w:spacing w:val="-2"/>
                <w:sz w:val="18"/>
                <w:szCs w:val="18"/>
              </w:rPr>
              <w:t>单</w:t>
            </w:r>
            <w:r>
              <w:rPr>
                <w:rFonts w:cs="宋体" w:asciiTheme="minorEastAsia" w:hAnsiTheme="minorEastAsia" w:eastAsiaTheme="minorEastAsia"/>
                <w:sz w:val="18"/>
                <w:szCs w:val="18"/>
              </w:rPr>
              <w:t>车</w:t>
            </w:r>
          </w:p>
        </w:tc>
        <w:tc>
          <w:tcPr>
            <w:tcW w:w="3218"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3500</w:t>
            </w:r>
            <w:r>
              <w:rPr>
                <w:rFonts w:cs="宋体" w:asciiTheme="minorEastAsia" w:hAnsiTheme="minorEastAsia" w:eastAsiaTheme="minorEastAsia"/>
                <w:spacing w:val="-2"/>
                <w:sz w:val="18"/>
                <w:szCs w:val="18"/>
              </w:rPr>
              <w:t>＜</w:t>
            </w:r>
            <w:r>
              <w:rPr>
                <w:rFonts w:asciiTheme="minorEastAsia" w:hAnsiTheme="minorEastAsia" w:eastAsiaTheme="minorEastAsia"/>
                <w:sz w:val="18"/>
                <w:szCs w:val="18"/>
              </w:rPr>
              <w:t>T</w:t>
            </w:r>
            <w:r>
              <w:rPr>
                <w:rFonts w:asciiTheme="minorEastAsia" w:hAnsiTheme="minorEastAsia" w:eastAsiaTheme="minorEastAsia"/>
                <w:spacing w:val="49"/>
                <w:sz w:val="18"/>
                <w:szCs w:val="18"/>
              </w:rPr>
              <w:t xml:space="preserve"> </w:t>
            </w:r>
            <w:r>
              <w:rPr>
                <w:rFonts w:cs="宋体" w:asciiTheme="minorEastAsia" w:hAnsiTheme="minorEastAsia" w:eastAsiaTheme="minorEastAsia"/>
                <w:sz w:val="18"/>
                <w:szCs w:val="18"/>
              </w:rPr>
              <w:t>≤</w:t>
            </w:r>
            <w:r>
              <w:rPr>
                <w:rFonts w:cs="宋体" w:asciiTheme="minorEastAsia" w:hAnsiTheme="minorEastAsia" w:eastAsiaTheme="minorEastAsia"/>
                <w:spacing w:val="-2"/>
                <w:sz w:val="18"/>
                <w:szCs w:val="18"/>
              </w:rPr>
              <w:t xml:space="preserve"> </w:t>
            </w:r>
            <w:r>
              <w:rPr>
                <w:rFonts w:asciiTheme="minorEastAsia" w:hAnsiTheme="minorEastAsia" w:eastAsiaTheme="minorEastAsia"/>
                <w:sz w:val="18"/>
                <w:szCs w:val="18"/>
              </w:rPr>
              <w:t>50</w:t>
            </w:r>
            <w:r>
              <w:rPr>
                <w:rFonts w:asciiTheme="minorEastAsia" w:hAnsiTheme="minorEastAsia" w:eastAsiaTheme="minorEastAsia"/>
                <w:spacing w:val="-2"/>
                <w:sz w:val="18"/>
                <w:szCs w:val="18"/>
              </w:rPr>
              <w:t>0</w:t>
            </w:r>
            <w:r>
              <w:rPr>
                <w:rFonts w:asciiTheme="minorEastAsia" w:hAnsiTheme="minorEastAsia" w:eastAsiaTheme="minorEastAsia"/>
                <w:sz w:val="18"/>
                <w:szCs w:val="18"/>
              </w:rPr>
              <w:t>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10.97</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14.1</w:t>
            </w:r>
          </w:p>
        </w:tc>
      </w:tr>
      <w:tr>
        <w:tblPrEx>
          <w:tblCellMar>
            <w:top w:w="0" w:type="dxa"/>
            <w:left w:w="0" w:type="dxa"/>
            <w:bottom w:w="0" w:type="dxa"/>
            <w:right w:w="0" w:type="dxa"/>
          </w:tblCellMar>
        </w:tblPrEx>
        <w:trPr>
          <w:trHeight w:val="340" w:hRule="atLeast"/>
        </w:trPr>
        <w:tc>
          <w:tcPr>
            <w:tcW w:w="1361" w:type="dxa"/>
            <w:vMerge w:val="continue"/>
            <w:tcBorders>
              <w:left w:val="single" w:color="000000" w:sz="4" w:space="0"/>
              <w:right w:val="single" w:color="000000" w:sz="4" w:space="0"/>
            </w:tcBorders>
          </w:tcPr>
          <w:p>
            <w:pPr>
              <w:spacing w:line="360" w:lineRule="auto"/>
              <w:rPr>
                <w:rFonts w:asciiTheme="minorEastAsia" w:hAnsiTheme="minorEastAsia" w:eastAsiaTheme="minorEastAsia"/>
                <w:sz w:val="18"/>
                <w:szCs w:val="18"/>
              </w:rPr>
            </w:pPr>
          </w:p>
        </w:tc>
        <w:tc>
          <w:tcPr>
            <w:tcW w:w="3218"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5000</w:t>
            </w:r>
            <w:r>
              <w:rPr>
                <w:rFonts w:cs="宋体" w:asciiTheme="minorEastAsia" w:hAnsiTheme="minorEastAsia" w:eastAsiaTheme="minorEastAsia"/>
                <w:spacing w:val="-2"/>
                <w:sz w:val="18"/>
                <w:szCs w:val="18"/>
              </w:rPr>
              <w:t>＜</w:t>
            </w:r>
            <w:r>
              <w:rPr>
                <w:rFonts w:asciiTheme="minorEastAsia" w:hAnsiTheme="minorEastAsia" w:eastAsiaTheme="minorEastAsia"/>
                <w:sz w:val="18"/>
                <w:szCs w:val="18"/>
              </w:rPr>
              <w:t>T</w:t>
            </w:r>
            <w:r>
              <w:rPr>
                <w:rFonts w:asciiTheme="minorEastAsia" w:hAnsiTheme="minorEastAsia" w:eastAsiaTheme="minorEastAsia"/>
                <w:spacing w:val="49"/>
                <w:sz w:val="18"/>
                <w:szCs w:val="18"/>
              </w:rPr>
              <w:t xml:space="preserve"> </w:t>
            </w:r>
            <w:r>
              <w:rPr>
                <w:rFonts w:cs="宋体" w:asciiTheme="minorEastAsia" w:hAnsiTheme="minorEastAsia" w:eastAsiaTheme="minorEastAsia"/>
                <w:sz w:val="18"/>
                <w:szCs w:val="18"/>
              </w:rPr>
              <w:t>≤</w:t>
            </w:r>
            <w:r>
              <w:rPr>
                <w:rFonts w:cs="宋体" w:asciiTheme="minorEastAsia" w:hAnsiTheme="minorEastAsia" w:eastAsiaTheme="minorEastAsia"/>
                <w:spacing w:val="-2"/>
                <w:sz w:val="18"/>
                <w:szCs w:val="18"/>
              </w:rPr>
              <w:t xml:space="preserve"> </w:t>
            </w:r>
            <w:r>
              <w:rPr>
                <w:rFonts w:asciiTheme="minorEastAsia" w:hAnsiTheme="minorEastAsia" w:eastAsiaTheme="minorEastAsia"/>
                <w:sz w:val="18"/>
                <w:szCs w:val="18"/>
              </w:rPr>
              <w:t>70</w:t>
            </w:r>
            <w:r>
              <w:rPr>
                <w:rFonts w:asciiTheme="minorEastAsia" w:hAnsiTheme="minorEastAsia" w:eastAsiaTheme="minorEastAsia"/>
                <w:spacing w:val="-2"/>
                <w:sz w:val="18"/>
                <w:szCs w:val="18"/>
              </w:rPr>
              <w:t>0</w:t>
            </w:r>
            <w:r>
              <w:rPr>
                <w:rFonts w:asciiTheme="minorEastAsia" w:hAnsiTheme="minorEastAsia" w:eastAsiaTheme="minorEastAsia"/>
                <w:sz w:val="18"/>
                <w:szCs w:val="18"/>
              </w:rPr>
              <w:t>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13.62</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16.6</w:t>
            </w:r>
          </w:p>
        </w:tc>
      </w:tr>
      <w:tr>
        <w:tblPrEx>
          <w:tblCellMar>
            <w:top w:w="0" w:type="dxa"/>
            <w:left w:w="0" w:type="dxa"/>
            <w:bottom w:w="0" w:type="dxa"/>
            <w:right w:w="0" w:type="dxa"/>
          </w:tblCellMar>
        </w:tblPrEx>
        <w:trPr>
          <w:trHeight w:val="340" w:hRule="atLeast"/>
        </w:trPr>
        <w:tc>
          <w:tcPr>
            <w:tcW w:w="1361" w:type="dxa"/>
            <w:vMerge w:val="continue"/>
            <w:tcBorders>
              <w:left w:val="single" w:color="000000" w:sz="4" w:space="0"/>
              <w:right w:val="single" w:color="000000" w:sz="4" w:space="0"/>
            </w:tcBorders>
          </w:tcPr>
          <w:p>
            <w:pPr>
              <w:spacing w:line="360" w:lineRule="auto"/>
              <w:rPr>
                <w:rFonts w:asciiTheme="minorEastAsia" w:hAnsiTheme="minorEastAsia" w:eastAsiaTheme="minorEastAsia"/>
                <w:sz w:val="18"/>
                <w:szCs w:val="18"/>
              </w:rPr>
            </w:pPr>
          </w:p>
        </w:tc>
        <w:tc>
          <w:tcPr>
            <w:tcW w:w="3218"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7000</w:t>
            </w:r>
            <w:r>
              <w:rPr>
                <w:rFonts w:cs="宋体" w:asciiTheme="minorEastAsia" w:hAnsiTheme="minorEastAsia" w:eastAsiaTheme="minorEastAsia"/>
                <w:spacing w:val="-2"/>
                <w:sz w:val="18"/>
                <w:szCs w:val="18"/>
              </w:rPr>
              <w:t>＜</w:t>
            </w:r>
            <w:r>
              <w:rPr>
                <w:rFonts w:asciiTheme="minorEastAsia" w:hAnsiTheme="minorEastAsia" w:eastAsiaTheme="minorEastAsia"/>
                <w:sz w:val="18"/>
                <w:szCs w:val="18"/>
              </w:rPr>
              <w:t>T</w:t>
            </w:r>
            <w:r>
              <w:rPr>
                <w:rFonts w:asciiTheme="minorEastAsia" w:hAnsiTheme="minorEastAsia" w:eastAsiaTheme="minorEastAsia"/>
                <w:spacing w:val="49"/>
                <w:sz w:val="18"/>
                <w:szCs w:val="18"/>
              </w:rPr>
              <w:t xml:space="preserve"> </w:t>
            </w:r>
            <w:r>
              <w:rPr>
                <w:rFonts w:cs="宋体" w:asciiTheme="minorEastAsia" w:hAnsiTheme="minorEastAsia" w:eastAsiaTheme="minorEastAsia"/>
                <w:sz w:val="18"/>
                <w:szCs w:val="18"/>
              </w:rPr>
              <w:t>≤</w:t>
            </w:r>
            <w:r>
              <w:rPr>
                <w:rFonts w:cs="宋体" w:asciiTheme="minorEastAsia" w:hAnsiTheme="minorEastAsia" w:eastAsiaTheme="minorEastAsia"/>
                <w:spacing w:val="-2"/>
                <w:sz w:val="18"/>
                <w:szCs w:val="18"/>
              </w:rPr>
              <w:t xml:space="preserve"> </w:t>
            </w:r>
            <w:r>
              <w:rPr>
                <w:rFonts w:asciiTheme="minorEastAsia" w:hAnsiTheme="minorEastAsia" w:eastAsiaTheme="minorEastAsia"/>
                <w:sz w:val="18"/>
                <w:szCs w:val="18"/>
              </w:rPr>
              <w:t>90</w:t>
            </w:r>
            <w:r>
              <w:rPr>
                <w:rFonts w:asciiTheme="minorEastAsia" w:hAnsiTheme="minorEastAsia" w:eastAsiaTheme="minorEastAsia"/>
                <w:spacing w:val="-2"/>
                <w:sz w:val="18"/>
                <w:szCs w:val="18"/>
              </w:rPr>
              <w:t>0</w:t>
            </w:r>
            <w:r>
              <w:rPr>
                <w:rFonts w:asciiTheme="minorEastAsia" w:hAnsiTheme="minorEastAsia" w:eastAsiaTheme="minorEastAsia"/>
                <w:sz w:val="18"/>
                <w:szCs w:val="18"/>
              </w:rPr>
              <w:t>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16.19</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19.6</w:t>
            </w:r>
          </w:p>
        </w:tc>
      </w:tr>
      <w:tr>
        <w:tblPrEx>
          <w:tblCellMar>
            <w:top w:w="0" w:type="dxa"/>
            <w:left w:w="0" w:type="dxa"/>
            <w:bottom w:w="0" w:type="dxa"/>
            <w:right w:w="0" w:type="dxa"/>
          </w:tblCellMar>
        </w:tblPrEx>
        <w:trPr>
          <w:trHeight w:val="340" w:hRule="atLeast"/>
        </w:trPr>
        <w:tc>
          <w:tcPr>
            <w:tcW w:w="1361" w:type="dxa"/>
            <w:vMerge w:val="continue"/>
            <w:tcBorders>
              <w:left w:val="single" w:color="000000" w:sz="4" w:space="0"/>
              <w:right w:val="single" w:color="000000" w:sz="4" w:space="0"/>
            </w:tcBorders>
          </w:tcPr>
          <w:p>
            <w:pPr>
              <w:spacing w:line="360" w:lineRule="auto"/>
              <w:rPr>
                <w:rFonts w:asciiTheme="minorEastAsia" w:hAnsiTheme="minorEastAsia" w:eastAsiaTheme="minorEastAsia"/>
                <w:sz w:val="18"/>
                <w:szCs w:val="18"/>
              </w:rPr>
            </w:pPr>
          </w:p>
        </w:tc>
        <w:tc>
          <w:tcPr>
            <w:tcW w:w="3218"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900</w:t>
            </w:r>
            <w:r>
              <w:rPr>
                <w:rFonts w:asciiTheme="minorEastAsia" w:hAnsiTheme="minorEastAsia" w:eastAsiaTheme="minorEastAsia"/>
                <w:spacing w:val="-2"/>
                <w:sz w:val="18"/>
                <w:szCs w:val="18"/>
              </w:rPr>
              <w:t>0</w:t>
            </w:r>
            <w:r>
              <w:rPr>
                <w:rFonts w:cs="宋体" w:asciiTheme="minorEastAsia" w:hAnsiTheme="minorEastAsia" w:eastAsiaTheme="minorEastAsia"/>
                <w:sz w:val="18"/>
                <w:szCs w:val="18"/>
              </w:rPr>
              <w:t>＜</w:t>
            </w:r>
            <w:r>
              <w:rPr>
                <w:rFonts w:asciiTheme="minorEastAsia" w:hAnsiTheme="minorEastAsia" w:eastAsiaTheme="minorEastAsia"/>
                <w:sz w:val="18"/>
                <w:szCs w:val="18"/>
              </w:rPr>
              <w:t>T</w:t>
            </w:r>
            <w:r>
              <w:rPr>
                <w:rFonts w:asciiTheme="minorEastAsia" w:hAnsiTheme="minorEastAsia" w:eastAsiaTheme="minorEastAsia"/>
                <w:spacing w:val="47"/>
                <w:sz w:val="18"/>
                <w:szCs w:val="18"/>
              </w:rPr>
              <w:t xml:space="preserve"> </w:t>
            </w:r>
            <w:r>
              <w:rPr>
                <w:rFonts w:cs="宋体" w:asciiTheme="minorEastAsia" w:hAnsiTheme="minorEastAsia" w:eastAsiaTheme="minorEastAsia"/>
                <w:sz w:val="18"/>
                <w:szCs w:val="18"/>
              </w:rPr>
              <w:t xml:space="preserve">≤ </w:t>
            </w:r>
            <w:r>
              <w:rPr>
                <w:rFonts w:asciiTheme="minorEastAsia" w:hAnsiTheme="minorEastAsia" w:eastAsiaTheme="minorEastAsia"/>
                <w:spacing w:val="-10"/>
                <w:sz w:val="18"/>
                <w:szCs w:val="18"/>
              </w:rPr>
              <w:t>1</w:t>
            </w:r>
            <w:r>
              <w:rPr>
                <w:rFonts w:asciiTheme="minorEastAsia" w:hAnsiTheme="minorEastAsia" w:eastAsiaTheme="minorEastAsia"/>
                <w:sz w:val="18"/>
                <w:szCs w:val="18"/>
              </w:rPr>
              <w:t>1000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18.31</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22.7</w:t>
            </w:r>
          </w:p>
        </w:tc>
      </w:tr>
      <w:tr>
        <w:tblPrEx>
          <w:tblCellMar>
            <w:top w:w="0" w:type="dxa"/>
            <w:left w:w="0" w:type="dxa"/>
            <w:bottom w:w="0" w:type="dxa"/>
            <w:right w:w="0" w:type="dxa"/>
          </w:tblCellMar>
        </w:tblPrEx>
        <w:trPr>
          <w:trHeight w:val="340" w:hRule="atLeast"/>
        </w:trPr>
        <w:tc>
          <w:tcPr>
            <w:tcW w:w="1361" w:type="dxa"/>
            <w:vMerge w:val="continue"/>
            <w:tcBorders>
              <w:left w:val="single" w:color="000000" w:sz="4" w:space="0"/>
              <w:right w:val="single" w:color="000000" w:sz="4" w:space="0"/>
            </w:tcBorders>
          </w:tcPr>
          <w:p>
            <w:pPr>
              <w:spacing w:line="360" w:lineRule="auto"/>
              <w:rPr>
                <w:rFonts w:asciiTheme="minorEastAsia" w:hAnsiTheme="minorEastAsia" w:eastAsiaTheme="minorEastAsia"/>
                <w:sz w:val="18"/>
                <w:szCs w:val="18"/>
              </w:rPr>
            </w:pPr>
          </w:p>
        </w:tc>
        <w:tc>
          <w:tcPr>
            <w:tcW w:w="3218"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18"/>
                <w:szCs w:val="18"/>
              </w:rPr>
            </w:pPr>
            <w:r>
              <w:rPr>
                <w:rFonts w:asciiTheme="minorEastAsia" w:hAnsiTheme="minorEastAsia" w:eastAsiaTheme="minorEastAsia"/>
                <w:spacing w:val="-7"/>
                <w:sz w:val="18"/>
                <w:szCs w:val="18"/>
              </w:rPr>
              <w:t>1</w:t>
            </w:r>
            <w:r>
              <w:rPr>
                <w:rFonts w:asciiTheme="minorEastAsia" w:hAnsiTheme="minorEastAsia" w:eastAsiaTheme="minorEastAsia"/>
                <w:sz w:val="18"/>
                <w:szCs w:val="18"/>
              </w:rPr>
              <w:t>100</w:t>
            </w:r>
            <w:r>
              <w:rPr>
                <w:rFonts w:asciiTheme="minorEastAsia" w:hAnsiTheme="minorEastAsia" w:eastAsiaTheme="minorEastAsia"/>
                <w:spacing w:val="-2"/>
                <w:sz w:val="18"/>
                <w:szCs w:val="18"/>
              </w:rPr>
              <w:t>0</w:t>
            </w:r>
            <w:r>
              <w:rPr>
                <w:rFonts w:cs="宋体" w:asciiTheme="minorEastAsia" w:hAnsiTheme="minorEastAsia" w:eastAsiaTheme="minorEastAsia"/>
                <w:sz w:val="18"/>
                <w:szCs w:val="18"/>
              </w:rPr>
              <w:t>＜</w:t>
            </w:r>
            <w:r>
              <w:rPr>
                <w:rFonts w:asciiTheme="minorEastAsia" w:hAnsiTheme="minorEastAsia" w:eastAsiaTheme="minorEastAsia"/>
                <w:sz w:val="18"/>
                <w:szCs w:val="18"/>
              </w:rPr>
              <w:t>T</w:t>
            </w:r>
            <w:r>
              <w:rPr>
                <w:rFonts w:asciiTheme="minorEastAsia" w:hAnsiTheme="minorEastAsia" w:eastAsiaTheme="minorEastAsia"/>
                <w:spacing w:val="47"/>
                <w:sz w:val="18"/>
                <w:szCs w:val="18"/>
              </w:rPr>
              <w:t xml:space="preserve"> </w:t>
            </w:r>
            <w:r>
              <w:rPr>
                <w:rFonts w:cs="宋体" w:asciiTheme="minorEastAsia" w:hAnsiTheme="minorEastAsia" w:eastAsiaTheme="minorEastAsia"/>
                <w:sz w:val="18"/>
                <w:szCs w:val="18"/>
              </w:rPr>
              <w:t xml:space="preserve">≤ </w:t>
            </w:r>
            <w:r>
              <w:rPr>
                <w:rFonts w:asciiTheme="minorEastAsia" w:hAnsiTheme="minorEastAsia" w:eastAsiaTheme="minorEastAsia"/>
                <w:spacing w:val="-2"/>
                <w:sz w:val="18"/>
                <w:szCs w:val="18"/>
              </w:rPr>
              <w:t>1</w:t>
            </w:r>
            <w:r>
              <w:rPr>
                <w:rFonts w:asciiTheme="minorEastAsia" w:hAnsiTheme="minorEastAsia" w:eastAsiaTheme="minorEastAsia"/>
                <w:sz w:val="18"/>
                <w:szCs w:val="18"/>
              </w:rPr>
              <w:t>3000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20.08</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p>
        </w:tc>
      </w:tr>
      <w:tr>
        <w:tblPrEx>
          <w:tblCellMar>
            <w:top w:w="0" w:type="dxa"/>
            <w:left w:w="0" w:type="dxa"/>
            <w:bottom w:w="0" w:type="dxa"/>
            <w:right w:w="0" w:type="dxa"/>
          </w:tblCellMar>
        </w:tblPrEx>
        <w:trPr>
          <w:trHeight w:val="340" w:hRule="atLeast"/>
        </w:trPr>
        <w:tc>
          <w:tcPr>
            <w:tcW w:w="1361" w:type="dxa"/>
            <w:vMerge w:val="continue"/>
            <w:tcBorders>
              <w:left w:val="single" w:color="000000" w:sz="4" w:space="0"/>
              <w:right w:val="single" w:color="000000" w:sz="4" w:space="0"/>
            </w:tcBorders>
          </w:tcPr>
          <w:p>
            <w:pPr>
              <w:spacing w:line="360" w:lineRule="auto"/>
              <w:rPr>
                <w:rFonts w:asciiTheme="minorEastAsia" w:hAnsiTheme="minorEastAsia" w:eastAsiaTheme="minorEastAsia"/>
                <w:sz w:val="18"/>
                <w:szCs w:val="18"/>
              </w:rPr>
            </w:pPr>
          </w:p>
        </w:tc>
        <w:tc>
          <w:tcPr>
            <w:tcW w:w="3218"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1300</w:t>
            </w:r>
            <w:r>
              <w:rPr>
                <w:rFonts w:asciiTheme="minorEastAsia" w:hAnsiTheme="minorEastAsia" w:eastAsiaTheme="minorEastAsia"/>
                <w:spacing w:val="-2"/>
                <w:sz w:val="18"/>
                <w:szCs w:val="18"/>
              </w:rPr>
              <w:t>0</w:t>
            </w:r>
            <w:r>
              <w:rPr>
                <w:rFonts w:cs="宋体" w:asciiTheme="minorEastAsia" w:hAnsiTheme="minorEastAsia" w:eastAsiaTheme="minorEastAsia"/>
                <w:sz w:val="18"/>
                <w:szCs w:val="18"/>
              </w:rPr>
              <w:t>＜</w:t>
            </w:r>
            <w:r>
              <w:rPr>
                <w:rFonts w:asciiTheme="minorEastAsia" w:hAnsiTheme="minorEastAsia" w:eastAsiaTheme="minorEastAsia"/>
                <w:sz w:val="18"/>
                <w:szCs w:val="18"/>
              </w:rPr>
              <w:t>T</w:t>
            </w:r>
            <w:r>
              <w:rPr>
                <w:rFonts w:asciiTheme="minorEastAsia" w:hAnsiTheme="minorEastAsia" w:eastAsiaTheme="minorEastAsia"/>
                <w:spacing w:val="47"/>
                <w:sz w:val="18"/>
                <w:szCs w:val="18"/>
              </w:rPr>
              <w:t xml:space="preserve"> </w:t>
            </w:r>
            <w:r>
              <w:rPr>
                <w:rFonts w:cs="宋体" w:asciiTheme="minorEastAsia" w:hAnsiTheme="minorEastAsia" w:eastAsiaTheme="minorEastAsia"/>
                <w:sz w:val="18"/>
                <w:szCs w:val="18"/>
              </w:rPr>
              <w:t xml:space="preserve">≤ </w:t>
            </w:r>
            <w:r>
              <w:rPr>
                <w:rFonts w:asciiTheme="minorEastAsia" w:hAnsiTheme="minorEastAsia" w:eastAsiaTheme="minorEastAsia"/>
                <w:sz w:val="18"/>
                <w:szCs w:val="18"/>
              </w:rPr>
              <w:t>1</w:t>
            </w:r>
            <w:r>
              <w:rPr>
                <w:rFonts w:asciiTheme="minorEastAsia" w:hAnsiTheme="minorEastAsia" w:eastAsiaTheme="minorEastAsia"/>
                <w:spacing w:val="-2"/>
                <w:sz w:val="18"/>
                <w:szCs w:val="18"/>
              </w:rPr>
              <w:t>5</w:t>
            </w:r>
            <w:r>
              <w:rPr>
                <w:rFonts w:asciiTheme="minorEastAsia" w:hAnsiTheme="minorEastAsia" w:eastAsiaTheme="minorEastAsia"/>
                <w:sz w:val="18"/>
                <w:szCs w:val="18"/>
              </w:rPr>
              <w:t>000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21.41</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25.1</w:t>
            </w:r>
          </w:p>
        </w:tc>
      </w:tr>
      <w:tr>
        <w:tblPrEx>
          <w:tblCellMar>
            <w:top w:w="0" w:type="dxa"/>
            <w:left w:w="0" w:type="dxa"/>
            <w:bottom w:w="0" w:type="dxa"/>
            <w:right w:w="0" w:type="dxa"/>
          </w:tblCellMar>
        </w:tblPrEx>
        <w:trPr>
          <w:trHeight w:val="340" w:hRule="atLeast"/>
        </w:trPr>
        <w:tc>
          <w:tcPr>
            <w:tcW w:w="1361" w:type="dxa"/>
            <w:vMerge w:val="continue"/>
            <w:tcBorders>
              <w:left w:val="single" w:color="000000" w:sz="4" w:space="0"/>
              <w:right w:val="single" w:color="000000" w:sz="4" w:space="0"/>
            </w:tcBorders>
          </w:tcPr>
          <w:p>
            <w:pPr>
              <w:spacing w:line="360" w:lineRule="auto"/>
              <w:rPr>
                <w:rFonts w:asciiTheme="minorEastAsia" w:hAnsiTheme="minorEastAsia" w:eastAsiaTheme="minorEastAsia"/>
                <w:sz w:val="18"/>
                <w:szCs w:val="18"/>
              </w:rPr>
            </w:pPr>
          </w:p>
        </w:tc>
        <w:tc>
          <w:tcPr>
            <w:tcW w:w="3218"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1500</w:t>
            </w:r>
            <w:r>
              <w:rPr>
                <w:rFonts w:asciiTheme="minorEastAsia" w:hAnsiTheme="minorEastAsia" w:eastAsiaTheme="minorEastAsia"/>
                <w:spacing w:val="-2"/>
                <w:sz w:val="18"/>
                <w:szCs w:val="18"/>
              </w:rPr>
              <w:t>0</w:t>
            </w:r>
            <w:r>
              <w:rPr>
                <w:rFonts w:cs="宋体" w:asciiTheme="minorEastAsia" w:hAnsiTheme="minorEastAsia" w:eastAsiaTheme="minorEastAsia"/>
                <w:sz w:val="18"/>
                <w:szCs w:val="18"/>
              </w:rPr>
              <w:t>＜</w:t>
            </w:r>
            <w:r>
              <w:rPr>
                <w:rFonts w:asciiTheme="minorEastAsia" w:hAnsiTheme="minorEastAsia" w:eastAsiaTheme="minorEastAsia"/>
                <w:sz w:val="18"/>
                <w:szCs w:val="18"/>
              </w:rPr>
              <w:t>T</w:t>
            </w:r>
            <w:r>
              <w:rPr>
                <w:rFonts w:asciiTheme="minorEastAsia" w:hAnsiTheme="minorEastAsia" w:eastAsiaTheme="minorEastAsia"/>
                <w:spacing w:val="47"/>
                <w:sz w:val="18"/>
                <w:szCs w:val="18"/>
              </w:rPr>
              <w:t xml:space="preserve"> </w:t>
            </w:r>
            <w:r>
              <w:rPr>
                <w:rFonts w:cs="宋体" w:asciiTheme="minorEastAsia" w:hAnsiTheme="minorEastAsia" w:eastAsiaTheme="minorEastAsia"/>
                <w:sz w:val="18"/>
                <w:szCs w:val="18"/>
              </w:rPr>
              <w:t xml:space="preserve">≤ </w:t>
            </w:r>
            <w:r>
              <w:rPr>
                <w:rFonts w:asciiTheme="minorEastAsia" w:hAnsiTheme="minorEastAsia" w:eastAsiaTheme="minorEastAsia"/>
                <w:sz w:val="18"/>
                <w:szCs w:val="18"/>
              </w:rPr>
              <w:t>1</w:t>
            </w:r>
            <w:r>
              <w:rPr>
                <w:rFonts w:asciiTheme="minorEastAsia" w:hAnsiTheme="minorEastAsia" w:eastAsiaTheme="minorEastAsia"/>
                <w:spacing w:val="-2"/>
                <w:sz w:val="18"/>
                <w:szCs w:val="18"/>
              </w:rPr>
              <w:t>7</w:t>
            </w:r>
            <w:r>
              <w:rPr>
                <w:rFonts w:asciiTheme="minorEastAsia" w:hAnsiTheme="minorEastAsia" w:eastAsiaTheme="minorEastAsia"/>
                <w:sz w:val="18"/>
                <w:szCs w:val="18"/>
              </w:rPr>
              <w:t>000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22.46</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p>
        </w:tc>
      </w:tr>
      <w:tr>
        <w:tblPrEx>
          <w:tblCellMar>
            <w:top w:w="0" w:type="dxa"/>
            <w:left w:w="0" w:type="dxa"/>
            <w:bottom w:w="0" w:type="dxa"/>
            <w:right w:w="0" w:type="dxa"/>
          </w:tblCellMar>
        </w:tblPrEx>
        <w:trPr>
          <w:trHeight w:val="340" w:hRule="atLeast"/>
        </w:trPr>
        <w:tc>
          <w:tcPr>
            <w:tcW w:w="1361" w:type="dxa"/>
            <w:vMerge w:val="continue"/>
            <w:tcBorders>
              <w:left w:val="single" w:color="000000" w:sz="4" w:space="0"/>
              <w:right w:val="single" w:color="000000" w:sz="4" w:space="0"/>
            </w:tcBorders>
          </w:tcPr>
          <w:p>
            <w:pPr>
              <w:spacing w:line="360" w:lineRule="auto"/>
              <w:rPr>
                <w:rFonts w:asciiTheme="minorEastAsia" w:hAnsiTheme="minorEastAsia" w:eastAsiaTheme="minorEastAsia"/>
                <w:sz w:val="18"/>
                <w:szCs w:val="18"/>
              </w:rPr>
            </w:pPr>
          </w:p>
        </w:tc>
        <w:tc>
          <w:tcPr>
            <w:tcW w:w="3218"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1700</w:t>
            </w:r>
            <w:r>
              <w:rPr>
                <w:rFonts w:asciiTheme="minorEastAsia" w:hAnsiTheme="minorEastAsia" w:eastAsiaTheme="minorEastAsia"/>
                <w:spacing w:val="-2"/>
                <w:sz w:val="18"/>
                <w:szCs w:val="18"/>
              </w:rPr>
              <w:t>0</w:t>
            </w:r>
            <w:r>
              <w:rPr>
                <w:rFonts w:cs="宋体" w:asciiTheme="minorEastAsia" w:hAnsiTheme="minorEastAsia" w:eastAsiaTheme="minorEastAsia"/>
                <w:sz w:val="18"/>
                <w:szCs w:val="18"/>
              </w:rPr>
              <w:t>＜</w:t>
            </w:r>
            <w:r>
              <w:rPr>
                <w:rFonts w:asciiTheme="minorEastAsia" w:hAnsiTheme="minorEastAsia" w:eastAsiaTheme="minorEastAsia"/>
                <w:sz w:val="18"/>
                <w:szCs w:val="18"/>
              </w:rPr>
              <w:t>T</w:t>
            </w:r>
            <w:r>
              <w:rPr>
                <w:rFonts w:asciiTheme="minorEastAsia" w:hAnsiTheme="minorEastAsia" w:eastAsiaTheme="minorEastAsia"/>
                <w:spacing w:val="47"/>
                <w:sz w:val="18"/>
                <w:szCs w:val="18"/>
              </w:rPr>
              <w:t xml:space="preserve"> </w:t>
            </w:r>
            <w:r>
              <w:rPr>
                <w:rFonts w:cs="宋体" w:asciiTheme="minorEastAsia" w:hAnsiTheme="minorEastAsia" w:eastAsiaTheme="minorEastAsia"/>
                <w:sz w:val="18"/>
                <w:szCs w:val="18"/>
              </w:rPr>
              <w:t xml:space="preserve">≤ </w:t>
            </w:r>
            <w:r>
              <w:rPr>
                <w:rFonts w:asciiTheme="minorEastAsia" w:hAnsiTheme="minorEastAsia" w:eastAsiaTheme="minorEastAsia"/>
                <w:sz w:val="18"/>
                <w:szCs w:val="18"/>
              </w:rPr>
              <w:t>1</w:t>
            </w:r>
            <w:r>
              <w:rPr>
                <w:rFonts w:asciiTheme="minorEastAsia" w:hAnsiTheme="minorEastAsia" w:eastAsiaTheme="minorEastAsia"/>
                <w:spacing w:val="-2"/>
                <w:sz w:val="18"/>
                <w:szCs w:val="18"/>
              </w:rPr>
              <w:t>9</w:t>
            </w:r>
            <w:r>
              <w:rPr>
                <w:rFonts w:asciiTheme="minorEastAsia" w:hAnsiTheme="minorEastAsia" w:eastAsiaTheme="minorEastAsia"/>
                <w:sz w:val="18"/>
                <w:szCs w:val="18"/>
              </w:rPr>
              <w:t>000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23.09</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30.2</w:t>
            </w:r>
          </w:p>
        </w:tc>
      </w:tr>
      <w:tr>
        <w:tblPrEx>
          <w:tblCellMar>
            <w:top w:w="0" w:type="dxa"/>
            <w:left w:w="0" w:type="dxa"/>
            <w:bottom w:w="0" w:type="dxa"/>
            <w:right w:w="0" w:type="dxa"/>
          </w:tblCellMar>
        </w:tblPrEx>
        <w:trPr>
          <w:trHeight w:val="340" w:hRule="atLeast"/>
        </w:trPr>
        <w:tc>
          <w:tcPr>
            <w:tcW w:w="1361" w:type="dxa"/>
            <w:vMerge w:val="continue"/>
            <w:tcBorders>
              <w:left w:val="single" w:color="000000" w:sz="4" w:space="0"/>
              <w:right w:val="single" w:color="000000" w:sz="4" w:space="0"/>
            </w:tcBorders>
          </w:tcPr>
          <w:p>
            <w:pPr>
              <w:spacing w:line="360" w:lineRule="auto"/>
              <w:rPr>
                <w:rFonts w:asciiTheme="minorEastAsia" w:hAnsiTheme="minorEastAsia" w:eastAsiaTheme="minorEastAsia"/>
                <w:sz w:val="18"/>
                <w:szCs w:val="18"/>
              </w:rPr>
            </w:pPr>
          </w:p>
        </w:tc>
        <w:tc>
          <w:tcPr>
            <w:tcW w:w="3218"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1900</w:t>
            </w:r>
            <w:r>
              <w:rPr>
                <w:rFonts w:asciiTheme="minorEastAsia" w:hAnsiTheme="minorEastAsia" w:eastAsiaTheme="minorEastAsia"/>
                <w:spacing w:val="-2"/>
                <w:sz w:val="18"/>
                <w:szCs w:val="18"/>
              </w:rPr>
              <w:t>0</w:t>
            </w:r>
            <w:r>
              <w:rPr>
                <w:rFonts w:cs="宋体" w:asciiTheme="minorEastAsia" w:hAnsiTheme="minorEastAsia" w:eastAsiaTheme="minorEastAsia"/>
                <w:sz w:val="18"/>
                <w:szCs w:val="18"/>
              </w:rPr>
              <w:t>＜</w:t>
            </w:r>
            <w:r>
              <w:rPr>
                <w:rFonts w:asciiTheme="minorEastAsia" w:hAnsiTheme="minorEastAsia" w:eastAsiaTheme="minorEastAsia"/>
                <w:sz w:val="18"/>
                <w:szCs w:val="18"/>
              </w:rPr>
              <w:t>T</w:t>
            </w:r>
            <w:r>
              <w:rPr>
                <w:rFonts w:asciiTheme="minorEastAsia" w:hAnsiTheme="minorEastAsia" w:eastAsiaTheme="minorEastAsia"/>
                <w:spacing w:val="47"/>
                <w:sz w:val="18"/>
                <w:szCs w:val="18"/>
              </w:rPr>
              <w:t xml:space="preserve"> </w:t>
            </w:r>
            <w:r>
              <w:rPr>
                <w:rFonts w:cs="宋体" w:asciiTheme="minorEastAsia" w:hAnsiTheme="minorEastAsia" w:eastAsiaTheme="minorEastAsia"/>
                <w:sz w:val="18"/>
                <w:szCs w:val="18"/>
              </w:rPr>
              <w:t xml:space="preserve">≤ </w:t>
            </w:r>
            <w:r>
              <w:rPr>
                <w:rFonts w:asciiTheme="minorEastAsia" w:hAnsiTheme="minorEastAsia" w:eastAsiaTheme="minorEastAsia"/>
                <w:sz w:val="18"/>
                <w:szCs w:val="18"/>
              </w:rPr>
              <w:t>2</w:t>
            </w:r>
            <w:r>
              <w:rPr>
                <w:rFonts w:asciiTheme="minorEastAsia" w:hAnsiTheme="minorEastAsia" w:eastAsiaTheme="minorEastAsia"/>
                <w:spacing w:val="-2"/>
                <w:sz w:val="18"/>
                <w:szCs w:val="18"/>
              </w:rPr>
              <w:t>1</w:t>
            </w:r>
            <w:r>
              <w:rPr>
                <w:rFonts w:asciiTheme="minorEastAsia" w:hAnsiTheme="minorEastAsia" w:eastAsiaTheme="minorEastAsia"/>
                <w:sz w:val="18"/>
                <w:szCs w:val="18"/>
              </w:rPr>
              <w:t>000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23.54</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p>
        </w:tc>
      </w:tr>
      <w:tr>
        <w:tblPrEx>
          <w:tblCellMar>
            <w:top w:w="0" w:type="dxa"/>
            <w:left w:w="0" w:type="dxa"/>
            <w:bottom w:w="0" w:type="dxa"/>
            <w:right w:w="0" w:type="dxa"/>
          </w:tblCellMar>
        </w:tblPrEx>
        <w:trPr>
          <w:trHeight w:val="340" w:hRule="atLeast"/>
        </w:trPr>
        <w:tc>
          <w:tcPr>
            <w:tcW w:w="1361" w:type="dxa"/>
            <w:vMerge w:val="continue"/>
            <w:tcBorders>
              <w:left w:val="single" w:color="000000" w:sz="4" w:space="0"/>
              <w:right w:val="single" w:color="000000" w:sz="4" w:space="0"/>
            </w:tcBorders>
          </w:tcPr>
          <w:p>
            <w:pPr>
              <w:spacing w:line="360" w:lineRule="auto"/>
              <w:rPr>
                <w:rFonts w:asciiTheme="minorEastAsia" w:hAnsiTheme="minorEastAsia" w:eastAsiaTheme="minorEastAsia"/>
                <w:sz w:val="18"/>
                <w:szCs w:val="18"/>
              </w:rPr>
            </w:pPr>
          </w:p>
        </w:tc>
        <w:tc>
          <w:tcPr>
            <w:tcW w:w="3218"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2100</w:t>
            </w:r>
            <w:r>
              <w:rPr>
                <w:rFonts w:asciiTheme="minorEastAsia" w:hAnsiTheme="minorEastAsia" w:eastAsiaTheme="minorEastAsia"/>
                <w:spacing w:val="-2"/>
                <w:sz w:val="18"/>
                <w:szCs w:val="18"/>
              </w:rPr>
              <w:t>0</w:t>
            </w:r>
            <w:r>
              <w:rPr>
                <w:rFonts w:cs="宋体" w:asciiTheme="minorEastAsia" w:hAnsiTheme="minorEastAsia" w:eastAsiaTheme="minorEastAsia"/>
                <w:sz w:val="18"/>
                <w:szCs w:val="18"/>
              </w:rPr>
              <w:t>＜</w:t>
            </w:r>
            <w:r>
              <w:rPr>
                <w:rFonts w:asciiTheme="minorEastAsia" w:hAnsiTheme="minorEastAsia" w:eastAsiaTheme="minorEastAsia"/>
                <w:sz w:val="18"/>
                <w:szCs w:val="18"/>
              </w:rPr>
              <w:t>T</w:t>
            </w:r>
            <w:r>
              <w:rPr>
                <w:rFonts w:asciiTheme="minorEastAsia" w:hAnsiTheme="minorEastAsia" w:eastAsiaTheme="minorEastAsia"/>
                <w:spacing w:val="47"/>
                <w:sz w:val="18"/>
                <w:szCs w:val="18"/>
              </w:rPr>
              <w:t xml:space="preserve"> </w:t>
            </w:r>
            <w:r>
              <w:rPr>
                <w:rFonts w:cs="宋体" w:asciiTheme="minorEastAsia" w:hAnsiTheme="minorEastAsia" w:eastAsiaTheme="minorEastAsia"/>
                <w:sz w:val="18"/>
                <w:szCs w:val="18"/>
              </w:rPr>
              <w:t xml:space="preserve">≤ </w:t>
            </w:r>
            <w:r>
              <w:rPr>
                <w:rFonts w:asciiTheme="minorEastAsia" w:hAnsiTheme="minorEastAsia" w:eastAsiaTheme="minorEastAsia"/>
                <w:sz w:val="18"/>
                <w:szCs w:val="18"/>
              </w:rPr>
              <w:t>2</w:t>
            </w:r>
            <w:r>
              <w:rPr>
                <w:rFonts w:asciiTheme="minorEastAsia" w:hAnsiTheme="minorEastAsia" w:eastAsiaTheme="minorEastAsia"/>
                <w:spacing w:val="-2"/>
                <w:sz w:val="18"/>
                <w:szCs w:val="18"/>
              </w:rPr>
              <w:t>3</w:t>
            </w:r>
            <w:r>
              <w:rPr>
                <w:rFonts w:asciiTheme="minorEastAsia" w:hAnsiTheme="minorEastAsia" w:eastAsiaTheme="minorEastAsia"/>
                <w:sz w:val="18"/>
                <w:szCs w:val="18"/>
              </w:rPr>
              <w:t>000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23.80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33.4</w:t>
            </w:r>
          </w:p>
        </w:tc>
      </w:tr>
      <w:tr>
        <w:tblPrEx>
          <w:tblCellMar>
            <w:top w:w="0" w:type="dxa"/>
            <w:left w:w="0" w:type="dxa"/>
            <w:bottom w:w="0" w:type="dxa"/>
            <w:right w:w="0" w:type="dxa"/>
          </w:tblCellMar>
        </w:tblPrEx>
        <w:trPr>
          <w:trHeight w:val="340" w:hRule="atLeast"/>
        </w:trPr>
        <w:tc>
          <w:tcPr>
            <w:tcW w:w="1361" w:type="dxa"/>
            <w:vMerge w:val="continue"/>
            <w:tcBorders>
              <w:left w:val="single" w:color="000000" w:sz="4" w:space="0"/>
              <w:right w:val="single" w:color="000000" w:sz="4" w:space="0"/>
            </w:tcBorders>
          </w:tcPr>
          <w:p>
            <w:pPr>
              <w:spacing w:line="360" w:lineRule="auto"/>
              <w:rPr>
                <w:rFonts w:asciiTheme="minorEastAsia" w:hAnsiTheme="minorEastAsia" w:eastAsiaTheme="minorEastAsia"/>
                <w:sz w:val="18"/>
                <w:szCs w:val="18"/>
              </w:rPr>
            </w:pPr>
          </w:p>
        </w:tc>
        <w:tc>
          <w:tcPr>
            <w:tcW w:w="3218"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2300</w:t>
            </w:r>
            <w:r>
              <w:rPr>
                <w:rFonts w:asciiTheme="minorEastAsia" w:hAnsiTheme="minorEastAsia" w:eastAsiaTheme="minorEastAsia"/>
                <w:spacing w:val="-2"/>
                <w:sz w:val="18"/>
                <w:szCs w:val="18"/>
              </w:rPr>
              <w:t>0</w:t>
            </w:r>
            <w:r>
              <w:rPr>
                <w:rFonts w:cs="宋体" w:asciiTheme="minorEastAsia" w:hAnsiTheme="minorEastAsia" w:eastAsiaTheme="minorEastAsia"/>
                <w:sz w:val="18"/>
                <w:szCs w:val="18"/>
              </w:rPr>
              <w:t>＜</w:t>
            </w:r>
            <w:r>
              <w:rPr>
                <w:rFonts w:asciiTheme="minorEastAsia" w:hAnsiTheme="minorEastAsia" w:eastAsiaTheme="minorEastAsia"/>
                <w:sz w:val="18"/>
                <w:szCs w:val="18"/>
              </w:rPr>
              <w:t>T</w:t>
            </w:r>
            <w:r>
              <w:rPr>
                <w:rFonts w:asciiTheme="minorEastAsia" w:hAnsiTheme="minorEastAsia" w:eastAsiaTheme="minorEastAsia"/>
                <w:spacing w:val="47"/>
                <w:sz w:val="18"/>
                <w:szCs w:val="18"/>
              </w:rPr>
              <w:t xml:space="preserve"> </w:t>
            </w:r>
            <w:r>
              <w:rPr>
                <w:rFonts w:cs="宋体" w:asciiTheme="minorEastAsia" w:hAnsiTheme="minorEastAsia" w:eastAsiaTheme="minorEastAsia"/>
                <w:sz w:val="18"/>
                <w:szCs w:val="18"/>
              </w:rPr>
              <w:t xml:space="preserve">≤ </w:t>
            </w:r>
            <w:r>
              <w:rPr>
                <w:rFonts w:asciiTheme="minorEastAsia" w:hAnsiTheme="minorEastAsia" w:eastAsiaTheme="minorEastAsia"/>
                <w:sz w:val="18"/>
                <w:szCs w:val="18"/>
              </w:rPr>
              <w:t>2</w:t>
            </w:r>
            <w:r>
              <w:rPr>
                <w:rFonts w:asciiTheme="minorEastAsia" w:hAnsiTheme="minorEastAsia" w:eastAsiaTheme="minorEastAsia"/>
                <w:spacing w:val="-2"/>
                <w:sz w:val="18"/>
                <w:szCs w:val="18"/>
              </w:rPr>
              <w:t>5</w:t>
            </w:r>
            <w:r>
              <w:rPr>
                <w:rFonts w:asciiTheme="minorEastAsia" w:hAnsiTheme="minorEastAsia" w:eastAsiaTheme="minorEastAsia"/>
                <w:sz w:val="18"/>
                <w:szCs w:val="18"/>
              </w:rPr>
              <w:t>000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24.06</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p>
        </w:tc>
      </w:tr>
      <w:tr>
        <w:tblPrEx>
          <w:tblCellMar>
            <w:top w:w="0" w:type="dxa"/>
            <w:left w:w="0" w:type="dxa"/>
            <w:bottom w:w="0" w:type="dxa"/>
            <w:right w:w="0" w:type="dxa"/>
          </w:tblCellMar>
        </w:tblPrEx>
        <w:trPr>
          <w:trHeight w:val="340" w:hRule="atLeast"/>
        </w:trPr>
        <w:tc>
          <w:tcPr>
            <w:tcW w:w="1361" w:type="dxa"/>
            <w:vMerge w:val="continue"/>
            <w:tcBorders>
              <w:left w:val="single" w:color="000000" w:sz="4" w:space="0"/>
              <w:right w:val="single" w:color="000000" w:sz="4" w:space="0"/>
            </w:tcBorders>
          </w:tcPr>
          <w:p>
            <w:pPr>
              <w:spacing w:line="360" w:lineRule="auto"/>
              <w:rPr>
                <w:rFonts w:asciiTheme="minorEastAsia" w:hAnsiTheme="minorEastAsia" w:eastAsiaTheme="minorEastAsia"/>
                <w:sz w:val="18"/>
                <w:szCs w:val="18"/>
              </w:rPr>
            </w:pPr>
          </w:p>
        </w:tc>
        <w:tc>
          <w:tcPr>
            <w:tcW w:w="3218"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2500</w:t>
            </w:r>
            <w:r>
              <w:rPr>
                <w:rFonts w:asciiTheme="minorEastAsia" w:hAnsiTheme="minorEastAsia" w:eastAsiaTheme="minorEastAsia"/>
                <w:spacing w:val="-2"/>
                <w:sz w:val="18"/>
                <w:szCs w:val="18"/>
              </w:rPr>
              <w:t>0</w:t>
            </w:r>
            <w:r>
              <w:rPr>
                <w:rFonts w:cs="宋体" w:asciiTheme="minorEastAsia" w:hAnsiTheme="minorEastAsia" w:eastAsiaTheme="minorEastAsia"/>
                <w:sz w:val="18"/>
                <w:szCs w:val="18"/>
              </w:rPr>
              <w:t>＜</w:t>
            </w:r>
            <w:r>
              <w:rPr>
                <w:rFonts w:asciiTheme="minorEastAsia" w:hAnsiTheme="minorEastAsia" w:eastAsiaTheme="minorEastAsia"/>
                <w:sz w:val="18"/>
                <w:szCs w:val="18"/>
              </w:rPr>
              <w:t>T</w:t>
            </w:r>
            <w:r>
              <w:rPr>
                <w:rFonts w:asciiTheme="minorEastAsia" w:hAnsiTheme="minorEastAsia" w:eastAsiaTheme="minorEastAsia"/>
                <w:spacing w:val="47"/>
                <w:sz w:val="18"/>
                <w:szCs w:val="18"/>
              </w:rPr>
              <w:t xml:space="preserve"> </w:t>
            </w:r>
            <w:r>
              <w:rPr>
                <w:rFonts w:cs="宋体" w:asciiTheme="minorEastAsia" w:hAnsiTheme="minorEastAsia" w:eastAsiaTheme="minorEastAsia"/>
                <w:sz w:val="18"/>
                <w:szCs w:val="18"/>
              </w:rPr>
              <w:t xml:space="preserve">≤ </w:t>
            </w:r>
            <w:r>
              <w:rPr>
                <w:rFonts w:asciiTheme="minorEastAsia" w:hAnsiTheme="minorEastAsia" w:eastAsiaTheme="minorEastAsia"/>
                <w:sz w:val="18"/>
                <w:szCs w:val="18"/>
              </w:rPr>
              <w:t>2</w:t>
            </w:r>
            <w:r>
              <w:rPr>
                <w:rFonts w:asciiTheme="minorEastAsia" w:hAnsiTheme="minorEastAsia" w:eastAsiaTheme="minorEastAsia"/>
                <w:spacing w:val="-2"/>
                <w:sz w:val="18"/>
                <w:szCs w:val="18"/>
              </w:rPr>
              <w:t>7</w:t>
            </w:r>
            <w:r>
              <w:rPr>
                <w:rFonts w:asciiTheme="minorEastAsia" w:hAnsiTheme="minorEastAsia" w:eastAsiaTheme="minorEastAsia"/>
                <w:sz w:val="18"/>
                <w:szCs w:val="18"/>
              </w:rPr>
              <w:t>000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24.68</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p>
        </w:tc>
      </w:tr>
      <w:tr>
        <w:tblPrEx>
          <w:tblCellMar>
            <w:top w:w="0" w:type="dxa"/>
            <w:left w:w="0" w:type="dxa"/>
            <w:bottom w:w="0" w:type="dxa"/>
            <w:right w:w="0" w:type="dxa"/>
          </w:tblCellMar>
        </w:tblPrEx>
        <w:trPr>
          <w:trHeight w:val="340" w:hRule="atLeast"/>
        </w:trPr>
        <w:tc>
          <w:tcPr>
            <w:tcW w:w="1361" w:type="dxa"/>
            <w:vMerge w:val="continue"/>
            <w:tcBorders>
              <w:left w:val="single" w:color="000000" w:sz="4" w:space="0"/>
              <w:right w:val="single" w:color="000000" w:sz="4" w:space="0"/>
            </w:tcBorders>
          </w:tcPr>
          <w:p>
            <w:pPr>
              <w:spacing w:line="360" w:lineRule="auto"/>
              <w:rPr>
                <w:rFonts w:asciiTheme="minorEastAsia" w:hAnsiTheme="minorEastAsia" w:eastAsiaTheme="minorEastAsia"/>
                <w:sz w:val="18"/>
                <w:szCs w:val="18"/>
              </w:rPr>
            </w:pPr>
          </w:p>
        </w:tc>
        <w:tc>
          <w:tcPr>
            <w:tcW w:w="3218"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2700</w:t>
            </w:r>
            <w:r>
              <w:rPr>
                <w:rFonts w:asciiTheme="minorEastAsia" w:hAnsiTheme="minorEastAsia" w:eastAsiaTheme="minorEastAsia"/>
                <w:spacing w:val="-2"/>
                <w:sz w:val="18"/>
                <w:szCs w:val="18"/>
              </w:rPr>
              <w:t>0</w:t>
            </w:r>
            <w:r>
              <w:rPr>
                <w:rFonts w:cs="宋体" w:asciiTheme="minorEastAsia" w:hAnsiTheme="minorEastAsia" w:eastAsiaTheme="minorEastAsia"/>
                <w:sz w:val="18"/>
                <w:szCs w:val="18"/>
              </w:rPr>
              <w:t>＜</w:t>
            </w:r>
            <w:r>
              <w:rPr>
                <w:rFonts w:asciiTheme="minorEastAsia" w:hAnsiTheme="minorEastAsia" w:eastAsiaTheme="minorEastAsia"/>
                <w:sz w:val="18"/>
                <w:szCs w:val="18"/>
              </w:rPr>
              <w:t>T</w:t>
            </w:r>
            <w:r>
              <w:rPr>
                <w:rFonts w:asciiTheme="minorEastAsia" w:hAnsiTheme="minorEastAsia" w:eastAsiaTheme="minorEastAsia"/>
                <w:spacing w:val="47"/>
                <w:sz w:val="18"/>
                <w:szCs w:val="18"/>
              </w:rPr>
              <w:t xml:space="preserve"> </w:t>
            </w:r>
            <w:r>
              <w:rPr>
                <w:rFonts w:cs="宋体" w:asciiTheme="minorEastAsia" w:hAnsiTheme="minorEastAsia" w:eastAsiaTheme="minorEastAsia"/>
                <w:sz w:val="18"/>
                <w:szCs w:val="18"/>
              </w:rPr>
              <w:t xml:space="preserve">≤ </w:t>
            </w:r>
            <w:r>
              <w:rPr>
                <w:rFonts w:asciiTheme="minorEastAsia" w:hAnsiTheme="minorEastAsia" w:eastAsiaTheme="minorEastAsia"/>
                <w:sz w:val="18"/>
                <w:szCs w:val="18"/>
              </w:rPr>
              <w:t>2</w:t>
            </w:r>
            <w:r>
              <w:rPr>
                <w:rFonts w:asciiTheme="minorEastAsia" w:hAnsiTheme="minorEastAsia" w:eastAsiaTheme="minorEastAsia"/>
                <w:spacing w:val="-2"/>
                <w:sz w:val="18"/>
                <w:szCs w:val="18"/>
              </w:rPr>
              <w:t>9</w:t>
            </w:r>
            <w:r>
              <w:rPr>
                <w:rFonts w:asciiTheme="minorEastAsia" w:hAnsiTheme="minorEastAsia" w:eastAsiaTheme="minorEastAsia"/>
                <w:sz w:val="18"/>
                <w:szCs w:val="18"/>
              </w:rPr>
              <w:t>000</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25.65</w:t>
            </w: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36.2</w:t>
            </w:r>
          </w:p>
        </w:tc>
      </w:tr>
      <w:tr>
        <w:tblPrEx>
          <w:tblCellMar>
            <w:top w:w="0" w:type="dxa"/>
            <w:left w:w="0" w:type="dxa"/>
            <w:bottom w:w="0" w:type="dxa"/>
            <w:right w:w="0" w:type="dxa"/>
          </w:tblCellMar>
        </w:tblPrEx>
        <w:trPr>
          <w:trHeight w:val="340" w:hRule="atLeast"/>
        </w:trPr>
        <w:tc>
          <w:tcPr>
            <w:tcW w:w="1361" w:type="dxa"/>
            <w:vMerge w:val="continue"/>
            <w:tcBorders>
              <w:left w:val="single" w:color="000000" w:sz="4" w:space="0"/>
              <w:bottom w:val="single" w:color="auto" w:sz="4" w:space="0"/>
              <w:right w:val="single" w:color="000000" w:sz="4" w:space="0"/>
            </w:tcBorders>
          </w:tcPr>
          <w:p>
            <w:pPr>
              <w:spacing w:line="360" w:lineRule="auto"/>
              <w:rPr>
                <w:rFonts w:asciiTheme="minorEastAsia" w:hAnsiTheme="minorEastAsia" w:eastAsiaTheme="minorEastAsia"/>
                <w:sz w:val="18"/>
                <w:szCs w:val="18"/>
              </w:rPr>
            </w:pPr>
          </w:p>
        </w:tc>
        <w:tc>
          <w:tcPr>
            <w:tcW w:w="3218" w:type="dxa"/>
            <w:tcBorders>
              <w:top w:val="single" w:color="000000" w:sz="4" w:space="0"/>
              <w:left w:val="single" w:color="000000" w:sz="4" w:space="0"/>
              <w:bottom w:val="single" w:color="auto" w:sz="4" w:space="0"/>
              <w:right w:val="single" w:color="000000" w:sz="4"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2900</w:t>
            </w:r>
            <w:r>
              <w:rPr>
                <w:rFonts w:asciiTheme="minorEastAsia" w:hAnsiTheme="minorEastAsia" w:eastAsiaTheme="minorEastAsia"/>
                <w:spacing w:val="-2"/>
                <w:sz w:val="18"/>
                <w:szCs w:val="18"/>
              </w:rPr>
              <w:t>0</w:t>
            </w:r>
            <w:r>
              <w:rPr>
                <w:rFonts w:cs="宋体" w:asciiTheme="minorEastAsia" w:hAnsiTheme="minorEastAsia" w:eastAsiaTheme="minorEastAsia"/>
                <w:sz w:val="18"/>
                <w:szCs w:val="18"/>
              </w:rPr>
              <w:t>＜</w:t>
            </w:r>
            <w:r>
              <w:rPr>
                <w:rFonts w:asciiTheme="minorEastAsia" w:hAnsiTheme="minorEastAsia" w:eastAsiaTheme="minorEastAsia"/>
                <w:sz w:val="18"/>
                <w:szCs w:val="18"/>
              </w:rPr>
              <w:t>T</w:t>
            </w:r>
            <w:r>
              <w:rPr>
                <w:rFonts w:asciiTheme="minorEastAsia" w:hAnsiTheme="minorEastAsia" w:eastAsiaTheme="minorEastAsia"/>
                <w:spacing w:val="47"/>
                <w:sz w:val="18"/>
                <w:szCs w:val="18"/>
              </w:rPr>
              <w:t xml:space="preserve"> </w:t>
            </w:r>
            <w:r>
              <w:rPr>
                <w:rFonts w:cs="宋体" w:asciiTheme="minorEastAsia" w:hAnsiTheme="minorEastAsia" w:eastAsiaTheme="minorEastAsia"/>
                <w:sz w:val="18"/>
                <w:szCs w:val="18"/>
              </w:rPr>
              <w:t xml:space="preserve">≤ </w:t>
            </w:r>
            <w:r>
              <w:rPr>
                <w:rFonts w:asciiTheme="minorEastAsia" w:hAnsiTheme="minorEastAsia" w:eastAsiaTheme="minorEastAsia"/>
                <w:sz w:val="18"/>
                <w:szCs w:val="18"/>
              </w:rPr>
              <w:t>3</w:t>
            </w:r>
            <w:r>
              <w:rPr>
                <w:rFonts w:asciiTheme="minorEastAsia" w:hAnsiTheme="minorEastAsia" w:eastAsiaTheme="minorEastAsia"/>
                <w:spacing w:val="-2"/>
                <w:sz w:val="18"/>
                <w:szCs w:val="18"/>
              </w:rPr>
              <w:t>1</w:t>
            </w:r>
            <w:r>
              <w:rPr>
                <w:rFonts w:asciiTheme="minorEastAsia" w:hAnsiTheme="minorEastAsia" w:eastAsiaTheme="minorEastAsia"/>
                <w:sz w:val="18"/>
                <w:szCs w:val="18"/>
              </w:rPr>
              <w:t>000</w:t>
            </w:r>
          </w:p>
        </w:tc>
        <w:tc>
          <w:tcPr>
            <w:tcW w:w="1783" w:type="dxa"/>
            <w:tcBorders>
              <w:top w:val="single" w:color="000000" w:sz="4" w:space="0"/>
              <w:left w:val="single" w:color="000000" w:sz="4" w:space="0"/>
              <w:bottom w:val="single" w:color="auto" w:sz="4" w:space="0"/>
              <w:right w:val="single" w:color="000000" w:sz="4" w:space="0"/>
            </w:tcBorders>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27.51</w:t>
            </w:r>
          </w:p>
        </w:tc>
        <w:tc>
          <w:tcPr>
            <w:tcW w:w="1783" w:type="dxa"/>
            <w:tcBorders>
              <w:top w:val="single" w:color="000000" w:sz="4" w:space="0"/>
              <w:left w:val="single" w:color="000000" w:sz="4" w:space="0"/>
              <w:bottom w:val="single" w:color="auto" w:sz="4" w:space="0"/>
              <w:right w:val="single" w:color="000000" w:sz="4" w:space="0"/>
            </w:tcBorders>
            <w:vAlign w:val="center"/>
          </w:tcPr>
          <w:p>
            <w:pPr>
              <w:rPr>
                <w:rFonts w:cs="宋体" w:asciiTheme="minorEastAsia" w:hAnsiTheme="minorEastAsia" w:eastAsiaTheme="minorEastAsia"/>
                <w:sz w:val="18"/>
                <w:szCs w:val="18"/>
              </w:rPr>
            </w:pPr>
          </w:p>
        </w:tc>
      </w:tr>
      <w:tr>
        <w:tblPrEx>
          <w:tblCellMar>
            <w:top w:w="0" w:type="dxa"/>
            <w:left w:w="0" w:type="dxa"/>
            <w:bottom w:w="0" w:type="dxa"/>
            <w:right w:w="0" w:type="dxa"/>
          </w:tblCellMar>
        </w:tblPrEx>
        <w:trPr>
          <w:trHeight w:val="340" w:hRule="atLeast"/>
        </w:trPr>
        <w:tc>
          <w:tcPr>
            <w:tcW w:w="8145" w:type="dxa"/>
            <w:gridSpan w:val="4"/>
            <w:tcBorders>
              <w:top w:val="single" w:color="auto" w:sz="4" w:space="0"/>
              <w:left w:val="single" w:color="auto" w:sz="4" w:space="0"/>
              <w:bottom w:val="single" w:color="auto" w:sz="4" w:space="0"/>
              <w:right w:val="single" w:color="auto" w:sz="4" w:space="0"/>
            </w:tcBorders>
          </w:tcPr>
          <w:p>
            <w:pPr>
              <w:rPr>
                <w:rFonts w:cs="宋体" w:asciiTheme="minorEastAsia" w:hAnsiTheme="minorEastAsia" w:eastAsiaTheme="minorEastAsia"/>
                <w:sz w:val="18"/>
                <w:szCs w:val="18"/>
              </w:rPr>
            </w:pPr>
            <w:r>
              <w:rPr>
                <w:rFonts w:cs="宋体" w:asciiTheme="minorEastAsia" w:hAnsiTheme="minorEastAsia" w:eastAsiaTheme="minorEastAsia"/>
                <w:sz w:val="18"/>
                <w:szCs w:val="18"/>
              </w:rPr>
              <w:t>注</w:t>
            </w:r>
            <w:r>
              <w:rPr>
                <w:rFonts w:hint="eastAsia" w:cs="宋体" w:asciiTheme="minorEastAsia" w:hAnsiTheme="minorEastAsia" w:eastAsiaTheme="minorEastAsia"/>
                <w:sz w:val="18"/>
                <w:szCs w:val="18"/>
              </w:rPr>
              <w:t>：</w:t>
            </w:r>
            <w:r>
              <w:rPr>
                <w:rFonts w:hint="eastAsia" w:asciiTheme="minorEastAsia" w:hAnsiTheme="minorEastAsia" w:eastAsiaTheme="minorEastAsia"/>
                <w:sz w:val="18"/>
                <w:szCs w:val="18"/>
              </w:rPr>
              <w:t>柴油单耗限值取自</w:t>
            </w:r>
            <w:r>
              <w:rPr>
                <w:rFonts w:hint="eastAsia" w:cs="Arial" w:asciiTheme="minorEastAsia" w:hAnsiTheme="minorEastAsia" w:eastAsiaTheme="minorEastAsia"/>
                <w:color w:val="333333"/>
                <w:sz w:val="18"/>
                <w:szCs w:val="18"/>
              </w:rPr>
              <w:t>《营运货车燃料消耗量限值及测量方法》（JT/T 719—2016）</w:t>
            </w:r>
            <w:r>
              <w:rPr>
                <w:rFonts w:hint="eastAsia" w:asciiTheme="minorEastAsia" w:hAnsiTheme="minorEastAsia" w:eastAsiaTheme="minorEastAsia"/>
                <w:sz w:val="18"/>
                <w:szCs w:val="18"/>
              </w:rPr>
              <w:t xml:space="preserve">  第四阶段限值。缺省项可用插值法。</w:t>
            </w:r>
          </w:p>
        </w:tc>
      </w:tr>
    </w:tbl>
    <w:p>
      <w:pPr>
        <w:pStyle w:val="22"/>
        <w:ind w:firstLine="0" w:firstLineChars="0"/>
        <w:jc w:val="center"/>
        <w:rPr>
          <w:rStyle w:val="36"/>
          <w:rFonts w:ascii="黑体" w:hAnsi="黑体" w:eastAsia="黑体"/>
          <w:b w:val="0"/>
          <w:sz w:val="21"/>
          <w:szCs w:val="21"/>
        </w:rPr>
      </w:pPr>
      <w:bookmarkStart w:id="344" w:name="_Toc48309899"/>
    </w:p>
    <w:p>
      <w:pPr>
        <w:widowControl/>
        <w:spacing w:line="360" w:lineRule="auto"/>
        <w:jc w:val="center"/>
        <w:rPr>
          <w:rStyle w:val="36"/>
          <w:rFonts w:ascii="黑体" w:hAnsi="黑体" w:eastAsia="黑体"/>
          <w:b w:val="0"/>
          <w:sz w:val="21"/>
          <w:szCs w:val="21"/>
        </w:rPr>
      </w:pPr>
      <w:r>
        <w:rPr>
          <w:rStyle w:val="36"/>
          <w:rFonts w:ascii="黑体" w:hAnsi="黑体" w:eastAsia="黑体"/>
          <w:b w:val="0"/>
          <w:sz w:val="21"/>
          <w:szCs w:val="21"/>
        </w:rPr>
        <w:br w:type="page"/>
      </w:r>
      <w:r>
        <w:rPr>
          <w:rStyle w:val="36"/>
          <w:rFonts w:hint="eastAsia" w:ascii="黑体" w:hAnsi="黑体" w:eastAsia="黑体"/>
          <w:b w:val="0"/>
          <w:sz w:val="21"/>
          <w:szCs w:val="21"/>
        </w:rPr>
        <w:t>附录E</w:t>
      </w:r>
      <w:bookmarkEnd w:id="344"/>
    </w:p>
    <w:p>
      <w:pPr>
        <w:pStyle w:val="22"/>
        <w:ind w:firstLine="0" w:firstLineChars="0"/>
        <w:jc w:val="center"/>
        <w:rPr>
          <w:rFonts w:ascii="黑体" w:hAnsi="黑体" w:eastAsia="黑体"/>
          <w:color w:val="000000"/>
          <w:szCs w:val="21"/>
        </w:rPr>
      </w:pPr>
      <w:r>
        <w:rPr>
          <w:rFonts w:hint="eastAsia" w:ascii="黑体" w:hAnsi="黑体" w:eastAsia="黑体"/>
          <w:color w:val="000000"/>
          <w:szCs w:val="21"/>
        </w:rPr>
        <w:t>（资料性附录）</w:t>
      </w:r>
    </w:p>
    <w:p>
      <w:pPr>
        <w:pStyle w:val="22"/>
        <w:ind w:firstLine="0" w:firstLineChars="0"/>
        <w:jc w:val="center"/>
        <w:rPr>
          <w:rFonts w:ascii="黑体" w:hAnsi="黑体" w:eastAsia="黑体"/>
          <w:color w:val="000000"/>
          <w:szCs w:val="21"/>
        </w:rPr>
      </w:pPr>
      <w:r>
        <w:rPr>
          <w:rFonts w:hint="eastAsia" w:ascii="黑体" w:hAnsi="黑体" w:eastAsia="黑体"/>
          <w:color w:val="000000"/>
          <w:szCs w:val="21"/>
        </w:rPr>
        <w:t>常用能源和石油制品折标系数和主要产品效能</w:t>
      </w:r>
    </w:p>
    <w:p>
      <w:pPr>
        <w:pStyle w:val="22"/>
        <w:ind w:firstLine="0" w:firstLineChars="0"/>
        <w:jc w:val="center"/>
        <w:rPr>
          <w:rFonts w:ascii="黑体" w:hAnsi="黑体" w:eastAsia="黑体"/>
          <w:color w:val="000000"/>
          <w:szCs w:val="21"/>
        </w:rPr>
      </w:pPr>
    </w:p>
    <w:p>
      <w:pPr>
        <w:spacing w:line="360" w:lineRule="auto"/>
        <w:ind w:left="420" w:hanging="420" w:hangingChars="200"/>
        <w:jc w:val="center"/>
        <w:rPr>
          <w:rFonts w:ascii="黑体" w:hAnsi="黑体" w:eastAsia="黑体"/>
          <w:szCs w:val="21"/>
        </w:rPr>
      </w:pPr>
      <w:r>
        <w:rPr>
          <w:rFonts w:hint="eastAsia" w:ascii="黑体" w:hAnsi="黑体" w:eastAsia="黑体"/>
          <w:szCs w:val="21"/>
        </w:rPr>
        <w:t>表E.1 能源折标系数表</w:t>
      </w:r>
    </w:p>
    <w:tbl>
      <w:tblPr>
        <w:tblStyle w:val="29"/>
        <w:tblW w:w="8512" w:type="dxa"/>
        <w:tblInd w:w="101" w:type="dxa"/>
        <w:tblLayout w:type="autofit"/>
        <w:tblCellMar>
          <w:top w:w="0" w:type="dxa"/>
          <w:left w:w="108" w:type="dxa"/>
          <w:bottom w:w="0" w:type="dxa"/>
          <w:right w:w="108" w:type="dxa"/>
        </w:tblCellMar>
      </w:tblPr>
      <w:tblGrid>
        <w:gridCol w:w="1708"/>
        <w:gridCol w:w="993"/>
        <w:gridCol w:w="992"/>
        <w:gridCol w:w="992"/>
        <w:gridCol w:w="992"/>
        <w:gridCol w:w="993"/>
        <w:gridCol w:w="425"/>
        <w:gridCol w:w="1417"/>
      </w:tblGrid>
      <w:tr>
        <w:tblPrEx>
          <w:tblCellMar>
            <w:top w:w="0" w:type="dxa"/>
            <w:left w:w="108" w:type="dxa"/>
            <w:bottom w:w="0" w:type="dxa"/>
            <w:right w:w="108" w:type="dxa"/>
          </w:tblCellMar>
        </w:tblPrEx>
        <w:trPr>
          <w:trHeight w:val="520" w:hRule="atLeast"/>
        </w:trPr>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能源名称</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计量单位</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参考折标煤系数（tce）</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参考折标油系数（toe）</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二氧化碳排放系数（t）</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平均低位发热量</w:t>
            </w:r>
          </w:p>
        </w:tc>
      </w:tr>
      <w:tr>
        <w:tblPrEx>
          <w:tblCellMar>
            <w:top w:w="0" w:type="dxa"/>
            <w:left w:w="108" w:type="dxa"/>
            <w:bottom w:w="0" w:type="dxa"/>
            <w:right w:w="108" w:type="dxa"/>
          </w:tblCellMar>
        </w:tblPrEx>
        <w:trPr>
          <w:trHeight w:val="520" w:hRule="atLeast"/>
        </w:trPr>
        <w:tc>
          <w:tcPr>
            <w:tcW w:w="1708" w:type="dxa"/>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标准煤</w:t>
            </w:r>
          </w:p>
        </w:tc>
        <w:tc>
          <w:tcPr>
            <w:tcW w:w="993" w:type="dxa"/>
            <w:tcBorders>
              <w:top w:val="nil"/>
              <w:left w:val="nil"/>
              <w:bottom w:val="single" w:color="auto" w:sz="4" w:space="0"/>
              <w:right w:val="single" w:color="auto" w:sz="4" w:space="0"/>
            </w:tcBorders>
            <w:shd w:val="clear" w:color="auto" w:fill="D8D8D8" w:themeFill="background1" w:themeFillShade="D9"/>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t</w:t>
            </w:r>
          </w:p>
        </w:tc>
        <w:tc>
          <w:tcPr>
            <w:tcW w:w="992" w:type="dxa"/>
            <w:tcBorders>
              <w:top w:val="nil"/>
              <w:left w:val="nil"/>
              <w:bottom w:val="single" w:color="auto" w:sz="4" w:space="0"/>
              <w:right w:val="single" w:color="auto" w:sz="4" w:space="0"/>
            </w:tcBorders>
            <w:shd w:val="clear" w:color="auto" w:fill="D8D8D8" w:themeFill="background1" w:themeFillShade="D9"/>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p>
        </w:tc>
        <w:tc>
          <w:tcPr>
            <w:tcW w:w="992" w:type="dxa"/>
            <w:tcBorders>
              <w:top w:val="nil"/>
              <w:left w:val="nil"/>
              <w:bottom w:val="single" w:color="auto" w:sz="4" w:space="0"/>
              <w:right w:val="single" w:color="auto" w:sz="4" w:space="0"/>
            </w:tcBorders>
            <w:shd w:val="clear" w:color="auto" w:fill="D8D8D8" w:themeFill="background1" w:themeFillShade="D9"/>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0.7</w:t>
            </w:r>
          </w:p>
        </w:tc>
        <w:tc>
          <w:tcPr>
            <w:tcW w:w="992" w:type="dxa"/>
            <w:tcBorders>
              <w:top w:val="nil"/>
              <w:left w:val="nil"/>
              <w:bottom w:val="single" w:color="auto" w:sz="4" w:space="0"/>
              <w:right w:val="single" w:color="auto" w:sz="4" w:space="0"/>
            </w:tcBorders>
            <w:shd w:val="clear" w:color="auto" w:fill="D8D8D8" w:themeFill="background1" w:themeFillShade="D9"/>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2.46</w:t>
            </w:r>
          </w:p>
        </w:tc>
        <w:tc>
          <w:tcPr>
            <w:tcW w:w="1418" w:type="dxa"/>
            <w:gridSpan w:val="2"/>
            <w:tcBorders>
              <w:top w:val="nil"/>
              <w:left w:val="nil"/>
              <w:bottom w:val="single" w:color="auto" w:sz="4" w:space="0"/>
              <w:right w:val="single" w:color="auto" w:sz="4" w:space="0"/>
            </w:tcBorders>
            <w:shd w:val="clear" w:color="auto" w:fill="D8D8D8" w:themeFill="background1" w:themeFillShade="D9"/>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29271 kJ/kg</w:t>
            </w:r>
          </w:p>
        </w:tc>
        <w:tc>
          <w:tcPr>
            <w:tcW w:w="1417" w:type="dxa"/>
            <w:tcBorders>
              <w:top w:val="nil"/>
              <w:left w:val="nil"/>
              <w:bottom w:val="single" w:color="auto" w:sz="4" w:space="0"/>
              <w:right w:val="single" w:color="auto" w:sz="4" w:space="0"/>
            </w:tcBorders>
            <w:shd w:val="clear" w:color="auto" w:fill="D8D8D8" w:themeFill="background1" w:themeFillShade="D9"/>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7000 kcal/kg</w:t>
            </w:r>
          </w:p>
        </w:tc>
      </w:tr>
      <w:tr>
        <w:tblPrEx>
          <w:tblCellMar>
            <w:top w:w="0" w:type="dxa"/>
            <w:left w:w="108" w:type="dxa"/>
            <w:bottom w:w="0" w:type="dxa"/>
            <w:right w:w="108" w:type="dxa"/>
          </w:tblCellMar>
        </w:tblPrEx>
        <w:trPr>
          <w:trHeight w:val="520" w:hRule="atLeast"/>
        </w:trPr>
        <w:tc>
          <w:tcPr>
            <w:tcW w:w="1708" w:type="dxa"/>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标准油</w:t>
            </w:r>
          </w:p>
        </w:tc>
        <w:tc>
          <w:tcPr>
            <w:tcW w:w="993" w:type="dxa"/>
            <w:tcBorders>
              <w:top w:val="nil"/>
              <w:left w:val="nil"/>
              <w:bottom w:val="single" w:color="auto" w:sz="4" w:space="0"/>
              <w:right w:val="single" w:color="auto" w:sz="4" w:space="0"/>
            </w:tcBorders>
            <w:shd w:val="clear" w:color="auto" w:fill="D8D8D8" w:themeFill="background1" w:themeFillShade="D9"/>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t</w:t>
            </w:r>
          </w:p>
        </w:tc>
        <w:tc>
          <w:tcPr>
            <w:tcW w:w="992" w:type="dxa"/>
            <w:tcBorders>
              <w:top w:val="nil"/>
              <w:left w:val="nil"/>
              <w:bottom w:val="single" w:color="auto" w:sz="4" w:space="0"/>
              <w:right w:val="single" w:color="auto" w:sz="4" w:space="0"/>
            </w:tcBorders>
            <w:shd w:val="clear" w:color="auto" w:fill="D8D8D8" w:themeFill="background1" w:themeFillShade="D9"/>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1.4286</w:t>
            </w:r>
          </w:p>
        </w:tc>
        <w:tc>
          <w:tcPr>
            <w:tcW w:w="992" w:type="dxa"/>
            <w:tcBorders>
              <w:top w:val="nil"/>
              <w:left w:val="nil"/>
              <w:bottom w:val="single" w:color="auto" w:sz="4" w:space="0"/>
              <w:right w:val="single" w:color="auto" w:sz="4" w:space="0"/>
            </w:tcBorders>
            <w:shd w:val="clear" w:color="auto" w:fill="D8D8D8" w:themeFill="background1" w:themeFillShade="D9"/>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p>
        </w:tc>
        <w:tc>
          <w:tcPr>
            <w:tcW w:w="992" w:type="dxa"/>
            <w:tcBorders>
              <w:top w:val="nil"/>
              <w:left w:val="nil"/>
              <w:bottom w:val="single" w:color="auto" w:sz="4" w:space="0"/>
              <w:right w:val="single" w:color="auto" w:sz="4" w:space="0"/>
            </w:tcBorders>
            <w:shd w:val="clear" w:color="auto" w:fill="D8D8D8" w:themeFill="background1" w:themeFillShade="D9"/>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3.096</w:t>
            </w:r>
          </w:p>
        </w:tc>
        <w:tc>
          <w:tcPr>
            <w:tcW w:w="1418" w:type="dxa"/>
            <w:gridSpan w:val="2"/>
            <w:tcBorders>
              <w:top w:val="nil"/>
              <w:left w:val="nil"/>
              <w:bottom w:val="single" w:color="auto" w:sz="4" w:space="0"/>
              <w:right w:val="single" w:color="auto" w:sz="4" w:space="0"/>
            </w:tcBorders>
            <w:shd w:val="clear" w:color="auto" w:fill="D8D8D8" w:themeFill="background1" w:themeFillShade="D9"/>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41816 kJ/kg</w:t>
            </w:r>
          </w:p>
        </w:tc>
        <w:tc>
          <w:tcPr>
            <w:tcW w:w="1417" w:type="dxa"/>
            <w:tcBorders>
              <w:top w:val="nil"/>
              <w:left w:val="nil"/>
              <w:bottom w:val="single" w:color="auto" w:sz="4" w:space="0"/>
              <w:right w:val="single" w:color="auto" w:sz="4" w:space="0"/>
            </w:tcBorders>
            <w:shd w:val="clear" w:color="auto" w:fill="D8D8D8" w:themeFill="background1" w:themeFillShade="D9"/>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10000 kcal/kg</w:t>
            </w:r>
          </w:p>
        </w:tc>
      </w:tr>
      <w:tr>
        <w:tblPrEx>
          <w:tblCellMar>
            <w:top w:w="0" w:type="dxa"/>
            <w:left w:w="108" w:type="dxa"/>
            <w:bottom w:w="0" w:type="dxa"/>
            <w:right w:w="108" w:type="dxa"/>
          </w:tblCellMar>
        </w:tblPrEx>
        <w:trPr>
          <w:trHeight w:val="520" w:hRule="atLeast"/>
        </w:trPr>
        <w:tc>
          <w:tcPr>
            <w:tcW w:w="1708"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天然气（气态）</w:t>
            </w:r>
          </w:p>
        </w:tc>
        <w:tc>
          <w:tcPr>
            <w:tcW w:w="99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m</w:t>
            </w:r>
            <w:r>
              <w:rPr>
                <w:rFonts w:hint="eastAsia" w:cs="宋体" w:asciiTheme="minorEastAsia" w:hAnsiTheme="minorEastAsia"/>
                <w:color w:val="000000"/>
                <w:kern w:val="0"/>
                <w:sz w:val="18"/>
                <w:szCs w:val="18"/>
                <w:vertAlign w:val="superscript"/>
              </w:rPr>
              <w:t>3</w:t>
            </w:r>
          </w:p>
        </w:tc>
        <w:tc>
          <w:tcPr>
            <w:tcW w:w="99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1.330</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9.3098</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2.692kg</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38928 kJ/m</w:t>
            </w:r>
            <w:r>
              <w:rPr>
                <w:rFonts w:hint="eastAsia" w:cs="宋体" w:asciiTheme="minorEastAsia" w:hAnsiTheme="minorEastAsia"/>
                <w:color w:val="000000"/>
                <w:kern w:val="0"/>
                <w:sz w:val="18"/>
                <w:szCs w:val="18"/>
                <w:vertAlign w:val="superscript"/>
              </w:rPr>
              <w:t>3</w:t>
            </w:r>
          </w:p>
        </w:tc>
        <w:tc>
          <w:tcPr>
            <w:tcW w:w="141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8600 kcal/m</w:t>
            </w:r>
            <w:r>
              <w:rPr>
                <w:rFonts w:hint="eastAsia" w:cs="宋体" w:asciiTheme="minorEastAsia" w:hAnsiTheme="minorEastAsia"/>
                <w:color w:val="000000"/>
                <w:kern w:val="0"/>
                <w:sz w:val="18"/>
                <w:szCs w:val="18"/>
                <w:vertAlign w:val="superscript"/>
              </w:rPr>
              <w:t>3</w:t>
            </w:r>
          </w:p>
        </w:tc>
      </w:tr>
      <w:tr>
        <w:tblPrEx>
          <w:tblCellMar>
            <w:top w:w="0" w:type="dxa"/>
            <w:left w:w="108" w:type="dxa"/>
            <w:bottom w:w="0" w:type="dxa"/>
            <w:right w:w="108" w:type="dxa"/>
          </w:tblCellMar>
        </w:tblPrEx>
        <w:trPr>
          <w:trHeight w:val="520" w:hRule="atLeast"/>
        </w:trPr>
        <w:tc>
          <w:tcPr>
            <w:tcW w:w="1708"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液化天然气（液态）</w:t>
            </w:r>
          </w:p>
        </w:tc>
        <w:tc>
          <w:tcPr>
            <w:tcW w:w="99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t</w:t>
            </w:r>
          </w:p>
        </w:tc>
        <w:tc>
          <w:tcPr>
            <w:tcW w:w="99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1.7525</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1.23</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2.831</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44200 kJ/kg</w:t>
            </w:r>
          </w:p>
        </w:tc>
        <w:tc>
          <w:tcPr>
            <w:tcW w:w="141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12300 kcal/kg</w:t>
            </w:r>
          </w:p>
        </w:tc>
      </w:tr>
      <w:tr>
        <w:tblPrEx>
          <w:tblCellMar>
            <w:top w:w="0" w:type="dxa"/>
            <w:left w:w="108" w:type="dxa"/>
            <w:bottom w:w="0" w:type="dxa"/>
            <w:right w:w="108" w:type="dxa"/>
          </w:tblCellMar>
        </w:tblPrEx>
        <w:trPr>
          <w:trHeight w:val="520" w:hRule="atLeast"/>
        </w:trPr>
        <w:tc>
          <w:tcPr>
            <w:tcW w:w="1708"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汽油</w:t>
            </w:r>
          </w:p>
        </w:tc>
        <w:tc>
          <w:tcPr>
            <w:tcW w:w="99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t</w:t>
            </w:r>
          </w:p>
        </w:tc>
        <w:tc>
          <w:tcPr>
            <w:tcW w:w="99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1.4714</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1.03</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3.04</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43070 kJ/kg</w:t>
            </w:r>
          </w:p>
        </w:tc>
        <w:tc>
          <w:tcPr>
            <w:tcW w:w="141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10300 kcal/kg</w:t>
            </w:r>
          </w:p>
        </w:tc>
      </w:tr>
      <w:tr>
        <w:tblPrEx>
          <w:tblCellMar>
            <w:top w:w="0" w:type="dxa"/>
            <w:left w:w="108" w:type="dxa"/>
            <w:bottom w:w="0" w:type="dxa"/>
            <w:right w:w="108" w:type="dxa"/>
          </w:tblCellMar>
        </w:tblPrEx>
        <w:trPr>
          <w:trHeight w:val="520" w:hRule="atLeast"/>
        </w:trPr>
        <w:tc>
          <w:tcPr>
            <w:tcW w:w="1708"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柴油</w:t>
            </w:r>
          </w:p>
        </w:tc>
        <w:tc>
          <w:tcPr>
            <w:tcW w:w="99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t</w:t>
            </w:r>
          </w:p>
        </w:tc>
        <w:tc>
          <w:tcPr>
            <w:tcW w:w="99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1.4571</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1.02</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3.179</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42652 kJ/kg</w:t>
            </w:r>
          </w:p>
        </w:tc>
        <w:tc>
          <w:tcPr>
            <w:tcW w:w="141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10200 kcal/kg</w:t>
            </w:r>
          </w:p>
        </w:tc>
      </w:tr>
      <w:tr>
        <w:tblPrEx>
          <w:tblCellMar>
            <w:top w:w="0" w:type="dxa"/>
            <w:left w:w="108" w:type="dxa"/>
            <w:bottom w:w="0" w:type="dxa"/>
            <w:right w:w="108" w:type="dxa"/>
          </w:tblCellMar>
        </w:tblPrEx>
        <w:trPr>
          <w:trHeight w:val="520" w:hRule="atLeast"/>
        </w:trPr>
        <w:tc>
          <w:tcPr>
            <w:tcW w:w="1708"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燃料油</w:t>
            </w:r>
          </w:p>
        </w:tc>
        <w:tc>
          <w:tcPr>
            <w:tcW w:w="99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t</w:t>
            </w:r>
          </w:p>
        </w:tc>
        <w:tc>
          <w:tcPr>
            <w:tcW w:w="99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1.4286</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3.17</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41816 kJ/kg</w:t>
            </w:r>
          </w:p>
        </w:tc>
        <w:tc>
          <w:tcPr>
            <w:tcW w:w="141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10000 kcal/kg</w:t>
            </w:r>
          </w:p>
        </w:tc>
      </w:tr>
      <w:tr>
        <w:tblPrEx>
          <w:tblCellMar>
            <w:top w:w="0" w:type="dxa"/>
            <w:left w:w="108" w:type="dxa"/>
            <w:bottom w:w="0" w:type="dxa"/>
            <w:right w:w="108" w:type="dxa"/>
          </w:tblCellMar>
        </w:tblPrEx>
        <w:trPr>
          <w:trHeight w:val="520" w:hRule="atLeast"/>
        </w:trPr>
        <w:tc>
          <w:tcPr>
            <w:tcW w:w="1708"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液化石油气</w:t>
            </w:r>
          </w:p>
        </w:tc>
        <w:tc>
          <w:tcPr>
            <w:tcW w:w="99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t</w:t>
            </w:r>
          </w:p>
        </w:tc>
        <w:tc>
          <w:tcPr>
            <w:tcW w:w="99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1.7143</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1.2</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2.92</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50179 kJ/kg</w:t>
            </w:r>
          </w:p>
        </w:tc>
        <w:tc>
          <w:tcPr>
            <w:tcW w:w="141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12000 kcal/kg</w:t>
            </w:r>
          </w:p>
        </w:tc>
      </w:tr>
      <w:tr>
        <w:tblPrEx>
          <w:tblCellMar>
            <w:top w:w="0" w:type="dxa"/>
            <w:left w:w="108" w:type="dxa"/>
            <w:bottom w:w="0" w:type="dxa"/>
            <w:right w:w="108" w:type="dxa"/>
          </w:tblCellMar>
        </w:tblPrEx>
        <w:trPr>
          <w:trHeight w:val="520" w:hRule="atLeast"/>
        </w:trPr>
        <w:tc>
          <w:tcPr>
            <w:tcW w:w="1708"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kern w:val="0"/>
                <w:sz w:val="18"/>
                <w:szCs w:val="18"/>
              </w:rPr>
            </w:pPr>
            <w:r>
              <w:rPr>
                <w:rFonts w:hint="eastAsia" w:cs="宋体" w:asciiTheme="minorEastAsia" w:hAnsiTheme="minorEastAsia"/>
                <w:kern w:val="0"/>
                <w:sz w:val="18"/>
                <w:szCs w:val="18"/>
              </w:rPr>
              <w:t>氢气</w:t>
            </w:r>
          </w:p>
        </w:tc>
        <w:tc>
          <w:tcPr>
            <w:tcW w:w="99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kern w:val="0"/>
                <w:sz w:val="18"/>
                <w:szCs w:val="18"/>
              </w:rPr>
            </w:pPr>
            <w:r>
              <w:rPr>
                <w:rFonts w:hint="eastAsia" w:cs="宋体" w:asciiTheme="minorEastAsia" w:hAnsiTheme="minorEastAsia"/>
                <w:kern w:val="0"/>
                <w:sz w:val="18"/>
                <w:szCs w:val="18"/>
              </w:rPr>
              <w:t>t</w:t>
            </w:r>
          </w:p>
        </w:tc>
        <w:tc>
          <w:tcPr>
            <w:tcW w:w="99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kern w:val="0"/>
                <w:sz w:val="18"/>
                <w:szCs w:val="18"/>
              </w:rPr>
            </w:pPr>
            <w:r>
              <w:rPr>
                <w:rFonts w:hint="eastAsia" w:cs="宋体" w:asciiTheme="minorEastAsia" w:hAnsiTheme="minorEastAsia"/>
                <w:kern w:val="0"/>
                <w:sz w:val="18"/>
                <w:szCs w:val="18"/>
              </w:rPr>
              <w:t>4.09528</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 w:val="18"/>
                <w:szCs w:val="18"/>
              </w:rPr>
            </w:pPr>
            <w:r>
              <w:rPr>
                <w:rFonts w:hint="eastAsia" w:cs="宋体" w:asciiTheme="minorEastAsia" w:hAnsiTheme="minorEastAsia"/>
                <w:kern w:val="0"/>
                <w:sz w:val="18"/>
                <w:szCs w:val="18"/>
              </w:rPr>
              <w:t>2.8667</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 w:val="18"/>
                <w:szCs w:val="18"/>
              </w:rPr>
            </w:pPr>
            <w:r>
              <w:rPr>
                <w:rFonts w:hint="eastAsia" w:cs="宋体" w:asciiTheme="minorEastAsia" w:hAnsiTheme="minorEastAsia"/>
                <w:kern w:val="0"/>
                <w:sz w:val="18"/>
                <w:szCs w:val="18"/>
              </w:rPr>
              <w:t>0</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 w:val="18"/>
                <w:szCs w:val="18"/>
              </w:rPr>
            </w:pPr>
            <w:r>
              <w:rPr>
                <w:rFonts w:hint="eastAsia" w:cs="宋体" w:asciiTheme="minorEastAsia" w:hAnsiTheme="minorEastAsia"/>
                <w:kern w:val="0"/>
                <w:sz w:val="18"/>
                <w:szCs w:val="18"/>
              </w:rPr>
              <w:t>119873 kJ/kg</w:t>
            </w:r>
          </w:p>
        </w:tc>
        <w:tc>
          <w:tcPr>
            <w:tcW w:w="141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kern w:val="0"/>
                <w:sz w:val="18"/>
                <w:szCs w:val="18"/>
              </w:rPr>
            </w:pPr>
            <w:r>
              <w:rPr>
                <w:rFonts w:cs="宋体" w:asciiTheme="minorEastAsia" w:hAnsiTheme="minorEastAsia"/>
                <w:kern w:val="0"/>
                <w:sz w:val="18"/>
                <w:szCs w:val="18"/>
              </w:rPr>
              <w:t>28667</w:t>
            </w:r>
            <w:r>
              <w:rPr>
                <w:rFonts w:hint="eastAsia" w:cs="宋体" w:asciiTheme="minorEastAsia" w:hAnsiTheme="minorEastAsia"/>
                <w:kern w:val="0"/>
                <w:sz w:val="18"/>
                <w:szCs w:val="18"/>
              </w:rPr>
              <w:t xml:space="preserve"> kcal/kg</w:t>
            </w:r>
          </w:p>
        </w:tc>
      </w:tr>
      <w:tr>
        <w:tblPrEx>
          <w:tblCellMar>
            <w:top w:w="0" w:type="dxa"/>
            <w:left w:w="108" w:type="dxa"/>
            <w:bottom w:w="0" w:type="dxa"/>
            <w:right w:w="108" w:type="dxa"/>
          </w:tblCellMar>
        </w:tblPrEx>
        <w:trPr>
          <w:trHeight w:val="520" w:hRule="atLeast"/>
        </w:trPr>
        <w:tc>
          <w:tcPr>
            <w:tcW w:w="1708"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润滑油</w:t>
            </w:r>
          </w:p>
        </w:tc>
        <w:tc>
          <w:tcPr>
            <w:tcW w:w="99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t</w:t>
            </w:r>
          </w:p>
        </w:tc>
        <w:tc>
          <w:tcPr>
            <w:tcW w:w="99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1.4331</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1.0031</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9900 kJ/kg</w:t>
            </w:r>
          </w:p>
        </w:tc>
        <w:tc>
          <w:tcPr>
            <w:tcW w:w="141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2368 kcal/kg</w:t>
            </w:r>
          </w:p>
        </w:tc>
      </w:tr>
      <w:tr>
        <w:tblPrEx>
          <w:tblCellMar>
            <w:top w:w="0" w:type="dxa"/>
            <w:left w:w="108" w:type="dxa"/>
            <w:bottom w:w="0" w:type="dxa"/>
            <w:right w:w="108" w:type="dxa"/>
          </w:tblCellMar>
        </w:tblPrEx>
        <w:trPr>
          <w:trHeight w:val="520" w:hRule="atLeast"/>
        </w:trPr>
        <w:tc>
          <w:tcPr>
            <w:tcW w:w="1708"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电力（当量）</w:t>
            </w:r>
          </w:p>
        </w:tc>
        <w:tc>
          <w:tcPr>
            <w:tcW w:w="99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万kWh</w:t>
            </w:r>
          </w:p>
        </w:tc>
        <w:tc>
          <w:tcPr>
            <w:tcW w:w="99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1.229</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0.8603</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c>
          <w:tcPr>
            <w:tcW w:w="993"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3600 kJ/kWh</w:t>
            </w:r>
          </w:p>
        </w:tc>
        <w:tc>
          <w:tcPr>
            <w:tcW w:w="1842" w:type="dxa"/>
            <w:gridSpan w:val="2"/>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860 kcal/kWh</w:t>
            </w:r>
          </w:p>
        </w:tc>
      </w:tr>
      <w:tr>
        <w:tblPrEx>
          <w:tblCellMar>
            <w:top w:w="0" w:type="dxa"/>
            <w:left w:w="108" w:type="dxa"/>
            <w:bottom w:w="0" w:type="dxa"/>
            <w:right w:w="108" w:type="dxa"/>
          </w:tblCellMar>
        </w:tblPrEx>
        <w:trPr>
          <w:trHeight w:val="280" w:hRule="atLeast"/>
        </w:trPr>
        <w:tc>
          <w:tcPr>
            <w:tcW w:w="1708"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电力(等价)</w:t>
            </w:r>
          </w:p>
        </w:tc>
        <w:tc>
          <w:tcPr>
            <w:tcW w:w="99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万kWh</w:t>
            </w:r>
          </w:p>
        </w:tc>
        <w:tc>
          <w:tcPr>
            <w:tcW w:w="99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2.91</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2.079</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 w:val="18"/>
                <w:szCs w:val="18"/>
              </w:rPr>
            </w:pPr>
            <w:r>
              <w:rPr>
                <w:rFonts w:hint="eastAsia" w:cs="宋体" w:asciiTheme="minorEastAsia" w:hAnsiTheme="minorEastAsia"/>
                <w:kern w:val="0"/>
                <w:sz w:val="18"/>
                <w:szCs w:val="18"/>
              </w:rPr>
              <w:t>7.306</w:t>
            </w:r>
          </w:p>
        </w:tc>
        <w:tc>
          <w:tcPr>
            <w:tcW w:w="2835" w:type="dxa"/>
            <w:gridSpan w:val="3"/>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p>
        </w:tc>
      </w:tr>
      <w:tr>
        <w:tblPrEx>
          <w:tblCellMar>
            <w:top w:w="0" w:type="dxa"/>
            <w:left w:w="108" w:type="dxa"/>
            <w:bottom w:w="0" w:type="dxa"/>
            <w:right w:w="108" w:type="dxa"/>
          </w:tblCellMar>
        </w:tblPrEx>
        <w:trPr>
          <w:trHeight w:val="280" w:hRule="atLeast"/>
        </w:trPr>
        <w:tc>
          <w:tcPr>
            <w:tcW w:w="851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kern w:val="0"/>
                <w:sz w:val="18"/>
                <w:szCs w:val="18"/>
              </w:rPr>
            </w:pPr>
            <w:r>
              <w:rPr>
                <w:rFonts w:cs="宋体" w:asciiTheme="minorEastAsia" w:hAnsiTheme="minorEastAsia"/>
                <w:color w:val="000000"/>
                <w:kern w:val="0"/>
                <w:sz w:val="18"/>
                <w:szCs w:val="18"/>
              </w:rPr>
              <w:t>注</w:t>
            </w:r>
            <w:r>
              <w:rPr>
                <w:rFonts w:hint="eastAsia" w:cs="宋体" w:asciiTheme="minorEastAsia" w:hAnsiTheme="minorEastAsia"/>
                <w:color w:val="000000"/>
                <w:kern w:val="0"/>
                <w:sz w:val="18"/>
                <w:szCs w:val="18"/>
              </w:rPr>
              <w:t>1：</w:t>
            </w:r>
            <w:r>
              <w:rPr>
                <w:rFonts w:hint="eastAsia" w:ascii="宋体" w:hAnsi="宋体" w:cs="宋体"/>
                <w:color w:val="000000"/>
                <w:kern w:val="0"/>
                <w:sz w:val="18"/>
                <w:szCs w:val="18"/>
              </w:rPr>
              <w:t>上海节能低碳和应对气候变化网（上海市发改委）</w:t>
            </w:r>
          </w:p>
          <w:p>
            <w:pPr>
              <w:rPr>
                <w:rFonts w:ascii="宋体" w:hAnsi="宋体" w:cs="宋体"/>
                <w:color w:val="000000"/>
                <w:kern w:val="0"/>
                <w:sz w:val="18"/>
                <w:szCs w:val="18"/>
              </w:rPr>
            </w:pPr>
            <w:r>
              <w:rPr>
                <w:rFonts w:hint="eastAsia" w:cs="宋体" w:asciiTheme="minorEastAsia" w:hAnsiTheme="minorEastAsia"/>
                <w:color w:val="000000"/>
                <w:kern w:val="0"/>
                <w:sz w:val="18"/>
                <w:szCs w:val="18"/>
              </w:rPr>
              <w:t>注2：</w:t>
            </w:r>
            <w:r>
              <w:rPr>
                <w:rFonts w:hint="eastAsia" w:ascii="宋体" w:hAnsi="宋体" w:cs="宋体"/>
                <w:color w:val="000000"/>
                <w:kern w:val="0"/>
                <w:sz w:val="18"/>
                <w:szCs w:val="18"/>
              </w:rPr>
              <w:t>《综合能耗计算通则》(GBT 2589—2008)</w:t>
            </w:r>
          </w:p>
          <w:p>
            <w:pPr>
              <w:widowControl/>
              <w:rPr>
                <w:rFonts w:ascii="宋体" w:hAnsi="宋体" w:cs="宋体"/>
                <w:color w:val="000000"/>
                <w:kern w:val="0"/>
                <w:sz w:val="18"/>
                <w:szCs w:val="18"/>
              </w:rPr>
            </w:pPr>
            <w:r>
              <w:rPr>
                <w:rFonts w:cs="宋体" w:asciiTheme="minorEastAsia" w:hAnsiTheme="minorEastAsia"/>
                <w:color w:val="000000"/>
                <w:kern w:val="0"/>
                <w:sz w:val="18"/>
                <w:szCs w:val="18"/>
              </w:rPr>
              <w:t>注</w:t>
            </w:r>
            <w:r>
              <w:rPr>
                <w:rFonts w:hint="eastAsia" w:cs="宋体" w:asciiTheme="minorEastAsia" w:hAnsiTheme="minorEastAsia"/>
                <w:color w:val="000000"/>
                <w:kern w:val="0"/>
                <w:sz w:val="18"/>
                <w:szCs w:val="18"/>
              </w:rPr>
              <w:t>3：</w:t>
            </w:r>
            <w:r>
              <w:rPr>
                <w:rFonts w:hint="eastAsia" w:ascii="宋体" w:hAnsi="宋体" w:cs="宋体"/>
                <w:color w:val="000000"/>
                <w:kern w:val="0"/>
                <w:sz w:val="18"/>
                <w:szCs w:val="18"/>
              </w:rPr>
              <w:t>电力等值法 取2018年上海市600MW机组煤耗 291克标准煤/千瓦时</w:t>
            </w:r>
          </w:p>
          <w:p>
            <w:pPr>
              <w:widowControl/>
              <w:rPr>
                <w:rFonts w:ascii="宋体" w:hAnsi="宋体" w:cs="宋体"/>
                <w:color w:val="000000"/>
                <w:kern w:val="0"/>
                <w:sz w:val="18"/>
                <w:szCs w:val="18"/>
              </w:rPr>
            </w:pPr>
            <w:r>
              <w:rPr>
                <w:rFonts w:cs="宋体" w:asciiTheme="minorEastAsia" w:hAnsiTheme="minorEastAsia"/>
                <w:color w:val="000000"/>
                <w:kern w:val="0"/>
                <w:sz w:val="18"/>
                <w:szCs w:val="18"/>
              </w:rPr>
              <w:t>注</w:t>
            </w:r>
            <w:r>
              <w:rPr>
                <w:rFonts w:hint="eastAsia" w:cs="宋体" w:asciiTheme="minorEastAsia" w:hAnsiTheme="minorEastAsia"/>
                <w:color w:val="000000"/>
                <w:kern w:val="0"/>
                <w:sz w:val="18"/>
                <w:szCs w:val="18"/>
              </w:rPr>
              <w:t>4：</w:t>
            </w:r>
            <w:r>
              <w:rPr>
                <w:rFonts w:hint="eastAsia" w:ascii="宋体" w:hAnsi="宋体" w:cs="宋体"/>
                <w:color w:val="000000"/>
                <w:kern w:val="0"/>
                <w:sz w:val="18"/>
                <w:szCs w:val="18"/>
              </w:rPr>
              <w:t>按照</w:t>
            </w:r>
            <w:r>
              <w:fldChar w:fldCharType="begin"/>
            </w:r>
            <w:r>
              <w:instrText xml:space="preserve"> HYPERLINK "http://www.baidu.com/s?wd=%E5%9B%BD%E5%AE%B6%E5%8F%91%E6%94%B9%E5%A7%94&amp;tn=SE_PcZhidaonwhc_ngpagmjz&amp;rsv_dl=gh_pc_zhidao" \t "_blank" </w:instrText>
            </w:r>
            <w:r>
              <w:fldChar w:fldCharType="separate"/>
            </w:r>
            <w:r>
              <w:rPr>
                <w:rFonts w:hint="eastAsia" w:ascii="宋体" w:hAnsi="宋体" w:cs="宋体"/>
                <w:color w:val="000000"/>
                <w:kern w:val="0"/>
                <w:sz w:val="18"/>
                <w:szCs w:val="18"/>
              </w:rPr>
              <w:t>国家发改委</w:t>
            </w:r>
            <w:r>
              <w:rPr>
                <w:rFonts w:hint="eastAsia" w:ascii="宋体" w:hAnsi="宋体" w:cs="宋体"/>
                <w:color w:val="000000"/>
                <w:kern w:val="0"/>
                <w:sz w:val="18"/>
                <w:szCs w:val="18"/>
              </w:rPr>
              <w:fldChar w:fldCharType="end"/>
            </w:r>
            <w:r>
              <w:rPr>
                <w:rFonts w:hint="eastAsia" w:ascii="宋体" w:hAnsi="宋体" w:cs="宋体"/>
                <w:color w:val="000000"/>
                <w:kern w:val="0"/>
                <w:sz w:val="18"/>
                <w:szCs w:val="18"/>
              </w:rPr>
              <w:t>推荐值，折算系数为2.4567tCO</w:t>
            </w:r>
            <w:r>
              <w:rPr>
                <w:rFonts w:hint="eastAsia" w:ascii="黑体" w:hAnsi="黑体" w:eastAsia="黑体"/>
                <w:szCs w:val="21"/>
                <w:vertAlign w:val="subscript"/>
              </w:rPr>
              <w:t>2</w:t>
            </w:r>
            <w:r>
              <w:rPr>
                <w:rFonts w:hint="eastAsia" w:ascii="宋体" w:hAnsi="宋体" w:cs="宋体"/>
                <w:color w:val="000000"/>
                <w:kern w:val="0"/>
                <w:sz w:val="18"/>
                <w:szCs w:val="18"/>
              </w:rPr>
              <w:t>/tce。</w:t>
            </w:r>
          </w:p>
          <w:p>
            <w:pPr>
              <w:widowControl/>
              <w:rPr>
                <w:rFonts w:cs="宋体" w:asciiTheme="minorEastAsia" w:hAnsiTheme="minorEastAsia"/>
                <w:color w:val="000000"/>
                <w:kern w:val="0"/>
                <w:sz w:val="18"/>
                <w:szCs w:val="18"/>
              </w:rPr>
            </w:pPr>
            <w:r>
              <w:rPr>
                <w:rFonts w:cs="宋体" w:asciiTheme="minorEastAsia" w:hAnsiTheme="minorEastAsia"/>
                <w:color w:val="000000"/>
                <w:kern w:val="0"/>
                <w:sz w:val="18"/>
                <w:szCs w:val="18"/>
              </w:rPr>
              <w:t>注</w:t>
            </w:r>
            <w:r>
              <w:rPr>
                <w:rFonts w:hint="eastAsia" w:cs="宋体" w:asciiTheme="minorEastAsia" w:hAnsiTheme="minorEastAsia"/>
                <w:color w:val="000000"/>
                <w:kern w:val="0"/>
                <w:sz w:val="18"/>
                <w:szCs w:val="18"/>
              </w:rPr>
              <w:t>5：润滑油主要消耗形式为滴漏和废油处理，而非通过燃烧释放到大气，故不计二氧化碳排放</w:t>
            </w:r>
            <w:r>
              <w:rPr>
                <w:rFonts w:hint="eastAsia" w:ascii="宋体" w:hAnsi="宋体" w:cs="宋体"/>
                <w:color w:val="000000"/>
                <w:kern w:val="0"/>
                <w:sz w:val="18"/>
                <w:szCs w:val="18"/>
              </w:rPr>
              <w:t>e</w:t>
            </w:r>
          </w:p>
        </w:tc>
      </w:tr>
    </w:tbl>
    <w:p>
      <w:pPr>
        <w:spacing w:line="360" w:lineRule="auto"/>
        <w:ind w:left="420" w:hanging="420" w:hangingChars="200"/>
        <w:jc w:val="center"/>
        <w:rPr>
          <w:rFonts w:ascii="黑体" w:hAnsi="黑体" w:eastAsia="黑体"/>
          <w:szCs w:val="21"/>
        </w:rPr>
      </w:pPr>
    </w:p>
    <w:p>
      <w:pPr>
        <w:widowControl/>
        <w:jc w:val="center"/>
        <w:rPr>
          <w:rFonts w:ascii="黑体" w:hAnsi="黑体" w:eastAsia="黑体" w:cs="宋体"/>
          <w:color w:val="000000"/>
          <w:kern w:val="0"/>
          <w:szCs w:val="21"/>
        </w:rPr>
      </w:pPr>
      <w:r>
        <w:rPr>
          <w:rFonts w:hint="eastAsia" w:ascii="黑体" w:hAnsi="黑体" w:eastAsia="黑体"/>
          <w:szCs w:val="21"/>
        </w:rPr>
        <w:t>表E.2</w:t>
      </w:r>
      <w:r>
        <w:rPr>
          <w:rFonts w:hint="eastAsia" w:ascii="黑体" w:hAnsi="黑体" w:eastAsia="黑体" w:cs="宋体"/>
          <w:color w:val="000000"/>
          <w:kern w:val="0"/>
          <w:szCs w:val="21"/>
        </w:rPr>
        <w:t>每消耗火力发电厂1千瓦时电的排放系数</w:t>
      </w:r>
    </w:p>
    <w:p>
      <w:pPr>
        <w:widowControl/>
        <w:jc w:val="right"/>
        <w:rPr>
          <w:rFonts w:ascii="黑体" w:hAnsi="黑体" w:eastAsia="黑体"/>
          <w:bCs/>
          <w:kern w:val="44"/>
          <w:szCs w:val="21"/>
        </w:rPr>
      </w:pPr>
      <w:r>
        <w:rPr>
          <w:rFonts w:hint="eastAsia" w:asciiTheme="minorEastAsia" w:hAnsiTheme="minorEastAsia" w:eastAsiaTheme="minorEastAsia"/>
          <w:szCs w:val="21"/>
        </w:rPr>
        <w:t>单位为kg</w:t>
      </w:r>
    </w:p>
    <w:tbl>
      <w:tblPr>
        <w:tblStyle w:val="3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7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标准煤</w:t>
            </w:r>
          </w:p>
        </w:tc>
        <w:tc>
          <w:tcPr>
            <w:tcW w:w="17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碳排放</w:t>
            </w:r>
          </w:p>
        </w:tc>
        <w:tc>
          <w:tcPr>
            <w:tcW w:w="17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CO</w:t>
            </w:r>
            <w:r>
              <w:rPr>
                <w:rFonts w:hint="eastAsia" w:asciiTheme="majorEastAsia" w:hAnsiTheme="majorEastAsia" w:eastAsiaTheme="majorEastAsia"/>
                <w:sz w:val="18"/>
                <w:szCs w:val="18"/>
                <w:vertAlign w:val="subscript"/>
              </w:rPr>
              <w:t>2</w:t>
            </w: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SO</w:t>
            </w:r>
            <w:r>
              <w:rPr>
                <w:rFonts w:hint="eastAsia" w:asciiTheme="majorEastAsia" w:hAnsiTheme="majorEastAsia" w:eastAsiaTheme="majorEastAsia"/>
                <w:sz w:val="18"/>
                <w:szCs w:val="18"/>
                <w:vertAlign w:val="subscript"/>
              </w:rPr>
              <w:t>2</w:t>
            </w: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NO</w:t>
            </w:r>
            <w:r>
              <w:rPr>
                <w:rFonts w:hint="eastAsia" w:asciiTheme="majorEastAsia" w:hAnsiTheme="majorEastAsia" w:eastAsiaTheme="majorEastAsia"/>
                <w:sz w:val="18"/>
                <w:szCs w:val="18"/>
                <w:vertAlign w:val="subscript"/>
              </w:rPr>
              <w:t>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7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0.291</w:t>
            </w:r>
          </w:p>
        </w:tc>
        <w:tc>
          <w:tcPr>
            <w:tcW w:w="17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0.198</w:t>
            </w:r>
          </w:p>
        </w:tc>
        <w:tc>
          <w:tcPr>
            <w:tcW w:w="17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0.7306</w:t>
            </w: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0.0218</w:t>
            </w: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0.109</w:t>
            </w:r>
          </w:p>
        </w:tc>
      </w:tr>
    </w:tbl>
    <w:p>
      <w:pPr>
        <w:widowControl/>
        <w:jc w:val="center"/>
        <w:rPr>
          <w:rFonts w:ascii="黑体" w:hAnsi="黑体" w:eastAsia="黑体" w:cs="宋体"/>
          <w:color w:val="000000"/>
          <w:kern w:val="0"/>
          <w:szCs w:val="21"/>
        </w:rPr>
      </w:pPr>
    </w:p>
    <w:p>
      <w:pPr>
        <w:rPr>
          <w:rFonts w:cstheme="majorBidi"/>
        </w:rPr>
      </w:pPr>
      <w:r>
        <w:br w:type="page"/>
      </w:r>
    </w:p>
    <w:p>
      <w:pPr>
        <w:pStyle w:val="2"/>
        <w:numPr>
          <w:ilvl w:val="0"/>
          <w:numId w:val="0"/>
        </w:numPr>
        <w:jc w:val="center"/>
        <w:rPr>
          <w:rStyle w:val="36"/>
          <w:rFonts w:hint="eastAsia" w:ascii="黑体" w:hAnsi="黑体" w:eastAsia="黑体"/>
          <w:b w:val="0"/>
          <w:bCs/>
          <w:sz w:val="21"/>
          <w:szCs w:val="21"/>
          <w:lang w:val="en-US"/>
        </w:rPr>
      </w:pPr>
      <w:bookmarkStart w:id="345" w:name="_Toc48309901"/>
      <w:r>
        <w:rPr>
          <w:rStyle w:val="36"/>
          <w:rFonts w:hint="eastAsia" w:ascii="黑体" w:hAnsi="黑体" w:eastAsia="黑体"/>
          <w:b w:val="0"/>
          <w:bCs/>
          <w:sz w:val="21"/>
          <w:szCs w:val="21"/>
          <w:lang w:val="en-US"/>
        </w:rPr>
        <w:t>附录F</w:t>
      </w:r>
      <w:bookmarkEnd w:id="345"/>
    </w:p>
    <w:p>
      <w:pPr>
        <w:pStyle w:val="22"/>
        <w:ind w:firstLine="0" w:firstLineChars="0"/>
        <w:jc w:val="center"/>
        <w:rPr>
          <w:rFonts w:ascii="黑体" w:hAnsi="黑体" w:eastAsia="黑体"/>
          <w:color w:val="000000"/>
          <w:szCs w:val="21"/>
        </w:rPr>
      </w:pPr>
      <w:r>
        <w:rPr>
          <w:rFonts w:hint="eastAsia" w:ascii="黑体" w:hAnsi="黑体" w:eastAsia="黑体"/>
          <w:color w:val="000000"/>
          <w:szCs w:val="21"/>
        </w:rPr>
        <w:t>（资料性附录）</w:t>
      </w:r>
    </w:p>
    <w:p>
      <w:pPr>
        <w:pStyle w:val="22"/>
        <w:ind w:firstLine="0" w:firstLineChars="0"/>
        <w:jc w:val="center"/>
        <w:rPr>
          <w:rFonts w:ascii="黑体" w:hAnsi="黑体" w:eastAsia="黑体"/>
          <w:color w:val="000000"/>
          <w:szCs w:val="21"/>
        </w:rPr>
      </w:pPr>
      <w:r>
        <w:rPr>
          <w:rFonts w:hint="eastAsia" w:ascii="黑体" w:hAnsi="黑体" w:eastAsia="黑体"/>
          <w:color w:val="000000"/>
          <w:szCs w:val="21"/>
        </w:rPr>
        <w:t>道路货运企业节能评价评分表</w:t>
      </w:r>
    </w:p>
    <w:p>
      <w:pPr>
        <w:pStyle w:val="22"/>
        <w:spacing w:line="360" w:lineRule="auto"/>
        <w:ind w:firstLine="0" w:firstLineChars="0"/>
        <w:jc w:val="center"/>
        <w:rPr>
          <w:rFonts w:ascii="黑体" w:hAnsi="黑体" w:eastAsia="黑体"/>
          <w:color w:val="000000"/>
          <w:szCs w:val="21"/>
        </w:rPr>
      </w:pPr>
    </w:p>
    <w:p>
      <w:pPr>
        <w:pStyle w:val="22"/>
        <w:spacing w:line="360" w:lineRule="auto"/>
        <w:ind w:firstLine="0" w:firstLineChars="0"/>
        <w:jc w:val="center"/>
        <w:rPr>
          <w:rFonts w:ascii="黑体" w:hAnsi="黑体" w:eastAsia="黑体"/>
          <w:color w:val="000000"/>
          <w:szCs w:val="21"/>
        </w:rPr>
      </w:pPr>
      <w:r>
        <w:rPr>
          <w:rFonts w:hint="eastAsia" w:ascii="黑体" w:hAnsi="黑体" w:eastAsia="黑体"/>
          <w:color w:val="000000"/>
          <w:szCs w:val="21"/>
        </w:rPr>
        <w:t>表F.1 道路货运企业节能评价评分表</w:t>
      </w:r>
    </w:p>
    <w:tbl>
      <w:tblPr>
        <w:tblStyle w:val="30"/>
        <w:tblW w:w="8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7"/>
        <w:gridCol w:w="461"/>
        <w:gridCol w:w="944"/>
        <w:gridCol w:w="525"/>
        <w:gridCol w:w="566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7" w:type="dxa"/>
            <w:shd w:val="clear" w:color="auto" w:fill="auto"/>
            <w:vAlign w:val="center"/>
          </w:tcPr>
          <w:p>
            <w:pPr>
              <w:spacing w:before="120" w:after="120"/>
              <w:rPr>
                <w:rFonts w:asciiTheme="minorEastAsia" w:hAnsiTheme="minorEastAsia" w:eastAsiaTheme="minorEastAsia"/>
                <w:sz w:val="21"/>
                <w:szCs w:val="21"/>
              </w:rPr>
            </w:pPr>
            <w:r>
              <w:rPr>
                <w:rFonts w:hint="eastAsia" w:asciiTheme="minorEastAsia" w:hAnsiTheme="minorEastAsia" w:eastAsiaTheme="minorEastAsia"/>
                <w:sz w:val="21"/>
                <w:szCs w:val="21"/>
              </w:rPr>
              <w:t>评价指标</w:t>
            </w:r>
          </w:p>
        </w:tc>
        <w:tc>
          <w:tcPr>
            <w:tcW w:w="461" w:type="dxa"/>
            <w:shd w:val="clear" w:color="auto" w:fill="auto"/>
            <w:vAlign w:val="center"/>
          </w:tcPr>
          <w:p>
            <w:pPr>
              <w:spacing w:before="120" w:after="120"/>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944" w:type="dxa"/>
            <w:shd w:val="clear" w:color="auto" w:fill="auto"/>
            <w:vAlign w:val="center"/>
          </w:tcPr>
          <w:p>
            <w:pPr>
              <w:spacing w:before="120" w:after="120"/>
              <w:rPr>
                <w:rFonts w:asciiTheme="minorEastAsia" w:hAnsiTheme="minorEastAsia" w:eastAsiaTheme="minorEastAsia"/>
                <w:sz w:val="21"/>
                <w:szCs w:val="21"/>
              </w:rPr>
            </w:pPr>
            <w:r>
              <w:rPr>
                <w:rFonts w:hint="eastAsia" w:asciiTheme="minorEastAsia" w:hAnsiTheme="minorEastAsia" w:eastAsiaTheme="minorEastAsia"/>
                <w:sz w:val="21"/>
                <w:szCs w:val="21"/>
              </w:rPr>
              <w:t>评价内容</w:t>
            </w:r>
          </w:p>
        </w:tc>
        <w:tc>
          <w:tcPr>
            <w:tcW w:w="525" w:type="dxa"/>
            <w:shd w:val="clear" w:color="auto" w:fill="auto"/>
            <w:vAlign w:val="center"/>
          </w:tcPr>
          <w:p>
            <w:pPr>
              <w:spacing w:before="120" w:after="120"/>
              <w:rPr>
                <w:rFonts w:asciiTheme="minorEastAsia" w:hAnsiTheme="minorEastAsia" w:eastAsiaTheme="minorEastAsia"/>
                <w:sz w:val="21"/>
                <w:szCs w:val="21"/>
              </w:rPr>
            </w:pPr>
            <w:r>
              <w:rPr>
                <w:rFonts w:hint="eastAsia" w:asciiTheme="minorEastAsia" w:hAnsiTheme="minorEastAsia" w:eastAsiaTheme="minorEastAsia"/>
                <w:sz w:val="21"/>
                <w:szCs w:val="21"/>
              </w:rPr>
              <w:t>参考分值</w:t>
            </w:r>
          </w:p>
        </w:tc>
        <w:tc>
          <w:tcPr>
            <w:tcW w:w="5669" w:type="dxa"/>
            <w:shd w:val="clear" w:color="auto" w:fill="auto"/>
            <w:vAlign w:val="center"/>
          </w:tcPr>
          <w:p>
            <w:pPr>
              <w:spacing w:before="120" w:after="120"/>
              <w:rPr>
                <w:rFonts w:asciiTheme="minorEastAsia" w:hAnsiTheme="minorEastAsia" w:eastAsiaTheme="minorEastAsia"/>
                <w:sz w:val="21"/>
                <w:szCs w:val="21"/>
              </w:rPr>
            </w:pPr>
            <w:r>
              <w:rPr>
                <w:rFonts w:hint="eastAsia" w:asciiTheme="minorEastAsia" w:hAnsiTheme="minorEastAsia" w:eastAsiaTheme="minorEastAsia"/>
                <w:sz w:val="21"/>
                <w:szCs w:val="21"/>
              </w:rPr>
              <w:t>评分标准</w:t>
            </w:r>
          </w:p>
        </w:tc>
        <w:tc>
          <w:tcPr>
            <w:tcW w:w="567" w:type="dxa"/>
            <w:vAlign w:val="center"/>
          </w:tcPr>
          <w:p>
            <w:pPr>
              <w:spacing w:before="120" w:after="120"/>
              <w:rPr>
                <w:rFonts w:asciiTheme="minorEastAsia" w:hAnsiTheme="minorEastAsia" w:eastAsiaTheme="minorEastAsia"/>
                <w:sz w:val="21"/>
                <w:szCs w:val="21"/>
              </w:rPr>
            </w:pPr>
            <w:r>
              <w:rPr>
                <w:rFonts w:hint="eastAsia" w:asciiTheme="minorEastAsia" w:hAnsiTheme="minorEastAsia" w:eastAsiaTheme="minorEastAsia"/>
                <w:sz w:val="21"/>
                <w:szCs w:val="21"/>
              </w:rPr>
              <w:t>建议分值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trPr>
        <w:tc>
          <w:tcPr>
            <w:tcW w:w="537" w:type="dxa"/>
            <w:shd w:val="clear" w:color="auto" w:fill="auto"/>
            <w:vAlign w:val="center"/>
          </w:tcPr>
          <w:p>
            <w:pPr>
              <w:spacing w:before="120" w:after="120"/>
              <w:rPr>
                <w:rFonts w:asciiTheme="minorEastAsia" w:hAnsiTheme="minorEastAsia" w:eastAsiaTheme="minorEastAsia"/>
                <w:sz w:val="21"/>
                <w:szCs w:val="21"/>
              </w:rPr>
            </w:pPr>
            <w:r>
              <w:rPr>
                <w:rFonts w:hint="eastAsia" w:asciiTheme="minorEastAsia" w:hAnsiTheme="minorEastAsia" w:eastAsiaTheme="minorEastAsia"/>
                <w:sz w:val="21"/>
                <w:szCs w:val="21"/>
              </w:rPr>
              <w:t>节能目标</w:t>
            </w:r>
          </w:p>
          <w:p>
            <w:pPr>
              <w:spacing w:before="120" w:after="120"/>
              <w:rPr>
                <w:rFonts w:asciiTheme="minorEastAsia" w:hAnsiTheme="minorEastAsia" w:eastAsiaTheme="minorEastAsia"/>
                <w:sz w:val="21"/>
                <w:szCs w:val="21"/>
              </w:rPr>
            </w:pPr>
            <w:r>
              <w:rPr>
                <w:rFonts w:hint="eastAsia" w:asciiTheme="minorEastAsia" w:hAnsiTheme="minorEastAsia" w:eastAsiaTheme="minorEastAsia"/>
                <w:sz w:val="21"/>
                <w:szCs w:val="21"/>
              </w:rPr>
              <w:t>（40分）</w:t>
            </w:r>
          </w:p>
        </w:tc>
        <w:tc>
          <w:tcPr>
            <w:tcW w:w="461" w:type="dxa"/>
            <w:shd w:val="clear" w:color="auto" w:fill="auto"/>
            <w:vAlign w:val="center"/>
          </w:tcPr>
          <w:p>
            <w:pPr>
              <w:spacing w:before="120" w:after="120"/>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944" w:type="dxa"/>
            <w:shd w:val="clear" w:color="auto" w:fill="auto"/>
            <w:vAlign w:val="center"/>
          </w:tcPr>
          <w:p>
            <w:pPr>
              <w:spacing w:before="120" w:after="120"/>
              <w:rPr>
                <w:rFonts w:asciiTheme="minorEastAsia" w:hAnsiTheme="minorEastAsia" w:eastAsiaTheme="minorEastAsia"/>
                <w:sz w:val="21"/>
                <w:szCs w:val="21"/>
              </w:rPr>
            </w:pPr>
            <w:r>
              <w:rPr>
                <w:rFonts w:hint="eastAsia" w:asciiTheme="minorEastAsia" w:hAnsiTheme="minorEastAsia" w:eastAsiaTheme="minorEastAsia"/>
                <w:sz w:val="21"/>
                <w:szCs w:val="21"/>
              </w:rPr>
              <w:t>行业管理部门或政府要求的节能目标</w:t>
            </w:r>
          </w:p>
        </w:tc>
        <w:tc>
          <w:tcPr>
            <w:tcW w:w="525" w:type="dxa"/>
            <w:shd w:val="clear" w:color="auto" w:fill="auto"/>
            <w:vAlign w:val="center"/>
          </w:tcPr>
          <w:p>
            <w:pPr>
              <w:spacing w:before="120" w:after="120"/>
              <w:rPr>
                <w:rFonts w:asciiTheme="minorEastAsia" w:hAnsiTheme="minorEastAsia" w:eastAsiaTheme="minorEastAsia"/>
                <w:sz w:val="21"/>
                <w:szCs w:val="21"/>
              </w:rPr>
            </w:pPr>
            <w:r>
              <w:rPr>
                <w:rFonts w:hint="eastAsia" w:asciiTheme="minorEastAsia" w:hAnsiTheme="minorEastAsia" w:eastAsiaTheme="minorEastAsia"/>
                <w:sz w:val="21"/>
                <w:szCs w:val="21"/>
              </w:rPr>
              <w:t>40</w:t>
            </w:r>
          </w:p>
        </w:tc>
        <w:tc>
          <w:tcPr>
            <w:tcW w:w="5669" w:type="dxa"/>
            <w:shd w:val="clear" w:color="auto" w:fill="auto"/>
            <w:vAlign w:val="center"/>
          </w:tcPr>
          <w:p>
            <w:pPr>
              <w:spacing w:before="120" w:after="120"/>
              <w:jc w:val="left"/>
              <w:rPr>
                <w:rFonts w:asciiTheme="minorEastAsia" w:hAnsiTheme="minorEastAsia" w:eastAsiaTheme="minorEastAsia"/>
                <w:sz w:val="21"/>
                <w:szCs w:val="21"/>
              </w:rPr>
            </w:pPr>
            <w:r>
              <w:rPr>
                <w:rFonts w:asciiTheme="minorEastAsia" w:hAnsiTheme="minorEastAsia" w:eastAsiaTheme="minorEastAsia"/>
                <w:sz w:val="21"/>
                <w:szCs w:val="21"/>
              </w:rPr>
              <w:t>完成年度</w:t>
            </w:r>
            <w:r>
              <w:rPr>
                <w:rFonts w:hint="eastAsia" w:asciiTheme="minorEastAsia" w:hAnsiTheme="minorEastAsia" w:eastAsiaTheme="minorEastAsia"/>
                <w:sz w:val="21"/>
                <w:szCs w:val="21"/>
              </w:rPr>
              <w:t>节能</w:t>
            </w:r>
            <w:r>
              <w:rPr>
                <w:rFonts w:asciiTheme="minorEastAsia" w:hAnsiTheme="minorEastAsia" w:eastAsiaTheme="minorEastAsia"/>
                <w:sz w:val="21"/>
                <w:szCs w:val="21"/>
              </w:rPr>
              <w:t>计划目标得40分，按差值法每完成指标</w:t>
            </w:r>
            <w:r>
              <w:rPr>
                <w:rFonts w:hint="eastAsia" w:asciiTheme="minorEastAsia" w:hAnsiTheme="minorEastAsia" w:eastAsiaTheme="minorEastAsia"/>
                <w:sz w:val="21"/>
                <w:szCs w:val="21"/>
              </w:rPr>
              <w:t>1%，得0.4分。</w:t>
            </w:r>
            <w:r>
              <w:rPr>
                <w:rFonts w:asciiTheme="minorEastAsia" w:hAnsiTheme="minorEastAsia" w:eastAsiaTheme="minorEastAsia"/>
                <w:sz w:val="21"/>
                <w:szCs w:val="21"/>
              </w:rPr>
              <w:t>每超额完成10%加3分，最多加9分。本指标为否决性指标，未达到年度计划确定的目标值即为</w:t>
            </w:r>
            <w:r>
              <w:rPr>
                <w:rFonts w:hint="eastAsia" w:asciiTheme="minorEastAsia" w:hAnsiTheme="minorEastAsia" w:eastAsiaTheme="minorEastAsia"/>
                <w:sz w:val="21"/>
                <w:szCs w:val="21"/>
              </w:rPr>
              <w:t>不合格</w:t>
            </w:r>
            <w:r>
              <w:rPr>
                <w:rFonts w:asciiTheme="minorEastAsia" w:hAnsiTheme="minorEastAsia" w:eastAsiaTheme="minorEastAsia"/>
                <w:sz w:val="21"/>
                <w:szCs w:val="21"/>
              </w:rPr>
              <w:t>。</w:t>
            </w:r>
          </w:p>
        </w:tc>
        <w:tc>
          <w:tcPr>
            <w:tcW w:w="567" w:type="dxa"/>
            <w:shd w:val="clear" w:color="auto" w:fill="auto"/>
            <w:vAlign w:val="center"/>
          </w:tcPr>
          <w:p>
            <w:pPr>
              <w:spacing w:before="120" w:after="12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37" w:type="dxa"/>
            <w:vMerge w:val="restart"/>
            <w:shd w:val="clear" w:color="auto" w:fill="auto"/>
            <w:vAlign w:val="center"/>
          </w:tcPr>
          <w:p>
            <w:pPr>
              <w:spacing w:before="120" w:after="120"/>
              <w:rPr>
                <w:rFonts w:asciiTheme="minorEastAsia" w:hAnsiTheme="minorEastAsia" w:eastAsiaTheme="minorEastAsia"/>
                <w:sz w:val="21"/>
                <w:szCs w:val="21"/>
              </w:rPr>
            </w:pPr>
            <w:r>
              <w:rPr>
                <w:rFonts w:hint="eastAsia" w:asciiTheme="minorEastAsia" w:hAnsiTheme="minorEastAsia" w:eastAsiaTheme="minorEastAsia"/>
                <w:sz w:val="21"/>
                <w:szCs w:val="21"/>
              </w:rPr>
              <w:t>节能措施</w:t>
            </w:r>
          </w:p>
          <w:p>
            <w:pPr>
              <w:spacing w:before="120" w:after="120"/>
              <w:rPr>
                <w:rFonts w:asciiTheme="minorEastAsia" w:hAnsiTheme="minorEastAsia" w:eastAsiaTheme="minorEastAsia"/>
                <w:sz w:val="21"/>
                <w:szCs w:val="21"/>
              </w:rPr>
            </w:pPr>
            <w:r>
              <w:rPr>
                <w:rFonts w:hint="eastAsia" w:asciiTheme="minorEastAsia" w:hAnsiTheme="minorEastAsia" w:eastAsiaTheme="minorEastAsia"/>
                <w:sz w:val="21"/>
                <w:szCs w:val="21"/>
              </w:rPr>
              <w:t>（60分）</w:t>
            </w:r>
          </w:p>
        </w:tc>
        <w:tc>
          <w:tcPr>
            <w:tcW w:w="461" w:type="dxa"/>
            <w:vMerge w:val="restart"/>
            <w:shd w:val="clear" w:color="auto" w:fill="auto"/>
            <w:vAlign w:val="center"/>
          </w:tcPr>
          <w:p>
            <w:pPr>
              <w:tabs>
                <w:tab w:val="left" w:pos="180"/>
              </w:tabs>
              <w:spacing w:before="120" w:after="120"/>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944" w:type="dxa"/>
            <w:vMerge w:val="restart"/>
            <w:shd w:val="clear" w:color="auto" w:fill="auto"/>
            <w:vAlign w:val="center"/>
          </w:tcPr>
          <w:p>
            <w:pPr>
              <w:tabs>
                <w:tab w:val="left" w:pos="180"/>
              </w:tabs>
              <w:spacing w:before="120" w:after="12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组织领导</w:t>
            </w:r>
          </w:p>
        </w:tc>
        <w:tc>
          <w:tcPr>
            <w:tcW w:w="525" w:type="dxa"/>
            <w:vMerge w:val="restart"/>
            <w:shd w:val="clear" w:color="auto" w:fill="auto"/>
            <w:vAlign w:val="center"/>
          </w:tcPr>
          <w:p>
            <w:pPr>
              <w:tabs>
                <w:tab w:val="left" w:pos="180"/>
              </w:tabs>
              <w:spacing w:before="120" w:after="12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p>
        </w:tc>
        <w:tc>
          <w:tcPr>
            <w:tcW w:w="5669" w:type="dxa"/>
            <w:shd w:val="clear" w:color="auto" w:fill="auto"/>
            <w:vAlign w:val="center"/>
          </w:tcPr>
          <w:p>
            <w:pPr>
              <w:tabs>
                <w:tab w:val="left" w:pos="180"/>
              </w:tabs>
              <w:spacing w:before="120" w:after="120"/>
              <w:jc w:val="lef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建立</w:t>
            </w:r>
            <w:r>
              <w:rPr>
                <w:rFonts w:hint="eastAsia" w:asciiTheme="minorEastAsia" w:hAnsiTheme="minorEastAsia" w:eastAsiaTheme="minorEastAsia"/>
                <w:color w:val="000000"/>
                <w:sz w:val="21"/>
                <w:szCs w:val="21"/>
              </w:rPr>
              <w:t>由企业主要负责人为组长的</w:t>
            </w:r>
            <w:r>
              <w:rPr>
                <w:rFonts w:asciiTheme="minorEastAsia" w:hAnsiTheme="minorEastAsia" w:eastAsiaTheme="minorEastAsia"/>
                <w:color w:val="000000"/>
                <w:sz w:val="21"/>
                <w:szCs w:val="21"/>
              </w:rPr>
              <w:t>节能工作</w:t>
            </w:r>
            <w:r>
              <w:rPr>
                <w:rFonts w:hint="eastAsia" w:asciiTheme="minorEastAsia" w:hAnsiTheme="minorEastAsia" w:eastAsiaTheme="minorEastAsia"/>
                <w:color w:val="000000"/>
                <w:sz w:val="21"/>
                <w:szCs w:val="21"/>
              </w:rPr>
              <w:t>小组</w:t>
            </w:r>
            <w:r>
              <w:rPr>
                <w:rFonts w:asciiTheme="minorEastAsia" w:hAnsiTheme="minorEastAsia" w:eastAsiaTheme="minorEastAsia"/>
                <w:color w:val="000000"/>
                <w:sz w:val="21"/>
                <w:szCs w:val="21"/>
              </w:rPr>
              <w:t>，职责分工明确，</w:t>
            </w:r>
            <w:r>
              <w:rPr>
                <w:rFonts w:hint="eastAsia" w:asciiTheme="minorEastAsia" w:hAnsiTheme="minorEastAsia" w:eastAsiaTheme="minorEastAsia"/>
                <w:color w:val="000000"/>
                <w:sz w:val="21"/>
                <w:szCs w:val="21"/>
              </w:rPr>
              <w:t>有工作计划，定期检查企业节能减排工作，有会议记录和检查记录，2</w:t>
            </w:r>
            <w:r>
              <w:rPr>
                <w:rFonts w:asciiTheme="minorEastAsia" w:hAnsiTheme="minorEastAsia" w:eastAsiaTheme="minorEastAsia"/>
                <w:color w:val="000000"/>
                <w:sz w:val="21"/>
                <w:szCs w:val="21"/>
              </w:rPr>
              <w:t>分</w:t>
            </w:r>
            <w:r>
              <w:rPr>
                <w:rFonts w:hint="eastAsia" w:asciiTheme="minorEastAsia" w:hAnsiTheme="minorEastAsia" w:eastAsiaTheme="minorEastAsia"/>
                <w:color w:val="000000"/>
                <w:sz w:val="21"/>
                <w:szCs w:val="21"/>
              </w:rPr>
              <w:t>；</w:t>
            </w:r>
          </w:p>
        </w:tc>
        <w:tc>
          <w:tcPr>
            <w:tcW w:w="567" w:type="dxa"/>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537" w:type="dxa"/>
            <w:vMerge w:val="continue"/>
            <w:shd w:val="clear" w:color="auto" w:fill="auto"/>
            <w:vAlign w:val="center"/>
          </w:tcPr>
          <w:p>
            <w:pPr>
              <w:spacing w:before="120" w:after="120"/>
              <w:rPr>
                <w:rFonts w:asciiTheme="minorEastAsia" w:hAnsiTheme="minorEastAsia" w:eastAsiaTheme="minorEastAsia"/>
                <w:sz w:val="21"/>
                <w:szCs w:val="21"/>
              </w:rPr>
            </w:pPr>
          </w:p>
        </w:tc>
        <w:tc>
          <w:tcPr>
            <w:tcW w:w="461" w:type="dxa"/>
            <w:vMerge w:val="continue"/>
            <w:shd w:val="clear" w:color="auto" w:fill="auto"/>
            <w:vAlign w:val="center"/>
          </w:tcPr>
          <w:p>
            <w:pPr>
              <w:tabs>
                <w:tab w:val="left" w:pos="180"/>
              </w:tabs>
              <w:spacing w:before="120" w:after="120"/>
              <w:rPr>
                <w:rFonts w:asciiTheme="minorEastAsia" w:hAnsiTheme="minorEastAsia" w:eastAsiaTheme="minorEastAsia"/>
                <w:sz w:val="21"/>
                <w:szCs w:val="21"/>
              </w:rPr>
            </w:pPr>
          </w:p>
        </w:tc>
        <w:tc>
          <w:tcPr>
            <w:tcW w:w="944" w:type="dxa"/>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525" w:type="dxa"/>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5669" w:type="dxa"/>
            <w:shd w:val="clear" w:color="auto" w:fill="auto"/>
            <w:vAlign w:val="center"/>
          </w:tcPr>
          <w:p>
            <w:pPr>
              <w:tabs>
                <w:tab w:val="left" w:pos="180"/>
              </w:tabs>
              <w:spacing w:before="120" w:after="120"/>
              <w:jc w:val="lef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rPr>
              <w:t>.设立或指定企业节能减排管理部门并提供工作保障</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安排节能专项工作资金，3</w:t>
            </w:r>
            <w:r>
              <w:rPr>
                <w:rFonts w:asciiTheme="minorEastAsia" w:hAnsiTheme="minorEastAsia" w:eastAsiaTheme="minorEastAsia"/>
                <w:color w:val="000000"/>
                <w:sz w:val="21"/>
                <w:szCs w:val="21"/>
              </w:rPr>
              <w:t>分</w:t>
            </w:r>
            <w:r>
              <w:rPr>
                <w:rFonts w:hint="eastAsia" w:asciiTheme="minorEastAsia" w:hAnsiTheme="minorEastAsia" w:eastAsiaTheme="minorEastAsia"/>
                <w:color w:val="000000"/>
                <w:sz w:val="21"/>
                <w:szCs w:val="21"/>
              </w:rPr>
              <w:t>。</w:t>
            </w:r>
          </w:p>
        </w:tc>
        <w:tc>
          <w:tcPr>
            <w:tcW w:w="567" w:type="dxa"/>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7" w:type="dxa"/>
            <w:vMerge w:val="continue"/>
            <w:shd w:val="clear" w:color="auto" w:fill="auto"/>
          </w:tcPr>
          <w:p>
            <w:pPr>
              <w:spacing w:before="120" w:after="120"/>
              <w:rPr>
                <w:rFonts w:asciiTheme="minorEastAsia" w:hAnsiTheme="minorEastAsia" w:eastAsiaTheme="minorEastAsia"/>
                <w:sz w:val="21"/>
                <w:szCs w:val="21"/>
              </w:rPr>
            </w:pPr>
          </w:p>
        </w:tc>
        <w:tc>
          <w:tcPr>
            <w:tcW w:w="461" w:type="dxa"/>
            <w:vMerge w:val="restart"/>
            <w:shd w:val="clear" w:color="auto" w:fill="auto"/>
            <w:vAlign w:val="center"/>
          </w:tcPr>
          <w:p>
            <w:pPr>
              <w:tabs>
                <w:tab w:val="left" w:pos="180"/>
              </w:tabs>
              <w:spacing w:before="120" w:after="120"/>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944" w:type="dxa"/>
            <w:vMerge w:val="restart"/>
            <w:shd w:val="clear" w:color="auto" w:fill="auto"/>
            <w:vAlign w:val="center"/>
          </w:tcPr>
          <w:p>
            <w:pPr>
              <w:tabs>
                <w:tab w:val="left" w:pos="180"/>
              </w:tabs>
              <w:spacing w:before="120" w:after="12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节能宣传</w:t>
            </w:r>
          </w:p>
        </w:tc>
        <w:tc>
          <w:tcPr>
            <w:tcW w:w="525" w:type="dxa"/>
            <w:vMerge w:val="restart"/>
            <w:shd w:val="clear" w:color="auto" w:fill="auto"/>
            <w:vAlign w:val="center"/>
          </w:tcPr>
          <w:p>
            <w:pPr>
              <w:tabs>
                <w:tab w:val="left" w:pos="180"/>
              </w:tabs>
              <w:spacing w:before="120" w:after="12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p>
        </w:tc>
        <w:tc>
          <w:tcPr>
            <w:tcW w:w="5669" w:type="dxa"/>
            <w:shd w:val="clear" w:color="auto" w:fill="auto"/>
            <w:vAlign w:val="center"/>
          </w:tcPr>
          <w:p>
            <w:pPr>
              <w:tabs>
                <w:tab w:val="left" w:pos="180"/>
              </w:tabs>
              <w:spacing w:before="120" w:after="12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1.召开员工大会宣传活动，企业内部有宣传报道，1</w:t>
            </w:r>
            <w:r>
              <w:rPr>
                <w:rFonts w:asciiTheme="minorEastAsia" w:hAnsiTheme="minorEastAsia" w:eastAsiaTheme="minorEastAsia"/>
                <w:color w:val="000000"/>
                <w:sz w:val="21"/>
                <w:szCs w:val="21"/>
              </w:rPr>
              <w:t>分</w:t>
            </w:r>
            <w:r>
              <w:rPr>
                <w:rFonts w:hint="eastAsia" w:asciiTheme="minorEastAsia" w:hAnsiTheme="minorEastAsia" w:eastAsiaTheme="minorEastAsia"/>
                <w:color w:val="000000"/>
                <w:sz w:val="21"/>
                <w:szCs w:val="21"/>
              </w:rPr>
              <w:t>；</w:t>
            </w:r>
          </w:p>
        </w:tc>
        <w:tc>
          <w:tcPr>
            <w:tcW w:w="567" w:type="dxa"/>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7" w:type="dxa"/>
            <w:vMerge w:val="continue"/>
            <w:shd w:val="clear" w:color="auto" w:fill="auto"/>
          </w:tcPr>
          <w:p>
            <w:pPr>
              <w:spacing w:before="120" w:after="120"/>
              <w:rPr>
                <w:rFonts w:asciiTheme="minorEastAsia" w:hAnsiTheme="minorEastAsia" w:eastAsiaTheme="minorEastAsia"/>
                <w:sz w:val="21"/>
                <w:szCs w:val="21"/>
              </w:rPr>
            </w:pPr>
          </w:p>
        </w:tc>
        <w:tc>
          <w:tcPr>
            <w:tcW w:w="461" w:type="dxa"/>
            <w:vMerge w:val="continue"/>
            <w:shd w:val="clear" w:color="auto" w:fill="auto"/>
            <w:vAlign w:val="center"/>
          </w:tcPr>
          <w:p>
            <w:pPr>
              <w:tabs>
                <w:tab w:val="left" w:pos="180"/>
              </w:tabs>
              <w:spacing w:before="120" w:after="120"/>
              <w:rPr>
                <w:rFonts w:asciiTheme="minorEastAsia" w:hAnsiTheme="minorEastAsia" w:eastAsiaTheme="minorEastAsia"/>
                <w:sz w:val="21"/>
                <w:szCs w:val="21"/>
              </w:rPr>
            </w:pPr>
          </w:p>
        </w:tc>
        <w:tc>
          <w:tcPr>
            <w:tcW w:w="944" w:type="dxa"/>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525" w:type="dxa"/>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5669" w:type="dxa"/>
            <w:shd w:val="clear" w:color="auto" w:fill="auto"/>
            <w:vAlign w:val="center"/>
          </w:tcPr>
          <w:p>
            <w:pPr>
              <w:tabs>
                <w:tab w:val="left" w:pos="180"/>
              </w:tabs>
              <w:spacing w:before="120" w:after="12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2.开展节能竞赛活动，2</w:t>
            </w:r>
            <w:r>
              <w:rPr>
                <w:rFonts w:asciiTheme="minorEastAsia" w:hAnsiTheme="minorEastAsia" w:eastAsiaTheme="minorEastAsia"/>
                <w:color w:val="000000"/>
                <w:sz w:val="21"/>
                <w:szCs w:val="21"/>
              </w:rPr>
              <w:t>分。</w:t>
            </w:r>
          </w:p>
        </w:tc>
        <w:tc>
          <w:tcPr>
            <w:tcW w:w="567" w:type="dxa"/>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537" w:type="dxa"/>
            <w:vMerge w:val="continue"/>
            <w:shd w:val="clear" w:color="auto" w:fill="auto"/>
          </w:tcPr>
          <w:p>
            <w:pPr>
              <w:spacing w:before="120" w:after="120"/>
              <w:rPr>
                <w:rFonts w:asciiTheme="minorEastAsia" w:hAnsiTheme="minorEastAsia" w:eastAsiaTheme="minorEastAsia"/>
                <w:sz w:val="21"/>
                <w:szCs w:val="21"/>
              </w:rPr>
            </w:pPr>
          </w:p>
        </w:tc>
        <w:tc>
          <w:tcPr>
            <w:tcW w:w="461" w:type="dxa"/>
            <w:vMerge w:val="restart"/>
            <w:shd w:val="clear" w:color="auto" w:fill="auto"/>
            <w:vAlign w:val="center"/>
          </w:tcPr>
          <w:p>
            <w:pPr>
              <w:tabs>
                <w:tab w:val="left" w:pos="180"/>
              </w:tabs>
              <w:spacing w:before="120" w:after="120"/>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944" w:type="dxa"/>
            <w:vMerge w:val="restart"/>
            <w:shd w:val="clear" w:color="auto" w:fill="auto"/>
            <w:vAlign w:val="center"/>
          </w:tcPr>
          <w:p>
            <w:pPr>
              <w:tabs>
                <w:tab w:val="left" w:pos="180"/>
              </w:tabs>
              <w:spacing w:before="120" w:after="120"/>
              <w:ind w:left="-88" w:leftChars="-42"/>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节能管理</w:t>
            </w:r>
          </w:p>
        </w:tc>
        <w:tc>
          <w:tcPr>
            <w:tcW w:w="525" w:type="dxa"/>
            <w:vMerge w:val="restart"/>
            <w:shd w:val="clear" w:color="auto" w:fill="auto"/>
            <w:vAlign w:val="center"/>
          </w:tcPr>
          <w:p>
            <w:pPr>
              <w:tabs>
                <w:tab w:val="left" w:pos="180"/>
              </w:tabs>
              <w:spacing w:before="120" w:after="12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8</w:t>
            </w:r>
          </w:p>
        </w:tc>
        <w:tc>
          <w:tcPr>
            <w:tcW w:w="5669" w:type="dxa"/>
            <w:shd w:val="clear" w:color="auto" w:fill="auto"/>
            <w:vAlign w:val="center"/>
          </w:tcPr>
          <w:p>
            <w:pPr>
              <w:tabs>
                <w:tab w:val="left" w:pos="180"/>
              </w:tabs>
              <w:spacing w:before="120" w:after="12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1.建立企业节能减排的统计、监测、考核制度和奖惩制度，有实施记录并定期公布，2分；</w:t>
            </w:r>
          </w:p>
        </w:tc>
        <w:tc>
          <w:tcPr>
            <w:tcW w:w="567" w:type="dxa"/>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537" w:type="dxa"/>
            <w:vMerge w:val="continue"/>
            <w:shd w:val="clear" w:color="auto" w:fill="auto"/>
          </w:tcPr>
          <w:p>
            <w:pPr>
              <w:spacing w:before="120" w:after="120"/>
              <w:rPr>
                <w:rFonts w:asciiTheme="minorEastAsia" w:hAnsiTheme="minorEastAsia" w:eastAsiaTheme="minorEastAsia"/>
                <w:sz w:val="21"/>
                <w:szCs w:val="21"/>
              </w:rPr>
            </w:pPr>
          </w:p>
        </w:tc>
        <w:tc>
          <w:tcPr>
            <w:tcW w:w="461" w:type="dxa"/>
            <w:vMerge w:val="continue"/>
            <w:shd w:val="clear" w:color="auto" w:fill="auto"/>
            <w:vAlign w:val="center"/>
          </w:tcPr>
          <w:p>
            <w:pPr>
              <w:tabs>
                <w:tab w:val="left" w:pos="180"/>
              </w:tabs>
              <w:spacing w:before="120" w:after="120"/>
              <w:rPr>
                <w:rFonts w:asciiTheme="minorEastAsia" w:hAnsiTheme="minorEastAsia" w:eastAsiaTheme="minorEastAsia"/>
                <w:sz w:val="21"/>
                <w:szCs w:val="21"/>
              </w:rPr>
            </w:pPr>
          </w:p>
        </w:tc>
        <w:tc>
          <w:tcPr>
            <w:tcW w:w="944" w:type="dxa"/>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525" w:type="dxa"/>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5669" w:type="dxa"/>
            <w:shd w:val="clear" w:color="auto" w:fill="auto"/>
            <w:vAlign w:val="center"/>
          </w:tcPr>
          <w:p>
            <w:pPr>
              <w:tabs>
                <w:tab w:val="left" w:pos="180"/>
              </w:tabs>
              <w:spacing w:before="120" w:after="12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2.制定了年度能耗指标并逐级分解， 1分；</w:t>
            </w:r>
          </w:p>
        </w:tc>
        <w:tc>
          <w:tcPr>
            <w:tcW w:w="567" w:type="dxa"/>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7" w:type="dxa"/>
            <w:vMerge w:val="continue"/>
            <w:shd w:val="clear" w:color="auto" w:fill="auto"/>
          </w:tcPr>
          <w:p>
            <w:pPr>
              <w:spacing w:before="120" w:after="120"/>
              <w:rPr>
                <w:rFonts w:asciiTheme="minorEastAsia" w:hAnsiTheme="minorEastAsia" w:eastAsiaTheme="minorEastAsia"/>
                <w:sz w:val="21"/>
                <w:szCs w:val="21"/>
              </w:rPr>
            </w:pPr>
          </w:p>
        </w:tc>
        <w:tc>
          <w:tcPr>
            <w:tcW w:w="461" w:type="dxa"/>
            <w:vMerge w:val="continue"/>
            <w:shd w:val="clear" w:color="auto" w:fill="auto"/>
            <w:vAlign w:val="center"/>
          </w:tcPr>
          <w:p>
            <w:pPr>
              <w:tabs>
                <w:tab w:val="left" w:pos="180"/>
              </w:tabs>
              <w:spacing w:before="120" w:after="120"/>
              <w:rPr>
                <w:rFonts w:asciiTheme="minorEastAsia" w:hAnsiTheme="minorEastAsia" w:eastAsiaTheme="minorEastAsia"/>
                <w:sz w:val="21"/>
                <w:szCs w:val="21"/>
              </w:rPr>
            </w:pPr>
          </w:p>
        </w:tc>
        <w:tc>
          <w:tcPr>
            <w:tcW w:w="944" w:type="dxa"/>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525" w:type="dxa"/>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5669" w:type="dxa"/>
            <w:shd w:val="clear" w:color="auto" w:fill="auto"/>
            <w:vAlign w:val="center"/>
          </w:tcPr>
          <w:p>
            <w:pPr>
              <w:tabs>
                <w:tab w:val="left" w:pos="180"/>
              </w:tabs>
              <w:spacing w:before="120" w:after="12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3.依法依规配备能源计量器具，并定期进行检定、校准，1分；</w:t>
            </w:r>
          </w:p>
        </w:tc>
        <w:tc>
          <w:tcPr>
            <w:tcW w:w="567" w:type="dxa"/>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537" w:type="dxa"/>
            <w:vMerge w:val="continue"/>
            <w:shd w:val="clear" w:color="auto" w:fill="auto"/>
          </w:tcPr>
          <w:p>
            <w:pPr>
              <w:spacing w:before="120" w:after="120"/>
              <w:rPr>
                <w:rFonts w:asciiTheme="minorEastAsia" w:hAnsiTheme="minorEastAsia" w:eastAsiaTheme="minorEastAsia"/>
                <w:sz w:val="21"/>
                <w:szCs w:val="21"/>
              </w:rPr>
            </w:pPr>
          </w:p>
        </w:tc>
        <w:tc>
          <w:tcPr>
            <w:tcW w:w="461" w:type="dxa"/>
            <w:vMerge w:val="continue"/>
            <w:shd w:val="clear" w:color="auto" w:fill="auto"/>
            <w:vAlign w:val="center"/>
          </w:tcPr>
          <w:p>
            <w:pPr>
              <w:tabs>
                <w:tab w:val="left" w:pos="180"/>
              </w:tabs>
              <w:spacing w:before="120" w:after="120"/>
              <w:rPr>
                <w:rFonts w:asciiTheme="minorEastAsia" w:hAnsiTheme="minorEastAsia" w:eastAsiaTheme="minorEastAsia"/>
                <w:sz w:val="21"/>
                <w:szCs w:val="21"/>
              </w:rPr>
            </w:pPr>
          </w:p>
        </w:tc>
        <w:tc>
          <w:tcPr>
            <w:tcW w:w="944" w:type="dxa"/>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525" w:type="dxa"/>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5669" w:type="dxa"/>
            <w:shd w:val="clear" w:color="auto" w:fill="auto"/>
            <w:vAlign w:val="center"/>
          </w:tcPr>
          <w:p>
            <w:pPr>
              <w:tabs>
                <w:tab w:val="left" w:pos="180"/>
              </w:tabs>
              <w:spacing w:before="120" w:after="12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4.建立能源统计台帐，对</w:t>
            </w:r>
            <w:r>
              <w:rPr>
                <w:rFonts w:asciiTheme="minorEastAsia" w:hAnsiTheme="minorEastAsia" w:eastAsiaTheme="minorEastAsia"/>
                <w:color w:val="000000"/>
                <w:sz w:val="21"/>
                <w:szCs w:val="21"/>
              </w:rPr>
              <w:t>能源统计数据</w:t>
            </w:r>
            <w:r>
              <w:rPr>
                <w:rFonts w:hint="eastAsia" w:asciiTheme="minorEastAsia" w:hAnsiTheme="minorEastAsia" w:eastAsiaTheme="minorEastAsia"/>
                <w:color w:val="000000"/>
                <w:sz w:val="21"/>
                <w:szCs w:val="21"/>
              </w:rPr>
              <w:t>分析，并按有关管理部门要求报送能源统计报表，1分；</w:t>
            </w:r>
          </w:p>
        </w:tc>
        <w:tc>
          <w:tcPr>
            <w:tcW w:w="567" w:type="dxa"/>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7" w:type="dxa"/>
            <w:vMerge w:val="continue"/>
            <w:shd w:val="clear" w:color="auto" w:fill="auto"/>
          </w:tcPr>
          <w:p>
            <w:pPr>
              <w:spacing w:before="120" w:after="120"/>
              <w:rPr>
                <w:rFonts w:asciiTheme="minorEastAsia" w:hAnsiTheme="minorEastAsia" w:eastAsiaTheme="minorEastAsia"/>
                <w:sz w:val="21"/>
                <w:szCs w:val="21"/>
              </w:rPr>
            </w:pPr>
          </w:p>
        </w:tc>
        <w:tc>
          <w:tcPr>
            <w:tcW w:w="461" w:type="dxa"/>
            <w:vMerge w:val="continue"/>
            <w:shd w:val="clear" w:color="auto" w:fill="auto"/>
            <w:vAlign w:val="center"/>
          </w:tcPr>
          <w:p>
            <w:pPr>
              <w:tabs>
                <w:tab w:val="left" w:pos="180"/>
              </w:tabs>
              <w:spacing w:before="120" w:after="120"/>
              <w:rPr>
                <w:rFonts w:asciiTheme="minorEastAsia" w:hAnsiTheme="minorEastAsia" w:eastAsiaTheme="minorEastAsia"/>
                <w:sz w:val="21"/>
                <w:szCs w:val="21"/>
              </w:rPr>
            </w:pPr>
          </w:p>
        </w:tc>
        <w:tc>
          <w:tcPr>
            <w:tcW w:w="944" w:type="dxa"/>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525" w:type="dxa"/>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5669" w:type="dxa"/>
            <w:shd w:val="clear" w:color="auto" w:fill="auto"/>
            <w:vAlign w:val="center"/>
          </w:tcPr>
          <w:p>
            <w:pPr>
              <w:tabs>
                <w:tab w:val="left" w:pos="180"/>
              </w:tabs>
              <w:spacing w:before="120" w:after="12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5.建立车辆管理制度并有实施记录，1分；</w:t>
            </w:r>
          </w:p>
        </w:tc>
        <w:tc>
          <w:tcPr>
            <w:tcW w:w="567" w:type="dxa"/>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7" w:type="dxa"/>
            <w:vMerge w:val="continue"/>
            <w:shd w:val="clear" w:color="auto" w:fill="auto"/>
          </w:tcPr>
          <w:p>
            <w:pPr>
              <w:spacing w:before="120" w:after="120"/>
              <w:rPr>
                <w:rFonts w:asciiTheme="minorEastAsia" w:hAnsiTheme="minorEastAsia" w:eastAsiaTheme="minorEastAsia"/>
                <w:sz w:val="21"/>
                <w:szCs w:val="21"/>
              </w:rPr>
            </w:pPr>
          </w:p>
        </w:tc>
        <w:tc>
          <w:tcPr>
            <w:tcW w:w="461" w:type="dxa"/>
            <w:vMerge w:val="continue"/>
            <w:shd w:val="clear" w:color="auto" w:fill="auto"/>
            <w:vAlign w:val="center"/>
          </w:tcPr>
          <w:p>
            <w:pPr>
              <w:tabs>
                <w:tab w:val="left" w:pos="180"/>
              </w:tabs>
              <w:spacing w:before="120" w:after="120"/>
              <w:rPr>
                <w:rFonts w:asciiTheme="minorEastAsia" w:hAnsiTheme="minorEastAsia" w:eastAsiaTheme="minorEastAsia"/>
                <w:sz w:val="21"/>
                <w:szCs w:val="21"/>
              </w:rPr>
            </w:pPr>
          </w:p>
        </w:tc>
        <w:tc>
          <w:tcPr>
            <w:tcW w:w="944" w:type="dxa"/>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525" w:type="dxa"/>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5669" w:type="dxa"/>
            <w:shd w:val="clear" w:color="auto" w:fill="auto"/>
            <w:vAlign w:val="center"/>
          </w:tcPr>
          <w:p>
            <w:pPr>
              <w:tabs>
                <w:tab w:val="left" w:pos="180"/>
              </w:tabs>
              <w:spacing w:before="120" w:after="12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6.建立从业人员管理及节能培训制度并有实施记录，1分；</w:t>
            </w:r>
          </w:p>
        </w:tc>
        <w:tc>
          <w:tcPr>
            <w:tcW w:w="567" w:type="dxa"/>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7" w:type="dxa"/>
            <w:vMerge w:val="continue"/>
            <w:shd w:val="clear" w:color="auto" w:fill="auto"/>
          </w:tcPr>
          <w:p>
            <w:pPr>
              <w:spacing w:before="120" w:after="120"/>
              <w:rPr>
                <w:rFonts w:asciiTheme="minorEastAsia" w:hAnsiTheme="minorEastAsia" w:eastAsiaTheme="minorEastAsia"/>
                <w:sz w:val="21"/>
                <w:szCs w:val="21"/>
              </w:rPr>
            </w:pPr>
          </w:p>
        </w:tc>
        <w:tc>
          <w:tcPr>
            <w:tcW w:w="461" w:type="dxa"/>
            <w:vMerge w:val="continue"/>
            <w:shd w:val="clear" w:color="auto" w:fill="auto"/>
            <w:vAlign w:val="center"/>
          </w:tcPr>
          <w:p>
            <w:pPr>
              <w:tabs>
                <w:tab w:val="left" w:pos="180"/>
              </w:tabs>
              <w:spacing w:before="120" w:after="120"/>
              <w:rPr>
                <w:rFonts w:asciiTheme="minorEastAsia" w:hAnsiTheme="minorEastAsia" w:eastAsiaTheme="minorEastAsia"/>
                <w:sz w:val="21"/>
                <w:szCs w:val="21"/>
              </w:rPr>
            </w:pPr>
          </w:p>
        </w:tc>
        <w:tc>
          <w:tcPr>
            <w:tcW w:w="944" w:type="dxa"/>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525" w:type="dxa"/>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5669" w:type="dxa"/>
            <w:shd w:val="clear" w:color="auto" w:fill="auto"/>
            <w:vAlign w:val="center"/>
          </w:tcPr>
          <w:p>
            <w:pPr>
              <w:tabs>
                <w:tab w:val="left" w:pos="180"/>
              </w:tabs>
              <w:spacing w:before="120" w:after="12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7.建立节能技术推广、节能经验交流制度并有实施记录，1分。</w:t>
            </w:r>
          </w:p>
        </w:tc>
        <w:tc>
          <w:tcPr>
            <w:tcW w:w="567" w:type="dxa"/>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r>
    </w:tbl>
    <w:p>
      <w:pPr>
        <w:pStyle w:val="77"/>
        <w:numPr>
          <w:ilvl w:val="0"/>
          <w:numId w:val="0"/>
        </w:numPr>
        <w:spacing w:before="120" w:after="120"/>
      </w:pPr>
    </w:p>
    <w:p/>
    <w:p/>
    <w:p/>
    <w:p/>
    <w:p/>
    <w:p>
      <w:pPr>
        <w:jc w:val="center"/>
        <w:rPr>
          <w:rFonts w:ascii="黑体" w:hAnsi="黑体" w:eastAsia="黑体"/>
        </w:rPr>
      </w:pPr>
      <w:r>
        <w:rPr>
          <w:rFonts w:hint="eastAsia" w:ascii="黑体" w:hAnsi="黑体" w:eastAsia="黑体"/>
        </w:rPr>
        <w:t>表F.1  道路运输企业节能评价评分表（续）</w:t>
      </w:r>
    </w:p>
    <w:tbl>
      <w:tblPr>
        <w:tblStyle w:val="30"/>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3"/>
        <w:gridCol w:w="535"/>
        <w:gridCol w:w="544"/>
        <w:gridCol w:w="595"/>
        <w:gridCol w:w="5669"/>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spacing w:before="120" w:after="120"/>
              <w:rPr>
                <w:rFonts w:asciiTheme="minorEastAsia" w:hAnsiTheme="minorEastAsia" w:eastAsiaTheme="minorEastAsia"/>
                <w:sz w:val="21"/>
                <w:szCs w:val="21"/>
              </w:rPr>
            </w:pPr>
            <w:r>
              <w:rPr>
                <w:rFonts w:hint="eastAsia" w:asciiTheme="minorEastAsia" w:hAnsiTheme="minorEastAsia" w:eastAsiaTheme="minorEastAsia"/>
                <w:sz w:val="21"/>
                <w:szCs w:val="21"/>
              </w:rPr>
              <w:t>评价指标</w:t>
            </w:r>
          </w:p>
        </w:tc>
        <w:tc>
          <w:tcPr>
            <w:tcW w:w="535" w:type="dxa"/>
            <w:shd w:val="clear" w:color="auto" w:fill="auto"/>
            <w:vAlign w:val="center"/>
          </w:tcPr>
          <w:p>
            <w:pPr>
              <w:spacing w:before="120" w:after="120"/>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0" w:type="auto"/>
            <w:shd w:val="clear" w:color="auto" w:fill="auto"/>
            <w:vAlign w:val="center"/>
          </w:tcPr>
          <w:p>
            <w:pPr>
              <w:spacing w:before="120" w:after="120"/>
              <w:rPr>
                <w:rFonts w:asciiTheme="minorEastAsia" w:hAnsiTheme="minorEastAsia" w:eastAsiaTheme="minorEastAsia"/>
                <w:sz w:val="21"/>
                <w:szCs w:val="21"/>
              </w:rPr>
            </w:pPr>
            <w:r>
              <w:rPr>
                <w:rFonts w:hint="eastAsia" w:asciiTheme="minorEastAsia" w:hAnsiTheme="minorEastAsia" w:eastAsiaTheme="minorEastAsia"/>
                <w:sz w:val="21"/>
                <w:szCs w:val="21"/>
              </w:rPr>
              <w:t>评价内容</w:t>
            </w:r>
          </w:p>
        </w:tc>
        <w:tc>
          <w:tcPr>
            <w:tcW w:w="0" w:type="auto"/>
            <w:shd w:val="clear" w:color="auto" w:fill="auto"/>
            <w:vAlign w:val="center"/>
          </w:tcPr>
          <w:p>
            <w:pPr>
              <w:spacing w:before="120" w:after="120"/>
              <w:rPr>
                <w:rFonts w:asciiTheme="minorEastAsia" w:hAnsiTheme="minorEastAsia" w:eastAsiaTheme="minorEastAsia"/>
                <w:sz w:val="21"/>
                <w:szCs w:val="21"/>
              </w:rPr>
            </w:pPr>
            <w:r>
              <w:rPr>
                <w:rFonts w:hint="eastAsia" w:asciiTheme="minorEastAsia" w:hAnsiTheme="minorEastAsia" w:eastAsiaTheme="minorEastAsia"/>
                <w:sz w:val="21"/>
                <w:szCs w:val="21"/>
              </w:rPr>
              <w:t>参考分值</w:t>
            </w:r>
          </w:p>
        </w:tc>
        <w:tc>
          <w:tcPr>
            <w:tcW w:w="5669" w:type="dxa"/>
            <w:shd w:val="clear" w:color="auto" w:fill="auto"/>
            <w:vAlign w:val="center"/>
          </w:tcPr>
          <w:p>
            <w:pPr>
              <w:spacing w:before="120" w:after="120"/>
              <w:rPr>
                <w:rFonts w:asciiTheme="minorEastAsia" w:hAnsiTheme="minorEastAsia" w:eastAsiaTheme="minorEastAsia"/>
                <w:sz w:val="21"/>
                <w:szCs w:val="21"/>
              </w:rPr>
            </w:pPr>
            <w:r>
              <w:rPr>
                <w:rFonts w:hint="eastAsia" w:asciiTheme="minorEastAsia" w:hAnsiTheme="minorEastAsia" w:eastAsiaTheme="minorEastAsia"/>
                <w:sz w:val="21"/>
                <w:szCs w:val="21"/>
              </w:rPr>
              <w:t>评分标准</w:t>
            </w:r>
          </w:p>
        </w:tc>
        <w:tc>
          <w:tcPr>
            <w:tcW w:w="0" w:type="auto"/>
            <w:vAlign w:val="center"/>
          </w:tcPr>
          <w:p>
            <w:pPr>
              <w:spacing w:before="120" w:after="120"/>
              <w:rPr>
                <w:rFonts w:asciiTheme="minorEastAsia" w:hAnsiTheme="minorEastAsia" w:eastAsiaTheme="minorEastAsia"/>
                <w:sz w:val="21"/>
                <w:szCs w:val="21"/>
              </w:rPr>
            </w:pPr>
            <w:r>
              <w:rPr>
                <w:rFonts w:hint="eastAsia" w:asciiTheme="minorEastAsia" w:hAnsiTheme="minorEastAsia" w:eastAsiaTheme="minorEastAsia"/>
                <w:sz w:val="21"/>
                <w:szCs w:val="21"/>
              </w:rPr>
              <w:t>建议分值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0" w:type="auto"/>
            <w:vMerge w:val="restart"/>
            <w:shd w:val="clear" w:color="auto" w:fill="auto"/>
            <w:vAlign w:val="center"/>
          </w:tcPr>
          <w:p>
            <w:pPr>
              <w:spacing w:before="120" w:after="120"/>
              <w:rPr>
                <w:rFonts w:asciiTheme="minorEastAsia" w:hAnsiTheme="minorEastAsia" w:eastAsiaTheme="minorEastAsia"/>
                <w:sz w:val="21"/>
                <w:szCs w:val="21"/>
              </w:rPr>
            </w:pPr>
            <w:r>
              <w:rPr>
                <w:rFonts w:hint="eastAsia" w:asciiTheme="minorEastAsia" w:hAnsiTheme="minorEastAsia" w:eastAsiaTheme="minorEastAsia"/>
                <w:sz w:val="21"/>
                <w:szCs w:val="21"/>
              </w:rPr>
              <w:t>节能措施</w:t>
            </w:r>
          </w:p>
          <w:p>
            <w:pPr>
              <w:spacing w:before="120" w:after="120"/>
              <w:rPr>
                <w:rFonts w:asciiTheme="minorEastAsia" w:hAnsiTheme="minorEastAsia" w:eastAsiaTheme="minorEastAsia"/>
                <w:sz w:val="21"/>
                <w:szCs w:val="21"/>
              </w:rPr>
            </w:pPr>
            <w:r>
              <w:rPr>
                <w:rFonts w:hint="eastAsia" w:asciiTheme="minorEastAsia" w:hAnsiTheme="minorEastAsia" w:eastAsiaTheme="minorEastAsia"/>
                <w:sz w:val="21"/>
                <w:szCs w:val="21"/>
              </w:rPr>
              <w:t>（60分）</w:t>
            </w:r>
          </w:p>
        </w:tc>
        <w:tc>
          <w:tcPr>
            <w:tcW w:w="535" w:type="dxa"/>
            <w:vMerge w:val="restart"/>
            <w:shd w:val="clear" w:color="auto" w:fill="auto"/>
            <w:vAlign w:val="center"/>
          </w:tcPr>
          <w:p>
            <w:pPr>
              <w:tabs>
                <w:tab w:val="left" w:pos="180"/>
              </w:tabs>
              <w:spacing w:before="120" w:after="120"/>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0" w:type="auto"/>
            <w:vMerge w:val="restart"/>
            <w:shd w:val="clear" w:color="auto" w:fill="auto"/>
            <w:vAlign w:val="center"/>
          </w:tcPr>
          <w:p>
            <w:pPr>
              <w:tabs>
                <w:tab w:val="left" w:pos="180"/>
              </w:tabs>
              <w:spacing w:before="120" w:after="12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运输组织</w:t>
            </w:r>
          </w:p>
        </w:tc>
        <w:tc>
          <w:tcPr>
            <w:tcW w:w="0" w:type="auto"/>
            <w:vMerge w:val="restart"/>
            <w:shd w:val="clear" w:color="auto" w:fill="auto"/>
            <w:vAlign w:val="center"/>
          </w:tcPr>
          <w:p>
            <w:pPr>
              <w:tabs>
                <w:tab w:val="left" w:pos="180"/>
              </w:tabs>
              <w:spacing w:before="120" w:after="12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12</w:t>
            </w:r>
          </w:p>
        </w:tc>
        <w:tc>
          <w:tcPr>
            <w:tcW w:w="5669" w:type="dxa"/>
            <w:shd w:val="clear" w:color="auto" w:fill="auto"/>
            <w:vAlign w:val="center"/>
          </w:tcPr>
          <w:p>
            <w:pPr>
              <w:tabs>
                <w:tab w:val="left" w:pos="180"/>
              </w:tabs>
              <w:spacing w:before="120" w:after="120" w:line="280" w:lineRule="exact"/>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1.车辆实载率在75%（含）以上，8分；在65%（含）至75%间，6分；在50%（含）至65%间，4分；</w:t>
            </w:r>
            <w:r>
              <w:rPr>
                <w:rFonts w:hint="eastAsia" w:asciiTheme="minorEastAsia" w:hAnsiTheme="minorEastAsia" w:eastAsiaTheme="minorEastAsia"/>
                <w:sz w:val="21"/>
                <w:szCs w:val="21"/>
              </w:rPr>
              <w:t>在40%（含）至50%间，2分；在40%以下，0分。</w:t>
            </w:r>
          </w:p>
        </w:tc>
        <w:tc>
          <w:tcPr>
            <w:tcW w:w="0" w:type="auto"/>
            <w:shd w:val="clear" w:color="auto" w:fill="auto"/>
            <w:vAlign w:val="center"/>
          </w:tcPr>
          <w:p>
            <w:pPr>
              <w:tabs>
                <w:tab w:val="left" w:pos="180"/>
              </w:tabs>
              <w:spacing w:before="120" w:after="120" w:line="280" w:lineRule="exact"/>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0" w:type="auto"/>
            <w:vMerge w:val="continue"/>
            <w:shd w:val="clear" w:color="auto" w:fill="auto"/>
            <w:vAlign w:val="center"/>
          </w:tcPr>
          <w:p>
            <w:pPr>
              <w:spacing w:before="120" w:after="120"/>
              <w:rPr>
                <w:rFonts w:asciiTheme="minorEastAsia" w:hAnsiTheme="minorEastAsia" w:eastAsiaTheme="minorEastAsia"/>
                <w:sz w:val="21"/>
                <w:szCs w:val="21"/>
              </w:rPr>
            </w:pPr>
          </w:p>
        </w:tc>
        <w:tc>
          <w:tcPr>
            <w:tcW w:w="535" w:type="dxa"/>
            <w:vMerge w:val="continue"/>
            <w:shd w:val="clear" w:color="auto" w:fill="auto"/>
            <w:vAlign w:val="center"/>
          </w:tcPr>
          <w:p>
            <w:pPr>
              <w:tabs>
                <w:tab w:val="left" w:pos="180"/>
              </w:tabs>
              <w:spacing w:before="120" w:after="120"/>
              <w:rPr>
                <w:rFonts w:asciiTheme="minorEastAsia" w:hAnsiTheme="minorEastAsia" w:eastAsiaTheme="minorEastAsia"/>
                <w:sz w:val="21"/>
                <w:szCs w:val="21"/>
              </w:rPr>
            </w:pPr>
          </w:p>
        </w:tc>
        <w:tc>
          <w:tcPr>
            <w:tcW w:w="0" w:type="auto"/>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0" w:type="auto"/>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5669" w:type="dxa"/>
            <w:shd w:val="clear" w:color="auto" w:fill="auto"/>
            <w:vAlign w:val="center"/>
          </w:tcPr>
          <w:p>
            <w:pPr>
              <w:tabs>
                <w:tab w:val="left" w:pos="180"/>
              </w:tabs>
              <w:spacing w:before="120" w:after="120" w:line="300" w:lineRule="exact"/>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2.工作车率在90%（含）以上，4分；在85%（含）至90%间，2分；在85%以下，0分。</w:t>
            </w:r>
          </w:p>
        </w:tc>
        <w:tc>
          <w:tcPr>
            <w:tcW w:w="0" w:type="auto"/>
            <w:shd w:val="clear" w:color="auto" w:fill="auto"/>
            <w:vAlign w:val="center"/>
          </w:tcPr>
          <w:p>
            <w:pPr>
              <w:tabs>
                <w:tab w:val="left" w:pos="180"/>
              </w:tabs>
              <w:spacing w:before="120" w:after="120" w:line="280" w:lineRule="exact"/>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0" w:type="auto"/>
            <w:vMerge w:val="continue"/>
            <w:shd w:val="clear" w:color="auto" w:fill="auto"/>
            <w:vAlign w:val="center"/>
          </w:tcPr>
          <w:p>
            <w:pPr>
              <w:spacing w:before="120" w:after="120"/>
              <w:rPr>
                <w:rFonts w:asciiTheme="minorEastAsia" w:hAnsiTheme="minorEastAsia" w:eastAsiaTheme="minorEastAsia"/>
                <w:sz w:val="21"/>
                <w:szCs w:val="21"/>
              </w:rPr>
            </w:pPr>
          </w:p>
        </w:tc>
        <w:tc>
          <w:tcPr>
            <w:tcW w:w="535" w:type="dxa"/>
            <w:vMerge w:val="restart"/>
            <w:shd w:val="clear" w:color="auto" w:fill="auto"/>
            <w:vAlign w:val="center"/>
          </w:tcPr>
          <w:p>
            <w:pPr>
              <w:tabs>
                <w:tab w:val="left" w:pos="180"/>
              </w:tabs>
              <w:spacing w:before="120" w:after="120"/>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0" w:type="auto"/>
            <w:vMerge w:val="restart"/>
            <w:shd w:val="clear" w:color="auto" w:fill="auto"/>
            <w:vAlign w:val="center"/>
          </w:tcPr>
          <w:p>
            <w:pPr>
              <w:tabs>
                <w:tab w:val="left" w:pos="180"/>
              </w:tabs>
              <w:spacing w:before="120" w:after="12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机务保障</w:t>
            </w:r>
          </w:p>
        </w:tc>
        <w:tc>
          <w:tcPr>
            <w:tcW w:w="0" w:type="auto"/>
            <w:vMerge w:val="restart"/>
            <w:shd w:val="clear" w:color="auto" w:fill="auto"/>
            <w:vAlign w:val="center"/>
          </w:tcPr>
          <w:p>
            <w:pPr>
              <w:tabs>
                <w:tab w:val="left" w:pos="180"/>
              </w:tabs>
              <w:spacing w:before="120" w:after="12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15</w:t>
            </w:r>
          </w:p>
        </w:tc>
        <w:tc>
          <w:tcPr>
            <w:tcW w:w="5669" w:type="dxa"/>
            <w:shd w:val="clear" w:color="auto" w:fill="auto"/>
            <w:vAlign w:val="center"/>
          </w:tcPr>
          <w:p>
            <w:pPr>
              <w:tabs>
                <w:tab w:val="left" w:pos="180"/>
              </w:tabs>
              <w:spacing w:before="120" w:after="12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1.新购置营运车辆符合JT719标准《营运货车燃料消耗量限值及测量方法》，3分；不符合车辆每辆扣0.5分，本项分数扣完为止。</w:t>
            </w:r>
          </w:p>
        </w:tc>
        <w:tc>
          <w:tcPr>
            <w:tcW w:w="0" w:type="auto"/>
            <w:vAlign w:val="center"/>
          </w:tcPr>
          <w:p>
            <w:pPr>
              <w:tabs>
                <w:tab w:val="left" w:pos="180"/>
              </w:tabs>
              <w:spacing w:before="120" w:after="120"/>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0" w:type="auto"/>
            <w:vMerge w:val="continue"/>
            <w:shd w:val="clear" w:color="auto" w:fill="auto"/>
            <w:vAlign w:val="center"/>
          </w:tcPr>
          <w:p>
            <w:pPr>
              <w:spacing w:before="120" w:after="120"/>
              <w:rPr>
                <w:rFonts w:asciiTheme="minorEastAsia" w:hAnsiTheme="minorEastAsia" w:eastAsiaTheme="minorEastAsia"/>
                <w:sz w:val="21"/>
                <w:szCs w:val="21"/>
              </w:rPr>
            </w:pPr>
          </w:p>
        </w:tc>
        <w:tc>
          <w:tcPr>
            <w:tcW w:w="535" w:type="dxa"/>
            <w:vMerge w:val="continue"/>
            <w:shd w:val="clear" w:color="auto" w:fill="auto"/>
            <w:vAlign w:val="center"/>
          </w:tcPr>
          <w:p>
            <w:pPr>
              <w:tabs>
                <w:tab w:val="left" w:pos="180"/>
              </w:tabs>
              <w:spacing w:before="120" w:after="120"/>
              <w:rPr>
                <w:rFonts w:asciiTheme="minorEastAsia" w:hAnsiTheme="minorEastAsia" w:eastAsiaTheme="minorEastAsia"/>
                <w:sz w:val="21"/>
                <w:szCs w:val="21"/>
              </w:rPr>
            </w:pPr>
          </w:p>
        </w:tc>
        <w:tc>
          <w:tcPr>
            <w:tcW w:w="0" w:type="auto"/>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0" w:type="auto"/>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5669" w:type="dxa"/>
            <w:shd w:val="clear" w:color="auto" w:fill="auto"/>
            <w:vAlign w:val="center"/>
          </w:tcPr>
          <w:p>
            <w:pPr>
              <w:tabs>
                <w:tab w:val="left" w:pos="180"/>
              </w:tabs>
              <w:spacing w:before="120" w:after="12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2.按照JT/T198《营运车辆技术等级划分和评定要求》标准，营运车辆技术等级为一级达60%（含）以上，3分；在50%（含）至60%间，2分；在50%以下，0分。</w:t>
            </w:r>
          </w:p>
        </w:tc>
        <w:tc>
          <w:tcPr>
            <w:tcW w:w="0" w:type="auto"/>
            <w:vAlign w:val="center"/>
          </w:tcPr>
          <w:p>
            <w:pPr>
              <w:tabs>
                <w:tab w:val="left" w:pos="180"/>
              </w:tabs>
              <w:spacing w:before="120" w:after="120"/>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0" w:type="auto"/>
            <w:vMerge w:val="continue"/>
            <w:shd w:val="clear" w:color="auto" w:fill="auto"/>
            <w:vAlign w:val="center"/>
          </w:tcPr>
          <w:p>
            <w:pPr>
              <w:spacing w:before="120" w:after="120"/>
              <w:rPr>
                <w:rFonts w:asciiTheme="minorEastAsia" w:hAnsiTheme="minorEastAsia" w:eastAsiaTheme="minorEastAsia"/>
                <w:sz w:val="21"/>
                <w:szCs w:val="21"/>
              </w:rPr>
            </w:pPr>
          </w:p>
        </w:tc>
        <w:tc>
          <w:tcPr>
            <w:tcW w:w="535" w:type="dxa"/>
            <w:vMerge w:val="continue"/>
            <w:shd w:val="clear" w:color="auto" w:fill="auto"/>
            <w:vAlign w:val="center"/>
          </w:tcPr>
          <w:p>
            <w:pPr>
              <w:tabs>
                <w:tab w:val="left" w:pos="180"/>
              </w:tabs>
              <w:spacing w:before="120" w:after="120"/>
              <w:rPr>
                <w:rFonts w:asciiTheme="minorEastAsia" w:hAnsiTheme="minorEastAsia" w:eastAsiaTheme="minorEastAsia"/>
                <w:sz w:val="21"/>
                <w:szCs w:val="21"/>
              </w:rPr>
            </w:pPr>
          </w:p>
        </w:tc>
        <w:tc>
          <w:tcPr>
            <w:tcW w:w="0" w:type="auto"/>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0" w:type="auto"/>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5669" w:type="dxa"/>
            <w:shd w:val="clear" w:color="auto" w:fill="auto"/>
            <w:vAlign w:val="center"/>
          </w:tcPr>
          <w:p>
            <w:pPr>
              <w:tabs>
                <w:tab w:val="left" w:pos="180"/>
              </w:tabs>
              <w:spacing w:before="120" w:after="12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3.车辆完好率达到97%（含）以上，3分；在90%（含）至97%间，2分；在90%以下，0分。</w:t>
            </w:r>
          </w:p>
        </w:tc>
        <w:tc>
          <w:tcPr>
            <w:tcW w:w="0" w:type="auto"/>
            <w:vAlign w:val="center"/>
          </w:tcPr>
          <w:p>
            <w:pPr>
              <w:tabs>
                <w:tab w:val="left" w:pos="180"/>
              </w:tabs>
              <w:spacing w:before="120" w:after="120"/>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vMerge w:val="continue"/>
            <w:shd w:val="clear" w:color="auto" w:fill="auto"/>
            <w:vAlign w:val="center"/>
          </w:tcPr>
          <w:p>
            <w:pPr>
              <w:spacing w:before="120" w:after="120"/>
              <w:rPr>
                <w:rFonts w:asciiTheme="minorEastAsia" w:hAnsiTheme="minorEastAsia" w:eastAsiaTheme="minorEastAsia"/>
                <w:sz w:val="21"/>
                <w:szCs w:val="21"/>
              </w:rPr>
            </w:pPr>
          </w:p>
        </w:tc>
        <w:tc>
          <w:tcPr>
            <w:tcW w:w="535" w:type="dxa"/>
            <w:vMerge w:val="continue"/>
            <w:shd w:val="clear" w:color="auto" w:fill="auto"/>
            <w:vAlign w:val="center"/>
          </w:tcPr>
          <w:p>
            <w:pPr>
              <w:tabs>
                <w:tab w:val="left" w:pos="180"/>
              </w:tabs>
              <w:spacing w:before="120" w:after="120"/>
              <w:rPr>
                <w:rFonts w:asciiTheme="minorEastAsia" w:hAnsiTheme="minorEastAsia" w:eastAsiaTheme="minorEastAsia"/>
                <w:sz w:val="21"/>
                <w:szCs w:val="21"/>
              </w:rPr>
            </w:pPr>
          </w:p>
        </w:tc>
        <w:tc>
          <w:tcPr>
            <w:tcW w:w="0" w:type="auto"/>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0" w:type="auto"/>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5669" w:type="dxa"/>
            <w:shd w:val="clear" w:color="auto" w:fill="auto"/>
            <w:vAlign w:val="center"/>
          </w:tcPr>
          <w:p>
            <w:pPr>
              <w:tabs>
                <w:tab w:val="left" w:pos="180"/>
              </w:tabs>
              <w:spacing w:before="120" w:after="12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4.制定了车辆维护制度并得到执行，2分。</w:t>
            </w:r>
          </w:p>
        </w:tc>
        <w:tc>
          <w:tcPr>
            <w:tcW w:w="0" w:type="auto"/>
            <w:vAlign w:val="center"/>
          </w:tcPr>
          <w:p>
            <w:pPr>
              <w:tabs>
                <w:tab w:val="left" w:pos="180"/>
              </w:tabs>
              <w:spacing w:before="120" w:after="120"/>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vMerge w:val="continue"/>
            <w:shd w:val="clear" w:color="auto" w:fill="auto"/>
            <w:vAlign w:val="center"/>
          </w:tcPr>
          <w:p>
            <w:pPr>
              <w:spacing w:before="120" w:after="120"/>
              <w:rPr>
                <w:rFonts w:asciiTheme="minorEastAsia" w:hAnsiTheme="minorEastAsia" w:eastAsiaTheme="minorEastAsia"/>
                <w:sz w:val="21"/>
                <w:szCs w:val="21"/>
              </w:rPr>
            </w:pPr>
          </w:p>
        </w:tc>
        <w:tc>
          <w:tcPr>
            <w:tcW w:w="535" w:type="dxa"/>
            <w:vMerge w:val="continue"/>
            <w:shd w:val="clear" w:color="auto" w:fill="auto"/>
            <w:vAlign w:val="center"/>
          </w:tcPr>
          <w:p>
            <w:pPr>
              <w:tabs>
                <w:tab w:val="left" w:pos="180"/>
              </w:tabs>
              <w:spacing w:before="120" w:after="120"/>
              <w:rPr>
                <w:rFonts w:asciiTheme="minorEastAsia" w:hAnsiTheme="minorEastAsia" w:eastAsiaTheme="minorEastAsia"/>
                <w:sz w:val="21"/>
                <w:szCs w:val="21"/>
              </w:rPr>
            </w:pPr>
          </w:p>
        </w:tc>
        <w:tc>
          <w:tcPr>
            <w:tcW w:w="0" w:type="auto"/>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0" w:type="auto"/>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5669" w:type="dxa"/>
            <w:shd w:val="clear" w:color="auto" w:fill="auto"/>
            <w:vAlign w:val="center"/>
          </w:tcPr>
          <w:p>
            <w:pPr>
              <w:tabs>
                <w:tab w:val="left" w:pos="180"/>
              </w:tabs>
              <w:spacing w:before="120" w:after="12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5.按规定淘汰落后耗能运输装备，2分。</w:t>
            </w:r>
          </w:p>
        </w:tc>
        <w:tc>
          <w:tcPr>
            <w:tcW w:w="0" w:type="auto"/>
            <w:vAlign w:val="center"/>
          </w:tcPr>
          <w:p>
            <w:pPr>
              <w:tabs>
                <w:tab w:val="left" w:pos="180"/>
              </w:tabs>
              <w:spacing w:before="120" w:after="120"/>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0" w:type="auto"/>
            <w:vMerge w:val="continue"/>
            <w:shd w:val="clear" w:color="auto" w:fill="auto"/>
            <w:vAlign w:val="center"/>
          </w:tcPr>
          <w:p>
            <w:pPr>
              <w:spacing w:before="120" w:after="120"/>
              <w:rPr>
                <w:rFonts w:asciiTheme="minorEastAsia" w:hAnsiTheme="minorEastAsia" w:eastAsiaTheme="minorEastAsia"/>
                <w:sz w:val="21"/>
                <w:szCs w:val="21"/>
              </w:rPr>
            </w:pPr>
          </w:p>
        </w:tc>
        <w:tc>
          <w:tcPr>
            <w:tcW w:w="535" w:type="dxa"/>
            <w:vMerge w:val="continue"/>
            <w:shd w:val="clear" w:color="auto" w:fill="auto"/>
            <w:vAlign w:val="center"/>
          </w:tcPr>
          <w:p>
            <w:pPr>
              <w:tabs>
                <w:tab w:val="left" w:pos="180"/>
              </w:tabs>
              <w:spacing w:before="120" w:after="120"/>
              <w:rPr>
                <w:rFonts w:asciiTheme="minorEastAsia" w:hAnsiTheme="minorEastAsia" w:eastAsiaTheme="minorEastAsia"/>
                <w:sz w:val="21"/>
                <w:szCs w:val="21"/>
              </w:rPr>
            </w:pPr>
          </w:p>
        </w:tc>
        <w:tc>
          <w:tcPr>
            <w:tcW w:w="0" w:type="auto"/>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0" w:type="auto"/>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5669" w:type="dxa"/>
            <w:shd w:val="clear" w:color="auto" w:fill="auto"/>
            <w:vAlign w:val="center"/>
          </w:tcPr>
          <w:p>
            <w:pPr>
              <w:tabs>
                <w:tab w:val="left" w:pos="180"/>
              </w:tabs>
              <w:spacing w:before="120" w:after="12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6.制定了各类车辆运行燃料消耗量定额，并根据车辆技术性能、道路条件、运输组织变化等进行修订，2分。</w:t>
            </w:r>
          </w:p>
        </w:tc>
        <w:tc>
          <w:tcPr>
            <w:tcW w:w="0" w:type="auto"/>
            <w:vAlign w:val="center"/>
          </w:tcPr>
          <w:p>
            <w:pPr>
              <w:tabs>
                <w:tab w:val="left" w:pos="180"/>
              </w:tabs>
              <w:spacing w:before="120" w:after="120"/>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0" w:type="auto"/>
            <w:vMerge w:val="continue"/>
            <w:shd w:val="clear" w:color="auto" w:fill="auto"/>
          </w:tcPr>
          <w:p>
            <w:pPr>
              <w:spacing w:before="120" w:after="120"/>
              <w:rPr>
                <w:rFonts w:asciiTheme="minorEastAsia" w:hAnsiTheme="minorEastAsia" w:eastAsiaTheme="minorEastAsia"/>
                <w:sz w:val="21"/>
                <w:szCs w:val="21"/>
              </w:rPr>
            </w:pPr>
          </w:p>
        </w:tc>
        <w:tc>
          <w:tcPr>
            <w:tcW w:w="535" w:type="dxa"/>
            <w:vMerge w:val="restart"/>
            <w:shd w:val="clear" w:color="auto" w:fill="auto"/>
            <w:vAlign w:val="center"/>
          </w:tcPr>
          <w:p>
            <w:pPr>
              <w:tabs>
                <w:tab w:val="left" w:pos="180"/>
              </w:tabs>
              <w:spacing w:before="120" w:after="120"/>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0" w:type="auto"/>
            <w:vMerge w:val="restart"/>
            <w:shd w:val="clear" w:color="auto" w:fill="auto"/>
            <w:vAlign w:val="center"/>
          </w:tcPr>
          <w:p>
            <w:pPr>
              <w:tabs>
                <w:tab w:val="left" w:pos="180"/>
              </w:tabs>
              <w:spacing w:before="120" w:after="12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驾驶员</w:t>
            </w:r>
          </w:p>
        </w:tc>
        <w:tc>
          <w:tcPr>
            <w:tcW w:w="0" w:type="auto"/>
            <w:vMerge w:val="restart"/>
            <w:shd w:val="clear" w:color="auto" w:fill="auto"/>
            <w:vAlign w:val="center"/>
          </w:tcPr>
          <w:p>
            <w:pPr>
              <w:tabs>
                <w:tab w:val="left" w:pos="180"/>
              </w:tabs>
              <w:spacing w:before="120" w:after="12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15</w:t>
            </w:r>
          </w:p>
        </w:tc>
        <w:tc>
          <w:tcPr>
            <w:tcW w:w="5669" w:type="dxa"/>
            <w:shd w:val="clear" w:color="auto" w:fill="auto"/>
            <w:vAlign w:val="center"/>
          </w:tcPr>
          <w:p>
            <w:pPr>
              <w:tabs>
                <w:tab w:val="left" w:pos="180"/>
              </w:tabs>
              <w:spacing w:before="120" w:after="12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1.对新招聘的驾驶员开展驾驶节能操作培训， 4分；没有进行驾驶节能操作培训每个新招聘驾驶员扣0.5分，本项分数扣完为止。</w:t>
            </w:r>
          </w:p>
        </w:tc>
        <w:tc>
          <w:tcPr>
            <w:tcW w:w="0" w:type="auto"/>
            <w:vAlign w:val="center"/>
          </w:tcPr>
          <w:p>
            <w:pPr>
              <w:tabs>
                <w:tab w:val="left" w:pos="180"/>
              </w:tabs>
              <w:spacing w:before="120" w:after="120"/>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0" w:type="auto"/>
            <w:vMerge w:val="continue"/>
            <w:shd w:val="clear" w:color="auto" w:fill="auto"/>
          </w:tcPr>
          <w:p>
            <w:pPr>
              <w:spacing w:before="120" w:after="120"/>
              <w:rPr>
                <w:rFonts w:asciiTheme="minorEastAsia" w:hAnsiTheme="minorEastAsia" w:eastAsiaTheme="minorEastAsia"/>
                <w:sz w:val="21"/>
                <w:szCs w:val="21"/>
              </w:rPr>
            </w:pPr>
          </w:p>
        </w:tc>
        <w:tc>
          <w:tcPr>
            <w:tcW w:w="535" w:type="dxa"/>
            <w:vMerge w:val="continue"/>
            <w:shd w:val="clear" w:color="auto" w:fill="auto"/>
            <w:vAlign w:val="center"/>
          </w:tcPr>
          <w:p>
            <w:pPr>
              <w:tabs>
                <w:tab w:val="left" w:pos="180"/>
              </w:tabs>
              <w:spacing w:before="120" w:after="120"/>
              <w:rPr>
                <w:rFonts w:asciiTheme="minorEastAsia" w:hAnsiTheme="minorEastAsia" w:eastAsiaTheme="minorEastAsia"/>
                <w:sz w:val="21"/>
                <w:szCs w:val="21"/>
              </w:rPr>
            </w:pPr>
          </w:p>
        </w:tc>
        <w:tc>
          <w:tcPr>
            <w:tcW w:w="0" w:type="auto"/>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0" w:type="auto"/>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5669" w:type="dxa"/>
            <w:shd w:val="clear" w:color="auto" w:fill="auto"/>
            <w:vAlign w:val="center"/>
          </w:tcPr>
          <w:p>
            <w:pPr>
              <w:tabs>
                <w:tab w:val="left" w:pos="180"/>
              </w:tabs>
              <w:spacing w:before="120" w:after="12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2.定期开展驾驶员驾驶节能操作轮训及驾驶节能操作经验交流，4分。</w:t>
            </w:r>
          </w:p>
        </w:tc>
        <w:tc>
          <w:tcPr>
            <w:tcW w:w="0" w:type="auto"/>
            <w:vAlign w:val="center"/>
          </w:tcPr>
          <w:p>
            <w:pPr>
              <w:tabs>
                <w:tab w:val="left" w:pos="180"/>
              </w:tabs>
              <w:spacing w:before="120" w:after="120"/>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0" w:type="auto"/>
            <w:vMerge w:val="continue"/>
            <w:shd w:val="clear" w:color="auto" w:fill="auto"/>
          </w:tcPr>
          <w:p>
            <w:pPr>
              <w:spacing w:before="120" w:after="120"/>
              <w:rPr>
                <w:rFonts w:asciiTheme="minorEastAsia" w:hAnsiTheme="minorEastAsia" w:eastAsiaTheme="minorEastAsia"/>
                <w:sz w:val="21"/>
                <w:szCs w:val="21"/>
              </w:rPr>
            </w:pPr>
          </w:p>
        </w:tc>
        <w:tc>
          <w:tcPr>
            <w:tcW w:w="535" w:type="dxa"/>
            <w:vMerge w:val="continue"/>
            <w:shd w:val="clear" w:color="auto" w:fill="auto"/>
            <w:vAlign w:val="center"/>
          </w:tcPr>
          <w:p>
            <w:pPr>
              <w:tabs>
                <w:tab w:val="left" w:pos="180"/>
              </w:tabs>
              <w:spacing w:before="120" w:after="120"/>
              <w:rPr>
                <w:rFonts w:asciiTheme="minorEastAsia" w:hAnsiTheme="minorEastAsia" w:eastAsiaTheme="minorEastAsia"/>
                <w:sz w:val="21"/>
                <w:szCs w:val="21"/>
              </w:rPr>
            </w:pPr>
          </w:p>
        </w:tc>
        <w:tc>
          <w:tcPr>
            <w:tcW w:w="0" w:type="auto"/>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0" w:type="auto"/>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5669" w:type="dxa"/>
            <w:shd w:val="clear" w:color="auto" w:fill="auto"/>
            <w:vAlign w:val="center"/>
          </w:tcPr>
          <w:p>
            <w:pPr>
              <w:tabs>
                <w:tab w:val="left" w:pos="180"/>
              </w:tabs>
              <w:spacing w:before="120" w:after="12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3.按照各类车辆运行燃料消耗量定额实施了对驾驶员节超奖惩，5分。</w:t>
            </w:r>
          </w:p>
        </w:tc>
        <w:tc>
          <w:tcPr>
            <w:tcW w:w="0" w:type="auto"/>
            <w:vAlign w:val="center"/>
          </w:tcPr>
          <w:p>
            <w:pPr>
              <w:tabs>
                <w:tab w:val="left" w:pos="180"/>
              </w:tabs>
              <w:spacing w:before="120" w:after="120"/>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0" w:type="auto"/>
            <w:vMerge w:val="continue"/>
            <w:shd w:val="clear" w:color="auto" w:fill="auto"/>
          </w:tcPr>
          <w:p>
            <w:pPr>
              <w:spacing w:before="120" w:after="120"/>
              <w:rPr>
                <w:rFonts w:asciiTheme="minorEastAsia" w:hAnsiTheme="minorEastAsia" w:eastAsiaTheme="minorEastAsia"/>
                <w:sz w:val="21"/>
                <w:szCs w:val="21"/>
              </w:rPr>
            </w:pPr>
          </w:p>
        </w:tc>
        <w:tc>
          <w:tcPr>
            <w:tcW w:w="535" w:type="dxa"/>
            <w:vMerge w:val="continue"/>
            <w:shd w:val="clear" w:color="auto" w:fill="auto"/>
            <w:vAlign w:val="center"/>
          </w:tcPr>
          <w:p>
            <w:pPr>
              <w:tabs>
                <w:tab w:val="left" w:pos="180"/>
              </w:tabs>
              <w:spacing w:before="120" w:after="120"/>
              <w:rPr>
                <w:rFonts w:asciiTheme="minorEastAsia" w:hAnsiTheme="minorEastAsia" w:eastAsiaTheme="minorEastAsia"/>
                <w:sz w:val="21"/>
                <w:szCs w:val="21"/>
              </w:rPr>
            </w:pPr>
          </w:p>
        </w:tc>
        <w:tc>
          <w:tcPr>
            <w:tcW w:w="0" w:type="auto"/>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0" w:type="auto"/>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5669" w:type="dxa"/>
            <w:shd w:val="clear" w:color="auto" w:fill="auto"/>
            <w:vAlign w:val="center"/>
          </w:tcPr>
          <w:p>
            <w:pPr>
              <w:tabs>
                <w:tab w:val="left" w:pos="180"/>
              </w:tabs>
              <w:spacing w:before="120" w:after="12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4.通过对装有GPS车辆的驾驶员进行监控，指导驾驶员的节能操作，2分。</w:t>
            </w:r>
          </w:p>
        </w:tc>
        <w:tc>
          <w:tcPr>
            <w:tcW w:w="0" w:type="auto"/>
            <w:vAlign w:val="center"/>
          </w:tcPr>
          <w:p>
            <w:pPr>
              <w:tabs>
                <w:tab w:val="left" w:pos="180"/>
              </w:tabs>
              <w:spacing w:before="120" w:after="120"/>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vMerge w:val="continue"/>
            <w:shd w:val="clear" w:color="auto" w:fill="auto"/>
          </w:tcPr>
          <w:p>
            <w:pPr>
              <w:spacing w:before="120" w:after="120"/>
              <w:rPr>
                <w:rFonts w:asciiTheme="minorEastAsia" w:hAnsiTheme="minorEastAsia" w:eastAsiaTheme="minorEastAsia"/>
                <w:sz w:val="21"/>
                <w:szCs w:val="21"/>
              </w:rPr>
            </w:pPr>
          </w:p>
        </w:tc>
        <w:tc>
          <w:tcPr>
            <w:tcW w:w="535" w:type="dxa"/>
            <w:vMerge w:val="restart"/>
            <w:shd w:val="clear" w:color="auto" w:fill="auto"/>
            <w:vAlign w:val="center"/>
          </w:tcPr>
          <w:p>
            <w:pPr>
              <w:tabs>
                <w:tab w:val="left" w:pos="180"/>
              </w:tabs>
              <w:spacing w:before="120" w:after="120"/>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0" w:type="auto"/>
            <w:vMerge w:val="restart"/>
            <w:shd w:val="clear" w:color="auto" w:fill="auto"/>
            <w:vAlign w:val="center"/>
          </w:tcPr>
          <w:p>
            <w:pPr>
              <w:tabs>
                <w:tab w:val="left" w:pos="180"/>
              </w:tabs>
              <w:spacing w:before="120" w:after="12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其他</w:t>
            </w:r>
          </w:p>
        </w:tc>
        <w:tc>
          <w:tcPr>
            <w:tcW w:w="0" w:type="auto"/>
            <w:vMerge w:val="restart"/>
            <w:shd w:val="clear" w:color="auto" w:fill="auto"/>
            <w:vAlign w:val="center"/>
          </w:tcPr>
          <w:p>
            <w:pPr>
              <w:tabs>
                <w:tab w:val="left" w:pos="180"/>
              </w:tabs>
              <w:spacing w:before="120" w:after="12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c>
          <w:tcPr>
            <w:tcW w:w="5669" w:type="dxa"/>
            <w:shd w:val="clear" w:color="auto" w:fill="auto"/>
            <w:vAlign w:val="center"/>
          </w:tcPr>
          <w:p>
            <w:pPr>
              <w:tabs>
                <w:tab w:val="left" w:pos="180"/>
              </w:tabs>
              <w:spacing w:before="120" w:after="120"/>
              <w:ind w:left="27"/>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1.开展了节能技术、替代燃料等新技术应用，1分；</w:t>
            </w:r>
          </w:p>
        </w:tc>
        <w:tc>
          <w:tcPr>
            <w:tcW w:w="0" w:type="auto"/>
            <w:vAlign w:val="center"/>
          </w:tcPr>
          <w:p>
            <w:pPr>
              <w:tabs>
                <w:tab w:val="left" w:pos="180"/>
              </w:tabs>
              <w:spacing w:before="120" w:after="120"/>
              <w:ind w:left="27"/>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vMerge w:val="continue"/>
            <w:shd w:val="clear" w:color="auto" w:fill="auto"/>
          </w:tcPr>
          <w:p>
            <w:pPr>
              <w:spacing w:before="120" w:after="120"/>
              <w:rPr>
                <w:rFonts w:asciiTheme="minorEastAsia" w:hAnsiTheme="minorEastAsia" w:eastAsiaTheme="minorEastAsia"/>
                <w:sz w:val="21"/>
                <w:szCs w:val="21"/>
              </w:rPr>
            </w:pPr>
          </w:p>
        </w:tc>
        <w:tc>
          <w:tcPr>
            <w:tcW w:w="535" w:type="dxa"/>
            <w:vMerge w:val="continue"/>
            <w:shd w:val="clear" w:color="auto" w:fill="auto"/>
            <w:vAlign w:val="center"/>
          </w:tcPr>
          <w:p>
            <w:pPr>
              <w:tabs>
                <w:tab w:val="left" w:pos="180"/>
              </w:tabs>
              <w:spacing w:before="120" w:after="120"/>
              <w:rPr>
                <w:rFonts w:asciiTheme="minorEastAsia" w:hAnsiTheme="minorEastAsia" w:eastAsiaTheme="minorEastAsia"/>
                <w:sz w:val="21"/>
                <w:szCs w:val="21"/>
              </w:rPr>
            </w:pPr>
          </w:p>
        </w:tc>
        <w:tc>
          <w:tcPr>
            <w:tcW w:w="0" w:type="auto"/>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0" w:type="auto"/>
            <w:vMerge w:val="continue"/>
            <w:shd w:val="clear" w:color="auto" w:fill="auto"/>
            <w:vAlign w:val="center"/>
          </w:tcPr>
          <w:p>
            <w:pPr>
              <w:tabs>
                <w:tab w:val="left" w:pos="180"/>
              </w:tabs>
              <w:spacing w:before="120" w:after="120"/>
              <w:rPr>
                <w:rFonts w:asciiTheme="minorEastAsia" w:hAnsiTheme="minorEastAsia" w:eastAsiaTheme="minorEastAsia"/>
                <w:color w:val="000000"/>
                <w:sz w:val="21"/>
                <w:szCs w:val="21"/>
              </w:rPr>
            </w:pPr>
          </w:p>
        </w:tc>
        <w:tc>
          <w:tcPr>
            <w:tcW w:w="5669" w:type="dxa"/>
            <w:shd w:val="clear" w:color="auto" w:fill="auto"/>
            <w:vAlign w:val="center"/>
          </w:tcPr>
          <w:p>
            <w:pPr>
              <w:tabs>
                <w:tab w:val="left" w:pos="180"/>
              </w:tabs>
              <w:spacing w:before="120" w:after="120"/>
              <w:ind w:left="27"/>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2.有</w:t>
            </w:r>
            <w:r>
              <w:rPr>
                <w:rFonts w:asciiTheme="minorEastAsia" w:hAnsiTheme="minorEastAsia" w:eastAsiaTheme="minorEastAsia"/>
                <w:color w:val="000000"/>
                <w:sz w:val="21"/>
                <w:szCs w:val="21"/>
              </w:rPr>
              <w:t>节能</w:t>
            </w:r>
            <w:r>
              <w:rPr>
                <w:rFonts w:hint="eastAsia" w:asciiTheme="minorEastAsia" w:hAnsiTheme="minorEastAsia" w:eastAsiaTheme="minorEastAsia"/>
                <w:color w:val="000000"/>
                <w:sz w:val="21"/>
                <w:szCs w:val="21"/>
              </w:rPr>
              <w:t>技改计划并得到实施，1分。</w:t>
            </w:r>
          </w:p>
        </w:tc>
        <w:tc>
          <w:tcPr>
            <w:tcW w:w="0" w:type="auto"/>
            <w:vAlign w:val="center"/>
          </w:tcPr>
          <w:p>
            <w:pPr>
              <w:tabs>
                <w:tab w:val="left" w:pos="180"/>
              </w:tabs>
              <w:spacing w:before="120" w:after="120"/>
              <w:ind w:left="27"/>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52" w:type="dxa"/>
            <w:gridSpan w:val="3"/>
            <w:shd w:val="clear" w:color="auto" w:fill="auto"/>
          </w:tcPr>
          <w:p>
            <w:pPr>
              <w:tabs>
                <w:tab w:val="left" w:pos="180"/>
              </w:tabs>
              <w:spacing w:before="120" w:after="120"/>
              <w:rPr>
                <w:rFonts w:asciiTheme="minorEastAsia" w:hAnsiTheme="minorEastAsia" w:eastAsiaTheme="minorEastAsia"/>
                <w:color w:val="000000"/>
                <w:szCs w:val="21"/>
              </w:rPr>
            </w:pPr>
            <w:r>
              <w:rPr>
                <w:rFonts w:hint="eastAsia" w:asciiTheme="minorEastAsia" w:hAnsiTheme="minorEastAsia" w:eastAsiaTheme="minorEastAsia"/>
                <w:sz w:val="21"/>
                <w:szCs w:val="21"/>
              </w:rPr>
              <w:t>小计</w:t>
            </w:r>
          </w:p>
        </w:tc>
        <w:tc>
          <w:tcPr>
            <w:tcW w:w="0" w:type="auto"/>
            <w:shd w:val="clear" w:color="auto" w:fill="auto"/>
            <w:vAlign w:val="center"/>
          </w:tcPr>
          <w:p>
            <w:pPr>
              <w:tabs>
                <w:tab w:val="left" w:pos="180"/>
              </w:tabs>
              <w:spacing w:before="120" w:after="120"/>
              <w:rPr>
                <w:rFonts w:asciiTheme="minorEastAsia" w:hAnsiTheme="minorEastAsia" w:eastAsiaTheme="minorEastAsia"/>
                <w:color w:val="000000"/>
                <w:szCs w:val="21"/>
              </w:rPr>
            </w:pPr>
            <w:r>
              <w:rPr>
                <w:rFonts w:hint="eastAsia" w:asciiTheme="minorEastAsia" w:hAnsiTheme="minorEastAsia" w:eastAsiaTheme="minorEastAsia"/>
                <w:color w:val="000000"/>
                <w:sz w:val="21"/>
                <w:szCs w:val="21"/>
              </w:rPr>
              <w:t>100</w:t>
            </w:r>
          </w:p>
        </w:tc>
        <w:tc>
          <w:tcPr>
            <w:tcW w:w="5669" w:type="dxa"/>
            <w:shd w:val="clear" w:color="auto" w:fill="auto"/>
            <w:vAlign w:val="center"/>
          </w:tcPr>
          <w:p>
            <w:pPr>
              <w:tabs>
                <w:tab w:val="left" w:pos="180"/>
              </w:tabs>
              <w:spacing w:before="120" w:after="120"/>
              <w:ind w:left="27"/>
              <w:jc w:val="left"/>
              <w:rPr>
                <w:rFonts w:asciiTheme="minorEastAsia" w:hAnsiTheme="minorEastAsia" w:eastAsiaTheme="minorEastAsia"/>
                <w:color w:val="000000"/>
                <w:szCs w:val="21"/>
              </w:rPr>
            </w:pPr>
          </w:p>
        </w:tc>
        <w:tc>
          <w:tcPr>
            <w:tcW w:w="0" w:type="auto"/>
            <w:vAlign w:val="center"/>
          </w:tcPr>
          <w:p>
            <w:pPr>
              <w:tabs>
                <w:tab w:val="left" w:pos="180"/>
              </w:tabs>
              <w:spacing w:before="120" w:after="120"/>
              <w:ind w:left="27"/>
              <w:rPr>
                <w:rFonts w:asciiTheme="minorEastAsia" w:hAnsiTheme="minorEastAsia" w:eastAsiaTheme="minorEastAsia"/>
                <w:color w:val="000000"/>
                <w:szCs w:val="21"/>
              </w:rPr>
            </w:pPr>
          </w:p>
        </w:tc>
      </w:tr>
    </w:tbl>
    <w:p>
      <w:pPr>
        <w:widowControl/>
        <w:spacing w:line="360" w:lineRule="auto"/>
        <w:jc w:val="center"/>
        <w:rPr>
          <w:rFonts w:ascii="黑体" w:hAnsi="黑体" w:eastAsia="黑体"/>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page" w:x="5861" w:y="4"/>
      <w:rPr>
        <w:rStyle w:val="33"/>
      </w:rPr>
    </w:pPr>
    <w:r>
      <w:rPr>
        <w:rStyle w:val="33"/>
      </w:rPr>
      <w:fldChar w:fldCharType="begin"/>
    </w:r>
    <w:r>
      <w:rPr>
        <w:rStyle w:val="33"/>
      </w:rPr>
      <w:instrText xml:space="preserve">PAGE  </w:instrText>
    </w:r>
    <w:r>
      <w:rPr>
        <w:rStyle w:val="33"/>
      </w:rPr>
      <w:fldChar w:fldCharType="separate"/>
    </w:r>
    <w:r>
      <w:rPr>
        <w:rStyle w:val="33"/>
      </w:rPr>
      <w:t>25</w:t>
    </w:r>
    <w:r>
      <w:rPr>
        <w:rStyle w:val="33"/>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3"/>
      </w:rPr>
    </w:pPr>
    <w:r>
      <w:rPr>
        <w:rStyle w:val="33"/>
      </w:rPr>
      <w:fldChar w:fldCharType="begin"/>
    </w:r>
    <w:r>
      <w:rPr>
        <w:rStyle w:val="33"/>
      </w:rPr>
      <w:instrText xml:space="preserve">PAGE  </w:instrText>
    </w:r>
    <w:r>
      <w:rPr>
        <w:rStyle w:val="33"/>
      </w:rPr>
      <w:fldChar w:fldCharType="separate"/>
    </w:r>
    <w:r>
      <w:rPr>
        <w:rStyle w:val="33"/>
      </w:rPr>
      <w:t>26</w:t>
    </w:r>
    <w:r>
      <w:rPr>
        <w:rStyle w:val="33"/>
      </w:rPr>
      <w:fldChar w:fldCharType="end"/>
    </w:r>
  </w:p>
  <w:p>
    <w:pPr>
      <w:pStyle w:val="1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727"/>
    <w:multiLevelType w:val="multilevel"/>
    <w:tmpl w:val="02D25727"/>
    <w:lvl w:ilvl="0" w:tentative="0">
      <w:start w:val="1"/>
      <w:numFmt w:val="decimal"/>
      <w:lvlText w:val="A.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410EC9"/>
    <w:multiLevelType w:val="multilevel"/>
    <w:tmpl w:val="06410EC9"/>
    <w:lvl w:ilvl="0" w:tentative="0">
      <w:start w:val="1"/>
      <w:numFmt w:val="decimal"/>
      <w:lvlText w:val="5.3.2.%1"/>
      <w:lvlJc w:val="left"/>
      <w:pPr>
        <w:ind w:left="420" w:hanging="420"/>
      </w:pPr>
      <w:rPr>
        <w:rFonts w:hint="eastAsia" w:asciiTheme="minorEastAsia" w:hAnsiTheme="minorEastAsia" w:eastAsiaTheme="minorEastAsia"/>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D36455"/>
    <w:multiLevelType w:val="multilevel"/>
    <w:tmpl w:val="07D36455"/>
    <w:lvl w:ilvl="0" w:tentative="0">
      <w:start w:val="1"/>
      <w:numFmt w:val="decimal"/>
      <w:lvlText w:val="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426D93"/>
    <w:multiLevelType w:val="multilevel"/>
    <w:tmpl w:val="08426D93"/>
    <w:lvl w:ilvl="0" w:tentative="0">
      <w:start w:val="1"/>
      <w:numFmt w:val="decimal"/>
      <w:lvlText w:val="5.2.3.%1"/>
      <w:lvlJc w:val="left"/>
      <w:pPr>
        <w:ind w:left="420" w:hanging="420"/>
      </w:pPr>
      <w:rPr>
        <w:rFonts w:hint="eastAsia"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CB07682"/>
    <w:multiLevelType w:val="multilevel"/>
    <w:tmpl w:val="0CB07682"/>
    <w:lvl w:ilvl="0" w:tentative="0">
      <w:start w:val="1"/>
      <w:numFmt w:val="decimal"/>
      <w:lvlText w:val="5.3.7.%1"/>
      <w:lvlJc w:val="left"/>
      <w:pPr>
        <w:ind w:left="420" w:hanging="420"/>
      </w:pPr>
      <w:rPr>
        <w:rFonts w:hint="eastAsia"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CD2779D"/>
    <w:multiLevelType w:val="multilevel"/>
    <w:tmpl w:val="0CD2779D"/>
    <w:lvl w:ilvl="0" w:tentative="0">
      <w:start w:val="1"/>
      <w:numFmt w:val="decimal"/>
      <w:lvlText w:val="4.2.%1"/>
      <w:lvlJc w:val="left"/>
      <w:pPr>
        <w:ind w:left="420" w:hanging="420"/>
      </w:pPr>
      <w:rPr>
        <w:rFonts w:hint="eastAsia" w:asciiTheme="majorEastAsia" w:hAnsiTheme="majorEastAsia" w:eastAsiaTheme="maj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DBC12D6"/>
    <w:multiLevelType w:val="multilevel"/>
    <w:tmpl w:val="0DBC12D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FAB3E78"/>
    <w:multiLevelType w:val="multilevel"/>
    <w:tmpl w:val="0FAB3E78"/>
    <w:lvl w:ilvl="0" w:tentative="0">
      <w:start w:val="1"/>
      <w:numFmt w:val="decimal"/>
      <w:lvlText w:val="A.4.%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10655FD"/>
    <w:multiLevelType w:val="multilevel"/>
    <w:tmpl w:val="110655FD"/>
    <w:lvl w:ilvl="0" w:tentative="0">
      <w:start w:val="1"/>
      <w:numFmt w:val="decimal"/>
      <w:lvlText w:val="6.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1883307"/>
    <w:multiLevelType w:val="multilevel"/>
    <w:tmpl w:val="11883307"/>
    <w:lvl w:ilvl="0" w:tentative="0">
      <w:start w:val="1"/>
      <w:numFmt w:val="decimal"/>
      <w:lvlText w:val="5.3.%1"/>
      <w:lvlJc w:val="left"/>
      <w:pPr>
        <w:ind w:left="420" w:hanging="420"/>
      </w:pPr>
      <w:rPr>
        <w:rFonts w:hint="eastAsia"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36C49DF"/>
    <w:multiLevelType w:val="multilevel"/>
    <w:tmpl w:val="136C49DF"/>
    <w:lvl w:ilvl="0" w:tentative="0">
      <w:start w:val="1"/>
      <w:numFmt w:val="decimal"/>
      <w:lvlText w:val="5.2.2.%1"/>
      <w:lvlJc w:val="left"/>
      <w:pPr>
        <w:ind w:left="420" w:hanging="420"/>
      </w:pPr>
      <w:rPr>
        <w:rFonts w:hint="eastAsia"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96D19D1"/>
    <w:multiLevelType w:val="multilevel"/>
    <w:tmpl w:val="196D19D1"/>
    <w:lvl w:ilvl="0" w:tentative="0">
      <w:start w:val="1"/>
      <w:numFmt w:val="decimal"/>
      <w:lvlText w:val="A.2.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99B0E42"/>
    <w:multiLevelType w:val="multilevel"/>
    <w:tmpl w:val="199B0E42"/>
    <w:lvl w:ilvl="0" w:tentative="0">
      <w:start w:val="1"/>
      <w:numFmt w:val="decimal"/>
      <w:pStyle w:val="2"/>
      <w:lvlText w:val="%1"/>
      <w:lvlJc w:val="left"/>
      <w:pPr>
        <w:ind w:left="432" w:hanging="432"/>
      </w:pPr>
      <w:rPr>
        <w:rFonts w:hint="eastAsia"/>
      </w:rPr>
    </w:lvl>
    <w:lvl w:ilvl="1" w:tentative="0">
      <w:start w:val="3"/>
      <w:numFmt w:val="decimal"/>
      <w:lvlText w:val="%1.%2"/>
      <w:lvlJc w:val="left"/>
      <w:pPr>
        <w:ind w:left="576" w:hanging="576"/>
      </w:pPr>
      <w:rPr>
        <w:rFonts w:hint="eastAsia"/>
      </w:rPr>
    </w:lvl>
    <w:lvl w:ilvl="2" w:tentative="0">
      <w:start w:val="1"/>
      <w:numFmt w:val="decimal"/>
      <w:lvlText w:val="5.1.%3."/>
      <w:lvlJc w:val="left"/>
      <w:pPr>
        <w:ind w:left="720" w:hanging="720"/>
      </w:pPr>
      <w:rPr>
        <w:rFonts w:hint="eastAsia"/>
      </w:rPr>
    </w:lvl>
    <w:lvl w:ilvl="3" w:tentative="0">
      <w:start w:val="1"/>
      <w:numFmt w:val="decimal"/>
      <w:pStyle w:val="5"/>
      <w:lvlText w:val="5.3.1.%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13">
    <w:nsid w:val="1AF969D5"/>
    <w:multiLevelType w:val="multilevel"/>
    <w:tmpl w:val="1AF969D5"/>
    <w:lvl w:ilvl="0" w:tentative="0">
      <w:start w:val="1"/>
      <w:numFmt w:val="decimal"/>
      <w:lvlText w:val="5.3.5.%1"/>
      <w:lvlJc w:val="left"/>
      <w:pPr>
        <w:ind w:left="420" w:hanging="420"/>
      </w:pPr>
      <w:rPr>
        <w:rFonts w:hint="eastAsia"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FC91163"/>
    <w:multiLevelType w:val="multilevel"/>
    <w:tmpl w:val="1FC91163"/>
    <w:lvl w:ilvl="0" w:tentative="0">
      <w:start w:val="1"/>
      <w:numFmt w:val="decimal"/>
      <w:pStyle w:val="6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2"/>
      <w:suff w:val="nothing"/>
      <w:lvlText w:val="%1.%2.%3　"/>
      <w:lvlJc w:val="left"/>
      <w:pPr>
        <w:ind w:left="540" w:firstLine="0"/>
      </w:pPr>
      <w:rPr>
        <w:rFonts w:hint="eastAsia" w:ascii="黑体" w:hAnsi="Times New Roman" w:eastAsia="黑体"/>
        <w:b w:val="0"/>
        <w:i w:val="0"/>
        <w:sz w:val="21"/>
      </w:rPr>
    </w:lvl>
    <w:lvl w:ilvl="3" w:tentative="0">
      <w:start w:val="1"/>
      <w:numFmt w:val="decimal"/>
      <w:pStyle w:val="63"/>
      <w:suff w:val="nothing"/>
      <w:lvlText w:val="%1.%2.%3.%4　"/>
      <w:lvlJc w:val="left"/>
      <w:pPr>
        <w:ind w:left="0" w:firstLine="0"/>
      </w:pPr>
      <w:rPr>
        <w:rFonts w:hint="eastAsia" w:ascii="黑体" w:hAnsi="Times New Roman" w:eastAsia="黑体"/>
        <w:b w:val="0"/>
        <w:i w:val="0"/>
        <w:sz w:val="21"/>
      </w:rPr>
    </w:lvl>
    <w:lvl w:ilvl="4" w:tentative="0">
      <w:start w:val="1"/>
      <w:numFmt w:val="decimal"/>
      <w:pStyle w:val="64"/>
      <w:suff w:val="nothing"/>
      <w:lvlText w:val="%1.%2.%3.%4.%5　"/>
      <w:lvlJc w:val="left"/>
      <w:pPr>
        <w:ind w:left="0" w:firstLine="0"/>
      </w:pPr>
      <w:rPr>
        <w:rFonts w:hint="eastAsia" w:ascii="黑体" w:hAnsi="Times New Roman" w:eastAsia="黑体"/>
        <w:b w:val="0"/>
        <w:i w:val="0"/>
        <w:sz w:val="21"/>
      </w:rPr>
    </w:lvl>
    <w:lvl w:ilvl="5" w:tentative="0">
      <w:start w:val="1"/>
      <w:numFmt w:val="decimal"/>
      <w:pStyle w:val="6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24BB5FF2"/>
    <w:multiLevelType w:val="multilevel"/>
    <w:tmpl w:val="24BB5FF2"/>
    <w:lvl w:ilvl="0" w:tentative="0">
      <w:start w:val="1"/>
      <w:numFmt w:val="decimal"/>
      <w:lvlText w:val="5.2.1.%1"/>
      <w:lvlJc w:val="left"/>
      <w:pPr>
        <w:ind w:left="420" w:hanging="420"/>
      </w:pPr>
      <w:rPr>
        <w:rFonts w:hint="eastAsia"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F574930"/>
    <w:multiLevelType w:val="multilevel"/>
    <w:tmpl w:val="2F57493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1F659FF"/>
    <w:multiLevelType w:val="multilevel"/>
    <w:tmpl w:val="31F659FF"/>
    <w:lvl w:ilvl="0" w:tentative="0">
      <w:start w:val="1"/>
      <w:numFmt w:val="decimal"/>
      <w:lvlText w:val="6.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4706421"/>
    <w:multiLevelType w:val="multilevel"/>
    <w:tmpl w:val="34706421"/>
    <w:lvl w:ilvl="0" w:tentative="0">
      <w:start w:val="1"/>
      <w:numFmt w:val="decimal"/>
      <w:lvlText w:val="5.3.4.%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73078AE"/>
    <w:multiLevelType w:val="multilevel"/>
    <w:tmpl w:val="373078AE"/>
    <w:lvl w:ilvl="0" w:tentative="0">
      <w:start w:val="1"/>
      <w:numFmt w:val="decimal"/>
      <w:lvlText w:val="5.1.%1"/>
      <w:lvlJc w:val="left"/>
      <w:pPr>
        <w:ind w:left="420" w:hanging="420"/>
      </w:pPr>
      <w:rPr>
        <w:rFonts w:hint="eastAsia"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AAB03B9"/>
    <w:multiLevelType w:val="multilevel"/>
    <w:tmpl w:val="3AAB03B9"/>
    <w:lvl w:ilvl="0" w:tentative="0">
      <w:start w:val="1"/>
      <w:numFmt w:val="decimal"/>
      <w:lvlText w:val="A.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CA0131A"/>
    <w:multiLevelType w:val="multilevel"/>
    <w:tmpl w:val="3CA0131A"/>
    <w:lvl w:ilvl="0" w:tentative="0">
      <w:start w:val="1"/>
      <w:numFmt w:val="decimal"/>
      <w:lvlText w:val="6.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D524686"/>
    <w:multiLevelType w:val="multilevel"/>
    <w:tmpl w:val="3D524686"/>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E1B5131"/>
    <w:multiLevelType w:val="multilevel"/>
    <w:tmpl w:val="3E1B5131"/>
    <w:lvl w:ilvl="0" w:tentative="0">
      <w:start w:val="1"/>
      <w:numFmt w:val="decimal"/>
      <w:lvlText w:val="A.2.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05C5A4E"/>
    <w:multiLevelType w:val="multilevel"/>
    <w:tmpl w:val="405C5A4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410F1C0D"/>
    <w:multiLevelType w:val="multilevel"/>
    <w:tmpl w:val="410F1C0D"/>
    <w:lvl w:ilvl="0" w:tentative="0">
      <w:start w:val="1"/>
      <w:numFmt w:val="decimal"/>
      <w:lvlText w:val="6.1.%1"/>
      <w:lvlJc w:val="left"/>
      <w:pPr>
        <w:ind w:left="420" w:hanging="420"/>
      </w:pPr>
      <w:rPr>
        <w:rFonts w:hint="eastAsia" w:eastAsia="宋体"/>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6">
    <w:nsid w:val="44536D95"/>
    <w:multiLevelType w:val="multilevel"/>
    <w:tmpl w:val="44536D95"/>
    <w:lvl w:ilvl="0" w:tentative="0">
      <w:start w:val="1"/>
      <w:numFmt w:val="decimal"/>
      <w:lvlText w:val="5.3.1.5.%1"/>
      <w:lvlJc w:val="left"/>
      <w:pPr>
        <w:ind w:left="840" w:hanging="420"/>
      </w:pPr>
      <w:rPr>
        <w:rFonts w:hint="eastAsia"/>
      </w:rPr>
    </w:lvl>
    <w:lvl w:ilvl="1" w:tentative="0">
      <w:start w:val="1"/>
      <w:numFmt w:val="decimal"/>
      <w:lvlText w:val="5.3.1.6.%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6CF2415"/>
    <w:multiLevelType w:val="multilevel"/>
    <w:tmpl w:val="46CF241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48D55CB1"/>
    <w:multiLevelType w:val="multilevel"/>
    <w:tmpl w:val="48D55CB1"/>
    <w:lvl w:ilvl="0" w:tentative="0">
      <w:start w:val="1"/>
      <w:numFmt w:val="decimal"/>
      <w:lvlText w:val="5.3.1.2.%1"/>
      <w:lvlJc w:val="left"/>
      <w:pPr>
        <w:ind w:left="420" w:hanging="420"/>
      </w:pPr>
      <w:rPr>
        <w:rFonts w:hint="eastAsia"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F1D48FB"/>
    <w:multiLevelType w:val="multilevel"/>
    <w:tmpl w:val="4F1D48FB"/>
    <w:lvl w:ilvl="0" w:tentative="0">
      <w:start w:val="1"/>
      <w:numFmt w:val="decimal"/>
      <w:lvlText w:val="5.%1"/>
      <w:lvlJc w:val="left"/>
      <w:pPr>
        <w:ind w:left="420" w:hanging="420"/>
      </w:pPr>
      <w:rPr>
        <w:rFonts w:hint="eastAsia" w:eastAsia="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57C2AF5"/>
    <w:multiLevelType w:val="multilevel"/>
    <w:tmpl w:val="557C2AF5"/>
    <w:lvl w:ilvl="0" w:tentative="0">
      <w:start w:val="1"/>
      <w:numFmt w:val="decimal"/>
      <w:pStyle w:val="6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5E6220FB"/>
    <w:multiLevelType w:val="multilevel"/>
    <w:tmpl w:val="5E6220FB"/>
    <w:lvl w:ilvl="0" w:tentative="0">
      <w:start w:val="1"/>
      <w:numFmt w:val="decimal"/>
      <w:lvlText w:val="5.3.6.%1"/>
      <w:lvlJc w:val="left"/>
      <w:pPr>
        <w:ind w:left="420" w:hanging="420"/>
      </w:pPr>
      <w:rPr>
        <w:rFonts w:hint="eastAsia"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F0F0DB8"/>
    <w:multiLevelType w:val="multilevel"/>
    <w:tmpl w:val="5F0F0DB8"/>
    <w:lvl w:ilvl="0" w:tentative="0">
      <w:start w:val="1"/>
      <w:numFmt w:val="decimal"/>
      <w:lvlText w:val="5.3.1.%1"/>
      <w:lvlJc w:val="left"/>
      <w:pPr>
        <w:ind w:left="420" w:hanging="420"/>
      </w:pPr>
      <w:rPr>
        <w:rFonts w:hint="eastAsia"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0B55DC2"/>
    <w:multiLevelType w:val="multilevel"/>
    <w:tmpl w:val="60B55DC2"/>
    <w:lvl w:ilvl="0" w:tentative="0">
      <w:start w:val="1"/>
      <w:numFmt w:val="upperLetter"/>
      <w:pStyle w:val="76"/>
      <w:lvlText w:val="%1"/>
      <w:lvlJc w:val="left"/>
      <w:pPr>
        <w:tabs>
          <w:tab w:val="left" w:pos="0"/>
        </w:tabs>
        <w:ind w:left="0" w:hanging="425"/>
      </w:pPr>
      <w:rPr>
        <w:rFonts w:hint="eastAsia"/>
      </w:rPr>
    </w:lvl>
    <w:lvl w:ilvl="1" w:tentative="0">
      <w:start w:val="1"/>
      <w:numFmt w:val="decimal"/>
      <w:pStyle w:val="77"/>
      <w:suff w:val="nothing"/>
      <w:lvlText w:val="表%1.%2　"/>
      <w:lvlJc w:val="left"/>
      <w:pPr>
        <w:ind w:left="567" w:hanging="567"/>
      </w:pPr>
      <w:rPr>
        <w:rFonts w:hint="eastAsia"/>
        <w:lang w:val="en-US"/>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4">
    <w:nsid w:val="614B4FA0"/>
    <w:multiLevelType w:val="multilevel"/>
    <w:tmpl w:val="614B4FA0"/>
    <w:lvl w:ilvl="0" w:tentative="0">
      <w:start w:val="1"/>
      <w:numFmt w:val="decimal"/>
      <w:lvlText w:val="6.2.%1"/>
      <w:lvlJc w:val="left"/>
      <w:pPr>
        <w:ind w:left="420" w:hanging="420"/>
      </w:pPr>
      <w:rPr>
        <w:rFonts w:hint="eastAsia"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44A30C4"/>
    <w:multiLevelType w:val="multilevel"/>
    <w:tmpl w:val="644A30C4"/>
    <w:lvl w:ilvl="0" w:tentative="0">
      <w:start w:val="1"/>
      <w:numFmt w:val="decimal"/>
      <w:lvlText w:val="5.3.3.%1"/>
      <w:lvlJc w:val="left"/>
      <w:pPr>
        <w:ind w:left="420" w:hanging="420"/>
      </w:pPr>
      <w:rPr>
        <w:rFonts w:hint="eastAsia"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8AD14B5"/>
    <w:multiLevelType w:val="multilevel"/>
    <w:tmpl w:val="68AD14B5"/>
    <w:lvl w:ilvl="0" w:tentative="0">
      <w:start w:val="1"/>
      <w:numFmt w:val="decimal"/>
      <w:lvlText w:val="5.3.1.3.%1"/>
      <w:lvlJc w:val="left"/>
      <w:pPr>
        <w:ind w:left="420" w:hanging="420"/>
      </w:pPr>
      <w:rPr>
        <w:rFonts w:hint="eastAsia"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B382024"/>
    <w:multiLevelType w:val="multilevel"/>
    <w:tmpl w:val="6B382024"/>
    <w:lvl w:ilvl="0" w:tentative="0">
      <w:start w:val="1"/>
      <w:numFmt w:val="decimal"/>
      <w:lvlText w:val="6.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70C9306C"/>
    <w:multiLevelType w:val="multilevel"/>
    <w:tmpl w:val="70C9306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7304269B"/>
    <w:multiLevelType w:val="multilevel"/>
    <w:tmpl w:val="7304269B"/>
    <w:lvl w:ilvl="0" w:tentative="0">
      <w:start w:val="1"/>
      <w:numFmt w:val="decimal"/>
      <w:lvlText w:val="4.4.%1"/>
      <w:lvlJc w:val="left"/>
      <w:pPr>
        <w:ind w:left="840" w:hanging="420"/>
      </w:pPr>
      <w:rPr>
        <w:rFonts w:hint="eastAsia"/>
      </w:rPr>
    </w:lvl>
    <w:lvl w:ilvl="1" w:tentative="0">
      <w:start w:val="1"/>
      <w:numFmt w:val="decimal"/>
      <w:lvlText w:val="4.4.%2"/>
      <w:lvlJc w:val="left"/>
      <w:pPr>
        <w:ind w:left="840" w:hanging="420"/>
      </w:pPr>
      <w:rPr>
        <w:rFonts w:hint="default" w:asciiTheme="minorEastAsia" w:hAnsiTheme="minorEastAsia" w:eastAsiaTheme="minorEastAsia" w:cstheme="minorHAns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73CF0D13"/>
    <w:multiLevelType w:val="multilevel"/>
    <w:tmpl w:val="73CF0D13"/>
    <w:lvl w:ilvl="0" w:tentative="0">
      <w:start w:val="1"/>
      <w:numFmt w:val="decimal"/>
      <w:lvlText w:val="5.3.1.1.%1"/>
      <w:lvlJc w:val="left"/>
      <w:pPr>
        <w:ind w:left="420" w:hanging="420"/>
      </w:pPr>
      <w:rPr>
        <w:rFonts w:hint="eastAsia"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76061501"/>
    <w:multiLevelType w:val="multilevel"/>
    <w:tmpl w:val="76061501"/>
    <w:lvl w:ilvl="0" w:tentative="0">
      <w:start w:val="1"/>
      <w:numFmt w:val="decimal"/>
      <w:lvlText w:val="3.%1"/>
      <w:lvlJc w:val="left"/>
      <w:pPr>
        <w:ind w:left="846" w:hanging="420"/>
      </w:pPr>
      <w:rPr>
        <w:rFonts w:hint="eastAsia" w:ascii="黑体" w:hAnsi="黑体" w:eastAsia="黑体"/>
        <w:b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8BE633F"/>
    <w:multiLevelType w:val="multilevel"/>
    <w:tmpl w:val="78BE633F"/>
    <w:lvl w:ilvl="0" w:tentative="0">
      <w:start w:val="1"/>
      <w:numFmt w:val="decimal"/>
      <w:lvlText w:val="6.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794D50BF"/>
    <w:multiLevelType w:val="multilevel"/>
    <w:tmpl w:val="794D50B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7C1326DC"/>
    <w:multiLevelType w:val="multilevel"/>
    <w:tmpl w:val="7C1326DC"/>
    <w:lvl w:ilvl="0" w:tentative="0">
      <w:start w:val="1"/>
      <w:numFmt w:val="decimal"/>
      <w:lvlText w:val="A.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7E34664C"/>
    <w:multiLevelType w:val="multilevel"/>
    <w:tmpl w:val="7E34664C"/>
    <w:lvl w:ilvl="0" w:tentative="0">
      <w:start w:val="1"/>
      <w:numFmt w:val="decimal"/>
      <w:lvlText w:val="5.2.%1"/>
      <w:lvlJc w:val="left"/>
      <w:pPr>
        <w:ind w:left="420" w:hanging="420"/>
      </w:pPr>
      <w:rPr>
        <w:rFonts w:hint="eastAsia"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14"/>
  </w:num>
  <w:num w:numId="3">
    <w:abstractNumId w:val="30"/>
  </w:num>
  <w:num w:numId="4">
    <w:abstractNumId w:val="33"/>
  </w:num>
  <w:num w:numId="5">
    <w:abstractNumId w:val="41"/>
  </w:num>
  <w:num w:numId="6">
    <w:abstractNumId w:val="22"/>
  </w:num>
  <w:num w:numId="7">
    <w:abstractNumId w:val="5"/>
  </w:num>
  <w:num w:numId="8">
    <w:abstractNumId w:val="39"/>
  </w:num>
  <w:num w:numId="9">
    <w:abstractNumId w:val="38"/>
  </w:num>
  <w:num w:numId="10">
    <w:abstractNumId w:val="29"/>
  </w:num>
  <w:num w:numId="11">
    <w:abstractNumId w:val="19"/>
  </w:num>
  <w:num w:numId="12">
    <w:abstractNumId w:val="45"/>
  </w:num>
  <w:num w:numId="13">
    <w:abstractNumId w:val="15"/>
  </w:num>
  <w:num w:numId="14">
    <w:abstractNumId w:val="10"/>
  </w:num>
  <w:num w:numId="15">
    <w:abstractNumId w:val="3"/>
  </w:num>
  <w:num w:numId="16">
    <w:abstractNumId w:val="9"/>
  </w:num>
  <w:num w:numId="17">
    <w:abstractNumId w:val="32"/>
  </w:num>
  <w:num w:numId="18">
    <w:abstractNumId w:val="40"/>
  </w:num>
  <w:num w:numId="19">
    <w:abstractNumId w:val="28"/>
  </w:num>
  <w:num w:numId="20">
    <w:abstractNumId w:val="36"/>
  </w:num>
  <w:num w:numId="21">
    <w:abstractNumId w:val="26"/>
  </w:num>
  <w:num w:numId="22">
    <w:abstractNumId w:val="6"/>
  </w:num>
  <w:num w:numId="23">
    <w:abstractNumId w:val="24"/>
  </w:num>
  <w:num w:numId="24">
    <w:abstractNumId w:val="1"/>
  </w:num>
  <w:num w:numId="25">
    <w:abstractNumId w:val="35"/>
  </w:num>
  <w:num w:numId="26">
    <w:abstractNumId w:val="18"/>
  </w:num>
  <w:num w:numId="27">
    <w:abstractNumId w:val="13"/>
  </w:num>
  <w:num w:numId="28">
    <w:abstractNumId w:val="31"/>
  </w:num>
  <w:num w:numId="29">
    <w:abstractNumId w:val="27"/>
  </w:num>
  <w:num w:numId="30">
    <w:abstractNumId w:val="43"/>
  </w:num>
  <w:num w:numId="31">
    <w:abstractNumId w:val="4"/>
  </w:num>
  <w:num w:numId="32">
    <w:abstractNumId w:val="16"/>
  </w:num>
  <w:num w:numId="33">
    <w:abstractNumId w:val="2"/>
  </w:num>
  <w:num w:numId="34">
    <w:abstractNumId w:val="25"/>
  </w:num>
  <w:num w:numId="35">
    <w:abstractNumId w:val="34"/>
  </w:num>
  <w:num w:numId="36">
    <w:abstractNumId w:val="21"/>
  </w:num>
  <w:num w:numId="37">
    <w:abstractNumId w:val="42"/>
  </w:num>
  <w:num w:numId="38">
    <w:abstractNumId w:val="8"/>
  </w:num>
  <w:num w:numId="39">
    <w:abstractNumId w:val="17"/>
  </w:num>
  <w:num w:numId="40">
    <w:abstractNumId w:val="37"/>
  </w:num>
  <w:num w:numId="41">
    <w:abstractNumId w:val="44"/>
  </w:num>
  <w:num w:numId="42">
    <w:abstractNumId w:val="11"/>
  </w:num>
  <w:num w:numId="43">
    <w:abstractNumId w:val="20"/>
  </w:num>
  <w:num w:numId="44">
    <w:abstractNumId w:val="23"/>
  </w:num>
  <w:num w:numId="45">
    <w:abstractNumId w:val="0"/>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F4104"/>
    <w:rsid w:val="00000C0B"/>
    <w:rsid w:val="00005286"/>
    <w:rsid w:val="00007E0A"/>
    <w:rsid w:val="000329F7"/>
    <w:rsid w:val="00035177"/>
    <w:rsid w:val="00037F79"/>
    <w:rsid w:val="00053331"/>
    <w:rsid w:val="0005646A"/>
    <w:rsid w:val="00057AA9"/>
    <w:rsid w:val="00064425"/>
    <w:rsid w:val="00071C77"/>
    <w:rsid w:val="00073B2C"/>
    <w:rsid w:val="00074DC0"/>
    <w:rsid w:val="0008103C"/>
    <w:rsid w:val="00097405"/>
    <w:rsid w:val="000A1BA3"/>
    <w:rsid w:val="000A2673"/>
    <w:rsid w:val="000C1CFD"/>
    <w:rsid w:val="000C74BC"/>
    <w:rsid w:val="000D2511"/>
    <w:rsid w:val="000D72DE"/>
    <w:rsid w:val="000E1092"/>
    <w:rsid w:val="000E1E8D"/>
    <w:rsid w:val="000E485A"/>
    <w:rsid w:val="000E4DF8"/>
    <w:rsid w:val="000F0F33"/>
    <w:rsid w:val="00101362"/>
    <w:rsid w:val="001129F0"/>
    <w:rsid w:val="0012167A"/>
    <w:rsid w:val="00122BE3"/>
    <w:rsid w:val="001231E8"/>
    <w:rsid w:val="001253DB"/>
    <w:rsid w:val="0012594C"/>
    <w:rsid w:val="00131E61"/>
    <w:rsid w:val="00140601"/>
    <w:rsid w:val="00162B2E"/>
    <w:rsid w:val="00164B8E"/>
    <w:rsid w:val="001706C1"/>
    <w:rsid w:val="00174E96"/>
    <w:rsid w:val="00180D4A"/>
    <w:rsid w:val="001830C6"/>
    <w:rsid w:val="00184D1E"/>
    <w:rsid w:val="00190A0D"/>
    <w:rsid w:val="00197721"/>
    <w:rsid w:val="001A2AB5"/>
    <w:rsid w:val="001A413A"/>
    <w:rsid w:val="001A6E27"/>
    <w:rsid w:val="001B1120"/>
    <w:rsid w:val="001B2699"/>
    <w:rsid w:val="001B4AEB"/>
    <w:rsid w:val="001B62E8"/>
    <w:rsid w:val="001C2D96"/>
    <w:rsid w:val="001C5B75"/>
    <w:rsid w:val="001C5C6F"/>
    <w:rsid w:val="001D1039"/>
    <w:rsid w:val="001D444B"/>
    <w:rsid w:val="001D6CFD"/>
    <w:rsid w:val="001F475D"/>
    <w:rsid w:val="001F483A"/>
    <w:rsid w:val="001F7A50"/>
    <w:rsid w:val="00202875"/>
    <w:rsid w:val="00203C04"/>
    <w:rsid w:val="00204821"/>
    <w:rsid w:val="002057B1"/>
    <w:rsid w:val="00205B8D"/>
    <w:rsid w:val="00207D00"/>
    <w:rsid w:val="00221388"/>
    <w:rsid w:val="00227DBE"/>
    <w:rsid w:val="00235AF7"/>
    <w:rsid w:val="00236A3F"/>
    <w:rsid w:val="00246D47"/>
    <w:rsid w:val="002500B8"/>
    <w:rsid w:val="00251208"/>
    <w:rsid w:val="00254CFF"/>
    <w:rsid w:val="00256786"/>
    <w:rsid w:val="00260C96"/>
    <w:rsid w:val="00263A58"/>
    <w:rsid w:val="0026780B"/>
    <w:rsid w:val="00270871"/>
    <w:rsid w:val="00276CF6"/>
    <w:rsid w:val="00281A9A"/>
    <w:rsid w:val="00281FF2"/>
    <w:rsid w:val="00284E0E"/>
    <w:rsid w:val="00286E05"/>
    <w:rsid w:val="0029163C"/>
    <w:rsid w:val="002A18A1"/>
    <w:rsid w:val="002A1FF9"/>
    <w:rsid w:val="002A5F1C"/>
    <w:rsid w:val="002B56EE"/>
    <w:rsid w:val="002D5724"/>
    <w:rsid w:val="002E0400"/>
    <w:rsid w:val="002E30D4"/>
    <w:rsid w:val="002E410D"/>
    <w:rsid w:val="002E6075"/>
    <w:rsid w:val="002F0BF1"/>
    <w:rsid w:val="002F4104"/>
    <w:rsid w:val="00302ABC"/>
    <w:rsid w:val="00306507"/>
    <w:rsid w:val="0030693C"/>
    <w:rsid w:val="00315D8D"/>
    <w:rsid w:val="0032064C"/>
    <w:rsid w:val="003240D6"/>
    <w:rsid w:val="0032572C"/>
    <w:rsid w:val="00325894"/>
    <w:rsid w:val="00326CB3"/>
    <w:rsid w:val="0033223F"/>
    <w:rsid w:val="00333323"/>
    <w:rsid w:val="0033385D"/>
    <w:rsid w:val="00334F71"/>
    <w:rsid w:val="003509F1"/>
    <w:rsid w:val="0035477E"/>
    <w:rsid w:val="00375C67"/>
    <w:rsid w:val="00376CCC"/>
    <w:rsid w:val="00377008"/>
    <w:rsid w:val="00377265"/>
    <w:rsid w:val="00380006"/>
    <w:rsid w:val="00380E49"/>
    <w:rsid w:val="00384852"/>
    <w:rsid w:val="0039185A"/>
    <w:rsid w:val="00392116"/>
    <w:rsid w:val="0039436F"/>
    <w:rsid w:val="0039577F"/>
    <w:rsid w:val="003A1307"/>
    <w:rsid w:val="003A2ED4"/>
    <w:rsid w:val="003A2F9A"/>
    <w:rsid w:val="003A3B24"/>
    <w:rsid w:val="003C6844"/>
    <w:rsid w:val="003C68FA"/>
    <w:rsid w:val="003D3D08"/>
    <w:rsid w:val="003D7FC7"/>
    <w:rsid w:val="003E04FA"/>
    <w:rsid w:val="003E110E"/>
    <w:rsid w:val="003E3BD5"/>
    <w:rsid w:val="003F540F"/>
    <w:rsid w:val="003F6ACB"/>
    <w:rsid w:val="003F70A6"/>
    <w:rsid w:val="00405501"/>
    <w:rsid w:val="00412D1A"/>
    <w:rsid w:val="004146B8"/>
    <w:rsid w:val="00421FA8"/>
    <w:rsid w:val="00422B16"/>
    <w:rsid w:val="00423AF1"/>
    <w:rsid w:val="0042439B"/>
    <w:rsid w:val="00432F6A"/>
    <w:rsid w:val="00433188"/>
    <w:rsid w:val="004366DF"/>
    <w:rsid w:val="004447D7"/>
    <w:rsid w:val="00446C55"/>
    <w:rsid w:val="00446DF3"/>
    <w:rsid w:val="00452FAE"/>
    <w:rsid w:val="0045315E"/>
    <w:rsid w:val="00456054"/>
    <w:rsid w:val="004574D1"/>
    <w:rsid w:val="00460BF5"/>
    <w:rsid w:val="0046486D"/>
    <w:rsid w:val="00466FD3"/>
    <w:rsid w:val="00483A64"/>
    <w:rsid w:val="00483EBC"/>
    <w:rsid w:val="00490570"/>
    <w:rsid w:val="00490A03"/>
    <w:rsid w:val="0049644D"/>
    <w:rsid w:val="004A0092"/>
    <w:rsid w:val="004A4F57"/>
    <w:rsid w:val="004A758A"/>
    <w:rsid w:val="004B304D"/>
    <w:rsid w:val="004B5E26"/>
    <w:rsid w:val="004B7CD6"/>
    <w:rsid w:val="004C1DEA"/>
    <w:rsid w:val="004C48EF"/>
    <w:rsid w:val="004D24AD"/>
    <w:rsid w:val="004E1B09"/>
    <w:rsid w:val="004E20A2"/>
    <w:rsid w:val="004F056C"/>
    <w:rsid w:val="004F0C8A"/>
    <w:rsid w:val="004F26A4"/>
    <w:rsid w:val="004F3167"/>
    <w:rsid w:val="004F3ABF"/>
    <w:rsid w:val="005022E6"/>
    <w:rsid w:val="0050684F"/>
    <w:rsid w:val="005107FA"/>
    <w:rsid w:val="00510B9B"/>
    <w:rsid w:val="005157A6"/>
    <w:rsid w:val="00516D90"/>
    <w:rsid w:val="005224A2"/>
    <w:rsid w:val="00522B7D"/>
    <w:rsid w:val="005238F5"/>
    <w:rsid w:val="00523D26"/>
    <w:rsid w:val="00524A59"/>
    <w:rsid w:val="00525ED9"/>
    <w:rsid w:val="00531235"/>
    <w:rsid w:val="005331DC"/>
    <w:rsid w:val="00547CD3"/>
    <w:rsid w:val="00553111"/>
    <w:rsid w:val="005579CC"/>
    <w:rsid w:val="00560799"/>
    <w:rsid w:val="00561BDB"/>
    <w:rsid w:val="00565314"/>
    <w:rsid w:val="00574C83"/>
    <w:rsid w:val="0058698A"/>
    <w:rsid w:val="00590BAA"/>
    <w:rsid w:val="0059596A"/>
    <w:rsid w:val="005B0BCC"/>
    <w:rsid w:val="005B581F"/>
    <w:rsid w:val="005C105B"/>
    <w:rsid w:val="005C2AC2"/>
    <w:rsid w:val="005C2C43"/>
    <w:rsid w:val="005C2E51"/>
    <w:rsid w:val="005D02CB"/>
    <w:rsid w:val="005D1A2B"/>
    <w:rsid w:val="005D2203"/>
    <w:rsid w:val="005D4753"/>
    <w:rsid w:val="005D7FF5"/>
    <w:rsid w:val="005E1F13"/>
    <w:rsid w:val="005E2E56"/>
    <w:rsid w:val="005E30D9"/>
    <w:rsid w:val="005E6223"/>
    <w:rsid w:val="005F0168"/>
    <w:rsid w:val="005F46C9"/>
    <w:rsid w:val="00600258"/>
    <w:rsid w:val="00603FD2"/>
    <w:rsid w:val="006102F3"/>
    <w:rsid w:val="00621DBA"/>
    <w:rsid w:val="00624281"/>
    <w:rsid w:val="006261FB"/>
    <w:rsid w:val="00632CF3"/>
    <w:rsid w:val="006341E3"/>
    <w:rsid w:val="006358E4"/>
    <w:rsid w:val="00637D89"/>
    <w:rsid w:val="00640011"/>
    <w:rsid w:val="00644CAF"/>
    <w:rsid w:val="0064642A"/>
    <w:rsid w:val="00646EA3"/>
    <w:rsid w:val="0066183A"/>
    <w:rsid w:val="00665AE9"/>
    <w:rsid w:val="006741CF"/>
    <w:rsid w:val="00676FA3"/>
    <w:rsid w:val="00683FEB"/>
    <w:rsid w:val="0068737C"/>
    <w:rsid w:val="006944E2"/>
    <w:rsid w:val="00694B7D"/>
    <w:rsid w:val="00695A35"/>
    <w:rsid w:val="006A2A6D"/>
    <w:rsid w:val="006A5AD0"/>
    <w:rsid w:val="006A6634"/>
    <w:rsid w:val="006B00D3"/>
    <w:rsid w:val="006C217A"/>
    <w:rsid w:val="006C54CD"/>
    <w:rsid w:val="006D453B"/>
    <w:rsid w:val="006D4F31"/>
    <w:rsid w:val="006E09C2"/>
    <w:rsid w:val="006E118F"/>
    <w:rsid w:val="006E3334"/>
    <w:rsid w:val="006E47AD"/>
    <w:rsid w:val="006E497A"/>
    <w:rsid w:val="006E669C"/>
    <w:rsid w:val="006F114D"/>
    <w:rsid w:val="006F29D6"/>
    <w:rsid w:val="006F36EA"/>
    <w:rsid w:val="006F3CAA"/>
    <w:rsid w:val="00702CF6"/>
    <w:rsid w:val="00702D43"/>
    <w:rsid w:val="0070529C"/>
    <w:rsid w:val="00712971"/>
    <w:rsid w:val="00713AF3"/>
    <w:rsid w:val="0071699A"/>
    <w:rsid w:val="00723B8B"/>
    <w:rsid w:val="00730D56"/>
    <w:rsid w:val="00731980"/>
    <w:rsid w:val="00734C28"/>
    <w:rsid w:val="007356CE"/>
    <w:rsid w:val="00737C49"/>
    <w:rsid w:val="007425D7"/>
    <w:rsid w:val="00747354"/>
    <w:rsid w:val="00747E7D"/>
    <w:rsid w:val="007500C3"/>
    <w:rsid w:val="007507F8"/>
    <w:rsid w:val="007540B7"/>
    <w:rsid w:val="007545BC"/>
    <w:rsid w:val="007547E5"/>
    <w:rsid w:val="00763C3F"/>
    <w:rsid w:val="00771E72"/>
    <w:rsid w:val="00772F51"/>
    <w:rsid w:val="00775D00"/>
    <w:rsid w:val="00777766"/>
    <w:rsid w:val="007803FF"/>
    <w:rsid w:val="007820AF"/>
    <w:rsid w:val="007833B2"/>
    <w:rsid w:val="00783D69"/>
    <w:rsid w:val="00790548"/>
    <w:rsid w:val="00791E1E"/>
    <w:rsid w:val="00796348"/>
    <w:rsid w:val="0079781D"/>
    <w:rsid w:val="007A0B9F"/>
    <w:rsid w:val="007A1D16"/>
    <w:rsid w:val="007A1D3D"/>
    <w:rsid w:val="007A29C8"/>
    <w:rsid w:val="007A36D9"/>
    <w:rsid w:val="007B2CDF"/>
    <w:rsid w:val="007B3FEA"/>
    <w:rsid w:val="007D2F79"/>
    <w:rsid w:val="007D61D4"/>
    <w:rsid w:val="007D65A3"/>
    <w:rsid w:val="007D6F47"/>
    <w:rsid w:val="007E19C3"/>
    <w:rsid w:val="007E5BFD"/>
    <w:rsid w:val="007E769B"/>
    <w:rsid w:val="007F30AE"/>
    <w:rsid w:val="007F3E1C"/>
    <w:rsid w:val="007F4FCA"/>
    <w:rsid w:val="007F7E2D"/>
    <w:rsid w:val="0080070B"/>
    <w:rsid w:val="00802ECF"/>
    <w:rsid w:val="00813FFA"/>
    <w:rsid w:val="00815855"/>
    <w:rsid w:val="00821007"/>
    <w:rsid w:val="008235C2"/>
    <w:rsid w:val="0082432D"/>
    <w:rsid w:val="008248CD"/>
    <w:rsid w:val="00836F81"/>
    <w:rsid w:val="00840554"/>
    <w:rsid w:val="00842D05"/>
    <w:rsid w:val="008440FB"/>
    <w:rsid w:val="008474DE"/>
    <w:rsid w:val="0085400B"/>
    <w:rsid w:val="00854848"/>
    <w:rsid w:val="008634E4"/>
    <w:rsid w:val="008639AE"/>
    <w:rsid w:val="00865BD9"/>
    <w:rsid w:val="0087040B"/>
    <w:rsid w:val="008721AF"/>
    <w:rsid w:val="00873E07"/>
    <w:rsid w:val="00877957"/>
    <w:rsid w:val="00885DF6"/>
    <w:rsid w:val="00887CF1"/>
    <w:rsid w:val="008906E9"/>
    <w:rsid w:val="008945F6"/>
    <w:rsid w:val="00894720"/>
    <w:rsid w:val="008947C7"/>
    <w:rsid w:val="008A1CF5"/>
    <w:rsid w:val="008A478C"/>
    <w:rsid w:val="008A5080"/>
    <w:rsid w:val="008A73C8"/>
    <w:rsid w:val="008B2636"/>
    <w:rsid w:val="008C423C"/>
    <w:rsid w:val="008D1931"/>
    <w:rsid w:val="008D285A"/>
    <w:rsid w:val="008D4143"/>
    <w:rsid w:val="008D564A"/>
    <w:rsid w:val="008D6CE8"/>
    <w:rsid w:val="008E2828"/>
    <w:rsid w:val="008E2C2F"/>
    <w:rsid w:val="008E6826"/>
    <w:rsid w:val="008E6C23"/>
    <w:rsid w:val="008F04D3"/>
    <w:rsid w:val="008F3C29"/>
    <w:rsid w:val="008F76AC"/>
    <w:rsid w:val="00906D11"/>
    <w:rsid w:val="00923D98"/>
    <w:rsid w:val="00923E9F"/>
    <w:rsid w:val="00927F5F"/>
    <w:rsid w:val="0095000E"/>
    <w:rsid w:val="0095250D"/>
    <w:rsid w:val="0096124A"/>
    <w:rsid w:val="00961AA1"/>
    <w:rsid w:val="00962CDD"/>
    <w:rsid w:val="00964674"/>
    <w:rsid w:val="00967C55"/>
    <w:rsid w:val="00967CF3"/>
    <w:rsid w:val="00976E8D"/>
    <w:rsid w:val="009779FE"/>
    <w:rsid w:val="009858A8"/>
    <w:rsid w:val="00986432"/>
    <w:rsid w:val="009947C2"/>
    <w:rsid w:val="009B0D90"/>
    <w:rsid w:val="009B6544"/>
    <w:rsid w:val="009C697D"/>
    <w:rsid w:val="009D7AA5"/>
    <w:rsid w:val="009E79CC"/>
    <w:rsid w:val="009E7F6E"/>
    <w:rsid w:val="009F2106"/>
    <w:rsid w:val="009F7B41"/>
    <w:rsid w:val="00A00391"/>
    <w:rsid w:val="00A01589"/>
    <w:rsid w:val="00A024D8"/>
    <w:rsid w:val="00A02E30"/>
    <w:rsid w:val="00A055FD"/>
    <w:rsid w:val="00A12489"/>
    <w:rsid w:val="00A1402B"/>
    <w:rsid w:val="00A17015"/>
    <w:rsid w:val="00A17D71"/>
    <w:rsid w:val="00A23556"/>
    <w:rsid w:val="00A33B7E"/>
    <w:rsid w:val="00A43C6A"/>
    <w:rsid w:val="00A449B3"/>
    <w:rsid w:val="00A54786"/>
    <w:rsid w:val="00A55C02"/>
    <w:rsid w:val="00A56985"/>
    <w:rsid w:val="00A6615A"/>
    <w:rsid w:val="00A67FA5"/>
    <w:rsid w:val="00A70368"/>
    <w:rsid w:val="00A70D4D"/>
    <w:rsid w:val="00A8044F"/>
    <w:rsid w:val="00A83EE9"/>
    <w:rsid w:val="00A8544D"/>
    <w:rsid w:val="00A87BD8"/>
    <w:rsid w:val="00A90B6C"/>
    <w:rsid w:val="00A929A6"/>
    <w:rsid w:val="00A962DD"/>
    <w:rsid w:val="00A972F3"/>
    <w:rsid w:val="00A97E40"/>
    <w:rsid w:val="00AA16B0"/>
    <w:rsid w:val="00AA26BC"/>
    <w:rsid w:val="00AA3B78"/>
    <w:rsid w:val="00AA465D"/>
    <w:rsid w:val="00AA77B9"/>
    <w:rsid w:val="00AB04D0"/>
    <w:rsid w:val="00AB0A2E"/>
    <w:rsid w:val="00AC2DD4"/>
    <w:rsid w:val="00AC418D"/>
    <w:rsid w:val="00AC69AF"/>
    <w:rsid w:val="00AD17D6"/>
    <w:rsid w:val="00AD38EA"/>
    <w:rsid w:val="00AD5EE1"/>
    <w:rsid w:val="00AE49B9"/>
    <w:rsid w:val="00AE6132"/>
    <w:rsid w:val="00AE7631"/>
    <w:rsid w:val="00AF131A"/>
    <w:rsid w:val="00AF2901"/>
    <w:rsid w:val="00AF45A1"/>
    <w:rsid w:val="00AF76FA"/>
    <w:rsid w:val="00B02AB2"/>
    <w:rsid w:val="00B052B3"/>
    <w:rsid w:val="00B054BE"/>
    <w:rsid w:val="00B05EAE"/>
    <w:rsid w:val="00B06377"/>
    <w:rsid w:val="00B077DC"/>
    <w:rsid w:val="00B1002F"/>
    <w:rsid w:val="00B11E00"/>
    <w:rsid w:val="00B12710"/>
    <w:rsid w:val="00B25637"/>
    <w:rsid w:val="00B34391"/>
    <w:rsid w:val="00B37578"/>
    <w:rsid w:val="00B41005"/>
    <w:rsid w:val="00B41379"/>
    <w:rsid w:val="00B4377D"/>
    <w:rsid w:val="00B46EFA"/>
    <w:rsid w:val="00B57A6E"/>
    <w:rsid w:val="00B66688"/>
    <w:rsid w:val="00B71760"/>
    <w:rsid w:val="00B73046"/>
    <w:rsid w:val="00B81BB6"/>
    <w:rsid w:val="00B82F5A"/>
    <w:rsid w:val="00B83AA1"/>
    <w:rsid w:val="00B90AD3"/>
    <w:rsid w:val="00B9519A"/>
    <w:rsid w:val="00BA0E17"/>
    <w:rsid w:val="00BA2377"/>
    <w:rsid w:val="00BA466F"/>
    <w:rsid w:val="00BA683B"/>
    <w:rsid w:val="00BB3C73"/>
    <w:rsid w:val="00BC0789"/>
    <w:rsid w:val="00BC1738"/>
    <w:rsid w:val="00BC1DB1"/>
    <w:rsid w:val="00BC3D20"/>
    <w:rsid w:val="00BC58BA"/>
    <w:rsid w:val="00BD3F8A"/>
    <w:rsid w:val="00BD7421"/>
    <w:rsid w:val="00BE04DF"/>
    <w:rsid w:val="00BE167B"/>
    <w:rsid w:val="00BF009E"/>
    <w:rsid w:val="00BF29E0"/>
    <w:rsid w:val="00BF4619"/>
    <w:rsid w:val="00BF62A0"/>
    <w:rsid w:val="00BF7127"/>
    <w:rsid w:val="00C015B0"/>
    <w:rsid w:val="00C06808"/>
    <w:rsid w:val="00C06D3C"/>
    <w:rsid w:val="00C11616"/>
    <w:rsid w:val="00C12B90"/>
    <w:rsid w:val="00C17DB4"/>
    <w:rsid w:val="00C24F10"/>
    <w:rsid w:val="00C25FCB"/>
    <w:rsid w:val="00C46F9B"/>
    <w:rsid w:val="00C5199B"/>
    <w:rsid w:val="00C52315"/>
    <w:rsid w:val="00C70571"/>
    <w:rsid w:val="00C75A45"/>
    <w:rsid w:val="00C869A0"/>
    <w:rsid w:val="00C934DE"/>
    <w:rsid w:val="00C97BE2"/>
    <w:rsid w:val="00CA5EB1"/>
    <w:rsid w:val="00CA7782"/>
    <w:rsid w:val="00CB1D91"/>
    <w:rsid w:val="00CB53BE"/>
    <w:rsid w:val="00CC07D5"/>
    <w:rsid w:val="00CC594F"/>
    <w:rsid w:val="00CD0EF6"/>
    <w:rsid w:val="00CD1C0A"/>
    <w:rsid w:val="00CD1E8B"/>
    <w:rsid w:val="00CD7A86"/>
    <w:rsid w:val="00CE4BB0"/>
    <w:rsid w:val="00CF009F"/>
    <w:rsid w:val="00CF1D50"/>
    <w:rsid w:val="00CF31CF"/>
    <w:rsid w:val="00CF7248"/>
    <w:rsid w:val="00D1402F"/>
    <w:rsid w:val="00D16CD0"/>
    <w:rsid w:val="00D23CCB"/>
    <w:rsid w:val="00D23D2D"/>
    <w:rsid w:val="00D25326"/>
    <w:rsid w:val="00D27C16"/>
    <w:rsid w:val="00D309B9"/>
    <w:rsid w:val="00D351DA"/>
    <w:rsid w:val="00D44BC9"/>
    <w:rsid w:val="00D474C0"/>
    <w:rsid w:val="00D52660"/>
    <w:rsid w:val="00D5297A"/>
    <w:rsid w:val="00D64AFE"/>
    <w:rsid w:val="00D67EC9"/>
    <w:rsid w:val="00D73DD8"/>
    <w:rsid w:val="00D810B4"/>
    <w:rsid w:val="00D84F4A"/>
    <w:rsid w:val="00D972AF"/>
    <w:rsid w:val="00DA12D6"/>
    <w:rsid w:val="00DA260A"/>
    <w:rsid w:val="00DA4C97"/>
    <w:rsid w:val="00DA4D7F"/>
    <w:rsid w:val="00DA5A54"/>
    <w:rsid w:val="00DA6EB8"/>
    <w:rsid w:val="00DB21DC"/>
    <w:rsid w:val="00DB545E"/>
    <w:rsid w:val="00DC0731"/>
    <w:rsid w:val="00DC30EA"/>
    <w:rsid w:val="00DC4EE3"/>
    <w:rsid w:val="00DC6878"/>
    <w:rsid w:val="00DC7520"/>
    <w:rsid w:val="00DD13ED"/>
    <w:rsid w:val="00DD1F63"/>
    <w:rsid w:val="00DD308B"/>
    <w:rsid w:val="00DD6739"/>
    <w:rsid w:val="00DE1D2A"/>
    <w:rsid w:val="00DF0D20"/>
    <w:rsid w:val="00DF1985"/>
    <w:rsid w:val="00DF296D"/>
    <w:rsid w:val="00DF3B22"/>
    <w:rsid w:val="00DF5FA1"/>
    <w:rsid w:val="00DF6C50"/>
    <w:rsid w:val="00DF75C5"/>
    <w:rsid w:val="00E04974"/>
    <w:rsid w:val="00E07683"/>
    <w:rsid w:val="00E26423"/>
    <w:rsid w:val="00E34861"/>
    <w:rsid w:val="00E36A92"/>
    <w:rsid w:val="00E408A4"/>
    <w:rsid w:val="00E4313E"/>
    <w:rsid w:val="00E465DF"/>
    <w:rsid w:val="00E502BB"/>
    <w:rsid w:val="00E5055B"/>
    <w:rsid w:val="00E51337"/>
    <w:rsid w:val="00E5374D"/>
    <w:rsid w:val="00E55273"/>
    <w:rsid w:val="00E61AC2"/>
    <w:rsid w:val="00E73CCE"/>
    <w:rsid w:val="00E80FFC"/>
    <w:rsid w:val="00E84F0A"/>
    <w:rsid w:val="00E87A00"/>
    <w:rsid w:val="00E91389"/>
    <w:rsid w:val="00E9402C"/>
    <w:rsid w:val="00E96A2C"/>
    <w:rsid w:val="00EA05A0"/>
    <w:rsid w:val="00EA561A"/>
    <w:rsid w:val="00EA5AE3"/>
    <w:rsid w:val="00EC2CB1"/>
    <w:rsid w:val="00ED311E"/>
    <w:rsid w:val="00ED4638"/>
    <w:rsid w:val="00ED5033"/>
    <w:rsid w:val="00EE2208"/>
    <w:rsid w:val="00EE4AA9"/>
    <w:rsid w:val="00EE6C50"/>
    <w:rsid w:val="00EF5A3B"/>
    <w:rsid w:val="00EF7D73"/>
    <w:rsid w:val="00EF7E20"/>
    <w:rsid w:val="00F00772"/>
    <w:rsid w:val="00F04512"/>
    <w:rsid w:val="00F04ACD"/>
    <w:rsid w:val="00F14683"/>
    <w:rsid w:val="00F16AB2"/>
    <w:rsid w:val="00F24258"/>
    <w:rsid w:val="00F37AA3"/>
    <w:rsid w:val="00F46054"/>
    <w:rsid w:val="00F51E39"/>
    <w:rsid w:val="00F54467"/>
    <w:rsid w:val="00F54504"/>
    <w:rsid w:val="00F5589C"/>
    <w:rsid w:val="00F62D8C"/>
    <w:rsid w:val="00F66101"/>
    <w:rsid w:val="00F66D96"/>
    <w:rsid w:val="00F70D8B"/>
    <w:rsid w:val="00F759F6"/>
    <w:rsid w:val="00F77DAD"/>
    <w:rsid w:val="00F9092D"/>
    <w:rsid w:val="00F91788"/>
    <w:rsid w:val="00F932C2"/>
    <w:rsid w:val="00F95952"/>
    <w:rsid w:val="00F96B91"/>
    <w:rsid w:val="00FA45AE"/>
    <w:rsid w:val="00FB0DD9"/>
    <w:rsid w:val="00FC045B"/>
    <w:rsid w:val="00FC3D4E"/>
    <w:rsid w:val="00FC6A5E"/>
    <w:rsid w:val="00FD3759"/>
    <w:rsid w:val="00FD3C29"/>
    <w:rsid w:val="00FD3CA6"/>
    <w:rsid w:val="00FD4B82"/>
    <w:rsid w:val="00FD772D"/>
    <w:rsid w:val="00FE48A6"/>
    <w:rsid w:val="00FF3869"/>
    <w:rsid w:val="1746675B"/>
    <w:rsid w:val="31652438"/>
    <w:rsid w:val="33A37A0D"/>
    <w:rsid w:val="37213F38"/>
    <w:rsid w:val="38376B13"/>
    <w:rsid w:val="398E3D93"/>
    <w:rsid w:val="446264C7"/>
    <w:rsid w:val="45657D67"/>
    <w:rsid w:val="48D92CFB"/>
    <w:rsid w:val="68D770C2"/>
    <w:rsid w:val="72DE5C00"/>
    <w:rsid w:val="779F0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numPr>
        <w:ilvl w:val="0"/>
        <w:numId w:val="1"/>
      </w:numPr>
      <w:spacing w:before="480"/>
      <w:contextualSpacing/>
      <w:outlineLvl w:val="0"/>
    </w:pPr>
    <w:rPr>
      <w:rFonts w:asciiTheme="majorHAnsi" w:hAnsiTheme="majorHAnsi" w:eastAsiaTheme="majorEastAsia" w:cstheme="majorBidi"/>
      <w:b/>
      <w:bCs/>
      <w:sz w:val="28"/>
      <w:szCs w:val="28"/>
    </w:rPr>
  </w:style>
  <w:style w:type="paragraph" w:styleId="3">
    <w:name w:val="heading 2"/>
    <w:basedOn w:val="1"/>
    <w:next w:val="1"/>
    <w:link w:val="40"/>
    <w:unhideWhenUsed/>
    <w:qFormat/>
    <w:uiPriority w:val="9"/>
    <w:pPr>
      <w:spacing w:before="120" w:after="120" w:line="360" w:lineRule="auto"/>
      <w:outlineLvl w:val="1"/>
    </w:pPr>
    <w:rPr>
      <w:rFonts w:hAnsi="宋体"/>
      <w:sz w:val="28"/>
      <w:szCs w:val="28"/>
    </w:rPr>
  </w:style>
  <w:style w:type="paragraph" w:styleId="4">
    <w:name w:val="heading 3"/>
    <w:basedOn w:val="1"/>
    <w:next w:val="1"/>
    <w:link w:val="41"/>
    <w:unhideWhenUsed/>
    <w:qFormat/>
    <w:uiPriority w:val="9"/>
    <w:pPr>
      <w:spacing w:before="200" w:line="271" w:lineRule="auto"/>
      <w:outlineLvl w:val="2"/>
    </w:pPr>
    <w:rPr>
      <w:rFonts w:asciiTheme="majorHAnsi" w:hAnsiTheme="majorHAnsi" w:eastAsiaTheme="majorEastAsia" w:cstheme="majorBidi"/>
      <w:b/>
      <w:bCs/>
    </w:rPr>
  </w:style>
  <w:style w:type="paragraph" w:styleId="5">
    <w:name w:val="heading 4"/>
    <w:basedOn w:val="1"/>
    <w:next w:val="1"/>
    <w:link w:val="42"/>
    <w:unhideWhenUsed/>
    <w:qFormat/>
    <w:uiPriority w:val="9"/>
    <w:pPr>
      <w:numPr>
        <w:ilvl w:val="3"/>
        <w:numId w:val="1"/>
      </w:numPr>
      <w:spacing w:before="200"/>
      <w:outlineLvl w:val="3"/>
    </w:pPr>
    <w:rPr>
      <w:rFonts w:asciiTheme="majorHAnsi" w:hAnsiTheme="majorHAnsi" w:eastAsiaTheme="majorEastAsia" w:cstheme="majorBidi"/>
      <w:b/>
      <w:bCs/>
      <w:i/>
      <w:iCs/>
    </w:rPr>
  </w:style>
  <w:style w:type="paragraph" w:styleId="6">
    <w:name w:val="heading 5"/>
    <w:basedOn w:val="1"/>
    <w:next w:val="1"/>
    <w:link w:val="43"/>
    <w:semiHidden/>
    <w:unhideWhenUsed/>
    <w:qFormat/>
    <w:uiPriority w:val="9"/>
    <w:pPr>
      <w:numPr>
        <w:ilvl w:val="4"/>
        <w:numId w:val="1"/>
      </w:numPr>
      <w:spacing w:before="200"/>
      <w:outlineLvl w:val="4"/>
    </w:pPr>
    <w:rPr>
      <w:rFonts w:asciiTheme="majorHAnsi" w:hAnsiTheme="majorHAnsi" w:eastAsiaTheme="majorEastAsia" w:cstheme="majorBidi"/>
      <w:b/>
      <w:bCs/>
      <w:color w:val="7E7E7E" w:themeColor="text1" w:themeTint="80"/>
    </w:rPr>
  </w:style>
  <w:style w:type="paragraph" w:styleId="7">
    <w:name w:val="heading 6"/>
    <w:basedOn w:val="1"/>
    <w:next w:val="1"/>
    <w:link w:val="44"/>
    <w:semiHidden/>
    <w:unhideWhenUsed/>
    <w:qFormat/>
    <w:uiPriority w:val="9"/>
    <w:pPr>
      <w:numPr>
        <w:ilvl w:val="5"/>
        <w:numId w:val="1"/>
      </w:numPr>
      <w:spacing w:line="271" w:lineRule="auto"/>
      <w:outlineLvl w:val="5"/>
    </w:pPr>
    <w:rPr>
      <w:rFonts w:asciiTheme="majorHAnsi" w:hAnsiTheme="majorHAnsi" w:eastAsiaTheme="majorEastAsia" w:cstheme="majorBidi"/>
      <w:b/>
      <w:bCs/>
      <w:i/>
      <w:iCs/>
      <w:color w:val="7E7E7E" w:themeColor="text1" w:themeTint="80"/>
    </w:rPr>
  </w:style>
  <w:style w:type="paragraph" w:styleId="8">
    <w:name w:val="heading 7"/>
    <w:basedOn w:val="1"/>
    <w:next w:val="1"/>
    <w:link w:val="45"/>
    <w:semiHidden/>
    <w:unhideWhenUsed/>
    <w:qFormat/>
    <w:uiPriority w:val="9"/>
    <w:pPr>
      <w:numPr>
        <w:ilvl w:val="6"/>
        <w:numId w:val="1"/>
      </w:numPr>
      <w:outlineLvl w:val="6"/>
    </w:pPr>
    <w:rPr>
      <w:rFonts w:asciiTheme="majorHAnsi" w:hAnsiTheme="majorHAnsi" w:eastAsiaTheme="majorEastAsia" w:cstheme="majorBidi"/>
      <w:i/>
      <w:iCs/>
    </w:rPr>
  </w:style>
  <w:style w:type="paragraph" w:styleId="9">
    <w:name w:val="heading 8"/>
    <w:basedOn w:val="1"/>
    <w:next w:val="1"/>
    <w:link w:val="46"/>
    <w:semiHidden/>
    <w:unhideWhenUsed/>
    <w:qFormat/>
    <w:uiPriority w:val="9"/>
    <w:pPr>
      <w:numPr>
        <w:ilvl w:val="7"/>
        <w:numId w:val="1"/>
      </w:numPr>
      <w:outlineLvl w:val="7"/>
    </w:pPr>
    <w:rPr>
      <w:rFonts w:asciiTheme="majorHAnsi" w:hAnsiTheme="majorHAnsi" w:eastAsiaTheme="majorEastAsia" w:cstheme="majorBidi"/>
      <w:sz w:val="20"/>
      <w:szCs w:val="20"/>
    </w:rPr>
  </w:style>
  <w:style w:type="paragraph" w:styleId="10">
    <w:name w:val="heading 9"/>
    <w:basedOn w:val="1"/>
    <w:next w:val="1"/>
    <w:link w:val="47"/>
    <w:semiHidden/>
    <w:unhideWhenUsed/>
    <w:qFormat/>
    <w:uiPriority w:val="9"/>
    <w:pPr>
      <w:numPr>
        <w:ilvl w:val="8"/>
        <w:numId w:val="1"/>
      </w:numPr>
      <w:outlineLvl w:val="8"/>
    </w:pPr>
    <w:rPr>
      <w:rFonts w:asciiTheme="majorHAnsi" w:hAnsiTheme="majorHAnsi" w:eastAsiaTheme="majorEastAsia" w:cstheme="majorBidi"/>
      <w:i/>
      <w:iCs/>
      <w:spacing w:val="5"/>
      <w:sz w:val="20"/>
      <w:szCs w:val="20"/>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asciiTheme="minorHAnsi" w:hAnsiTheme="minorHAnsi" w:cstheme="minorHAnsi"/>
      <w:sz w:val="18"/>
      <w:szCs w:val="18"/>
    </w:rPr>
  </w:style>
  <w:style w:type="paragraph" w:styleId="12">
    <w:name w:val="Body Text Indent"/>
    <w:basedOn w:val="1"/>
    <w:link w:val="68"/>
    <w:qFormat/>
    <w:uiPriority w:val="0"/>
    <w:pPr>
      <w:spacing w:afterLines="50"/>
      <w:ind w:firstLine="560" w:firstLineChars="200"/>
    </w:pPr>
    <w:rPr>
      <w:sz w:val="28"/>
    </w:rPr>
  </w:style>
  <w:style w:type="paragraph" w:styleId="13">
    <w:name w:val="toc 5"/>
    <w:basedOn w:val="1"/>
    <w:next w:val="1"/>
    <w:unhideWhenUsed/>
    <w:qFormat/>
    <w:uiPriority w:val="39"/>
    <w:pPr>
      <w:ind w:left="840"/>
      <w:jc w:val="left"/>
    </w:pPr>
    <w:rPr>
      <w:rFonts w:asciiTheme="minorHAnsi" w:hAnsiTheme="minorHAnsi" w:cstheme="minorHAnsi"/>
      <w:sz w:val="18"/>
      <w:szCs w:val="18"/>
    </w:rPr>
  </w:style>
  <w:style w:type="paragraph" w:styleId="14">
    <w:name w:val="toc 3"/>
    <w:basedOn w:val="1"/>
    <w:next w:val="1"/>
    <w:unhideWhenUsed/>
    <w:qFormat/>
    <w:uiPriority w:val="39"/>
    <w:pPr>
      <w:ind w:left="420"/>
      <w:jc w:val="left"/>
    </w:pPr>
    <w:rPr>
      <w:rFonts w:asciiTheme="minorHAnsi" w:hAnsiTheme="minorHAnsi" w:cstheme="minorHAnsi"/>
      <w:i/>
      <w:iCs/>
      <w:sz w:val="20"/>
      <w:szCs w:val="20"/>
    </w:rPr>
  </w:style>
  <w:style w:type="paragraph" w:styleId="15">
    <w:name w:val="toc 8"/>
    <w:basedOn w:val="1"/>
    <w:next w:val="1"/>
    <w:unhideWhenUsed/>
    <w:qFormat/>
    <w:uiPriority w:val="39"/>
    <w:pPr>
      <w:ind w:left="1470"/>
      <w:jc w:val="left"/>
    </w:pPr>
    <w:rPr>
      <w:rFonts w:asciiTheme="minorHAnsi" w:hAnsiTheme="minorHAnsi" w:cstheme="minorHAnsi"/>
      <w:sz w:val="18"/>
      <w:szCs w:val="18"/>
    </w:rPr>
  </w:style>
  <w:style w:type="paragraph" w:styleId="16">
    <w:name w:val="Balloon Text"/>
    <w:basedOn w:val="1"/>
    <w:link w:val="75"/>
    <w:semiHidden/>
    <w:unhideWhenUsed/>
    <w:qFormat/>
    <w:uiPriority w:val="99"/>
    <w:rPr>
      <w:sz w:val="18"/>
      <w:szCs w:val="18"/>
    </w:rPr>
  </w:style>
  <w:style w:type="paragraph" w:styleId="17">
    <w:name w:val="footer"/>
    <w:basedOn w:val="1"/>
    <w:link w:val="66"/>
    <w:qFormat/>
    <w:uiPriority w:val="0"/>
    <w:pPr>
      <w:snapToGrid w:val="0"/>
      <w:ind w:right="210" w:rightChars="100"/>
      <w:jc w:val="right"/>
    </w:pPr>
    <w:rPr>
      <w:sz w:val="18"/>
      <w:szCs w:val="18"/>
    </w:rPr>
  </w:style>
  <w:style w:type="paragraph" w:styleId="18">
    <w:name w:val="header"/>
    <w:basedOn w:val="1"/>
    <w:link w:val="7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next w:val="20"/>
    <w:unhideWhenUsed/>
    <w:qFormat/>
    <w:uiPriority w:val="39"/>
    <w:pPr>
      <w:widowControl w:val="0"/>
      <w:spacing w:before="120" w:after="120" w:line="240" w:lineRule="auto"/>
      <w:jc w:val="left"/>
    </w:pPr>
    <w:rPr>
      <w:rFonts w:eastAsia="宋体" w:asciiTheme="minorHAnsi" w:hAnsiTheme="minorHAnsi" w:cstheme="minorHAnsi"/>
      <w:b/>
      <w:bCs/>
      <w:caps/>
      <w:kern w:val="2"/>
      <w:sz w:val="20"/>
      <w:szCs w:val="20"/>
      <w:lang w:val="en-US" w:eastAsia="zh-CN" w:bidi="ar-SA"/>
    </w:rPr>
  </w:style>
  <w:style w:type="paragraph" w:customStyle="1" w:styleId="20">
    <w:name w:val="一级无"/>
    <w:basedOn w:val="21"/>
    <w:qFormat/>
    <w:uiPriority w:val="0"/>
    <w:pPr>
      <w:spacing w:beforeLines="0" w:afterLines="0"/>
    </w:pPr>
    <w:rPr>
      <w:rFonts w:ascii="宋体" w:eastAsia="宋体"/>
    </w:rPr>
  </w:style>
  <w:style w:type="paragraph" w:customStyle="1" w:styleId="21">
    <w:name w:val="一级条标题"/>
    <w:next w:val="22"/>
    <w:qFormat/>
    <w:uiPriority w:val="0"/>
    <w:pPr>
      <w:numPr>
        <w:ilvl w:val="1"/>
        <w:numId w:val="2"/>
      </w:numPr>
      <w:spacing w:beforeLines="50" w:afterLines="50" w:line="240" w:lineRule="auto"/>
      <w:jc w:val="center"/>
      <w:outlineLvl w:val="2"/>
    </w:pPr>
    <w:rPr>
      <w:rFonts w:ascii="黑体" w:hAnsi="Times New Roman" w:eastAsia="黑体" w:cs="Times New Roman"/>
      <w:sz w:val="21"/>
      <w:szCs w:val="21"/>
      <w:lang w:val="en-US" w:eastAsia="zh-CN" w:bidi="ar-SA"/>
    </w:rPr>
  </w:style>
  <w:style w:type="paragraph" w:customStyle="1" w:styleId="22">
    <w:name w:val="段"/>
    <w:link w:val="60"/>
    <w:qFormat/>
    <w:uiPriority w:val="0"/>
    <w:pPr>
      <w:tabs>
        <w:tab w:val="center" w:pos="4201"/>
        <w:tab w:val="right" w:leader="dot" w:pos="9298"/>
      </w:tabs>
      <w:autoSpaceDE w:val="0"/>
      <w:autoSpaceDN w:val="0"/>
      <w:spacing w:line="240" w:lineRule="auto"/>
      <w:ind w:firstLine="420" w:firstLineChars="200"/>
      <w:jc w:val="both"/>
    </w:pPr>
    <w:rPr>
      <w:rFonts w:ascii="宋体" w:hAnsi="Times New Roman" w:eastAsia="宋体" w:cs="Times New Roman"/>
      <w:sz w:val="21"/>
      <w:szCs w:val="20"/>
      <w:lang w:val="en-US" w:eastAsia="zh-CN" w:bidi="ar-SA"/>
    </w:rPr>
  </w:style>
  <w:style w:type="paragraph" w:styleId="23">
    <w:name w:val="toc 4"/>
    <w:basedOn w:val="1"/>
    <w:next w:val="1"/>
    <w:unhideWhenUsed/>
    <w:qFormat/>
    <w:uiPriority w:val="39"/>
    <w:pPr>
      <w:ind w:left="630"/>
      <w:jc w:val="left"/>
    </w:pPr>
    <w:rPr>
      <w:rFonts w:asciiTheme="minorHAnsi" w:hAnsiTheme="minorHAnsi" w:cstheme="minorHAnsi"/>
      <w:sz w:val="18"/>
      <w:szCs w:val="18"/>
    </w:rPr>
  </w:style>
  <w:style w:type="paragraph" w:styleId="24">
    <w:name w:val="Subtitle"/>
    <w:basedOn w:val="1"/>
    <w:next w:val="1"/>
    <w:link w:val="38"/>
    <w:qFormat/>
    <w:uiPriority w:val="0"/>
    <w:pPr>
      <w:spacing w:after="600"/>
    </w:pPr>
    <w:rPr>
      <w:rFonts w:asciiTheme="majorHAnsi" w:hAnsiTheme="majorHAnsi" w:eastAsiaTheme="majorEastAsia" w:cstheme="majorBidi"/>
      <w:i/>
      <w:iCs/>
      <w:spacing w:val="13"/>
      <w:sz w:val="24"/>
    </w:rPr>
  </w:style>
  <w:style w:type="paragraph" w:styleId="25">
    <w:name w:val="toc 6"/>
    <w:basedOn w:val="1"/>
    <w:next w:val="1"/>
    <w:unhideWhenUsed/>
    <w:qFormat/>
    <w:uiPriority w:val="39"/>
    <w:pPr>
      <w:ind w:left="1050"/>
      <w:jc w:val="left"/>
    </w:pPr>
    <w:rPr>
      <w:rFonts w:asciiTheme="minorHAnsi" w:hAnsiTheme="minorHAnsi" w:cstheme="minorHAnsi"/>
      <w:sz w:val="18"/>
      <w:szCs w:val="18"/>
    </w:rPr>
  </w:style>
  <w:style w:type="paragraph" w:styleId="26">
    <w:name w:val="toc 2"/>
    <w:basedOn w:val="1"/>
    <w:next w:val="1"/>
    <w:unhideWhenUsed/>
    <w:qFormat/>
    <w:uiPriority w:val="39"/>
    <w:pPr>
      <w:ind w:left="210"/>
      <w:jc w:val="left"/>
    </w:pPr>
    <w:rPr>
      <w:rFonts w:asciiTheme="minorHAnsi" w:hAnsiTheme="minorHAnsi" w:cstheme="minorHAnsi"/>
      <w:smallCaps/>
      <w:sz w:val="20"/>
      <w:szCs w:val="20"/>
    </w:rPr>
  </w:style>
  <w:style w:type="paragraph" w:styleId="27">
    <w:name w:val="toc 9"/>
    <w:basedOn w:val="1"/>
    <w:next w:val="1"/>
    <w:unhideWhenUsed/>
    <w:qFormat/>
    <w:uiPriority w:val="39"/>
    <w:pPr>
      <w:ind w:left="1680"/>
      <w:jc w:val="left"/>
    </w:pPr>
    <w:rPr>
      <w:rFonts w:asciiTheme="minorHAnsi" w:hAnsiTheme="minorHAnsi" w:cstheme="minorHAnsi"/>
      <w:sz w:val="18"/>
      <w:szCs w:val="18"/>
    </w:rPr>
  </w:style>
  <w:style w:type="paragraph" w:styleId="28">
    <w:name w:val="Title"/>
    <w:basedOn w:val="1"/>
    <w:next w:val="1"/>
    <w:link w:val="37"/>
    <w:qFormat/>
    <w:uiPriority w:val="10"/>
    <w:pPr>
      <w:pBdr>
        <w:bottom w:val="single" w:color="auto" w:sz="4" w:space="1"/>
      </w:pBdr>
      <w:contextualSpacing/>
    </w:pPr>
    <w:rPr>
      <w:rFonts w:asciiTheme="majorHAnsi" w:hAnsiTheme="majorHAnsi" w:eastAsiaTheme="majorEastAsia" w:cstheme="majorBidi"/>
      <w:spacing w:val="5"/>
      <w:sz w:val="52"/>
      <w:szCs w:val="52"/>
    </w:rPr>
  </w:style>
  <w:style w:type="table" w:styleId="30">
    <w:name w:val="Table Grid"/>
    <w:basedOn w:val="29"/>
    <w:qFormat/>
    <w:uiPriority w:val="0"/>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basedOn w:val="31"/>
    <w:qFormat/>
    <w:uiPriority w:val="0"/>
    <w:rPr>
      <w:rFonts w:ascii="Times New Roman" w:hAnsi="Times New Roman" w:eastAsia="宋体"/>
      <w:sz w:val="18"/>
    </w:rPr>
  </w:style>
  <w:style w:type="character" w:styleId="34">
    <w:name w:val="Emphasis"/>
    <w:qFormat/>
    <w:uiPriority w:val="20"/>
    <w:rPr>
      <w:b/>
      <w:bCs/>
      <w:i/>
      <w:iCs/>
      <w:spacing w:val="10"/>
      <w:shd w:val="clear" w:color="auto" w:fill="auto"/>
    </w:rPr>
  </w:style>
  <w:style w:type="character" w:styleId="35">
    <w:name w:val="Hyperlink"/>
    <w:basedOn w:val="31"/>
    <w:unhideWhenUsed/>
    <w:qFormat/>
    <w:uiPriority w:val="99"/>
    <w:rPr>
      <w:color w:val="0000FF" w:themeColor="hyperlink"/>
      <w:u w:val="single"/>
    </w:rPr>
  </w:style>
  <w:style w:type="character" w:customStyle="1" w:styleId="36">
    <w:name w:val="标题 1 Char"/>
    <w:basedOn w:val="31"/>
    <w:link w:val="2"/>
    <w:qFormat/>
    <w:uiPriority w:val="0"/>
    <w:rPr>
      <w:rFonts w:asciiTheme="majorHAnsi" w:hAnsiTheme="majorHAnsi" w:eastAsiaTheme="majorEastAsia" w:cstheme="majorBidi"/>
      <w:b/>
      <w:bCs/>
      <w:kern w:val="2"/>
      <w:sz w:val="28"/>
      <w:szCs w:val="28"/>
      <w:lang w:eastAsia="zh-CN" w:bidi="ar-SA"/>
    </w:rPr>
  </w:style>
  <w:style w:type="character" w:customStyle="1" w:styleId="37">
    <w:name w:val="标题 Char"/>
    <w:basedOn w:val="31"/>
    <w:link w:val="28"/>
    <w:qFormat/>
    <w:uiPriority w:val="10"/>
    <w:rPr>
      <w:rFonts w:asciiTheme="majorHAnsi" w:hAnsiTheme="majorHAnsi" w:eastAsiaTheme="majorEastAsia" w:cstheme="majorBidi"/>
      <w:spacing w:val="5"/>
      <w:sz w:val="52"/>
      <w:szCs w:val="52"/>
    </w:rPr>
  </w:style>
  <w:style w:type="character" w:customStyle="1" w:styleId="38">
    <w:name w:val="副标题 Char"/>
    <w:basedOn w:val="31"/>
    <w:link w:val="24"/>
    <w:qFormat/>
    <w:uiPriority w:val="0"/>
    <w:rPr>
      <w:rFonts w:asciiTheme="majorHAnsi" w:hAnsiTheme="majorHAnsi" w:eastAsiaTheme="majorEastAsia" w:cstheme="majorBidi"/>
      <w:i/>
      <w:iCs/>
      <w:spacing w:val="13"/>
      <w:sz w:val="24"/>
      <w:szCs w:val="24"/>
    </w:rPr>
  </w:style>
  <w:style w:type="paragraph" w:styleId="39">
    <w:name w:val="List Paragraph"/>
    <w:basedOn w:val="1"/>
    <w:qFormat/>
    <w:uiPriority w:val="34"/>
    <w:pPr>
      <w:ind w:left="720"/>
      <w:contextualSpacing/>
    </w:pPr>
  </w:style>
  <w:style w:type="character" w:customStyle="1" w:styleId="40">
    <w:name w:val="标题 2 Char"/>
    <w:basedOn w:val="31"/>
    <w:link w:val="3"/>
    <w:qFormat/>
    <w:uiPriority w:val="9"/>
    <w:rPr>
      <w:rFonts w:ascii="Times New Roman" w:hAnsi="宋体" w:eastAsia="宋体" w:cs="Times New Roman"/>
      <w:kern w:val="2"/>
      <w:sz w:val="28"/>
      <w:szCs w:val="28"/>
      <w:lang w:eastAsia="zh-CN" w:bidi="ar-SA"/>
    </w:rPr>
  </w:style>
  <w:style w:type="character" w:customStyle="1" w:styleId="41">
    <w:name w:val="标题 3 Char"/>
    <w:basedOn w:val="31"/>
    <w:link w:val="4"/>
    <w:qFormat/>
    <w:uiPriority w:val="9"/>
    <w:rPr>
      <w:rFonts w:asciiTheme="majorHAnsi" w:hAnsiTheme="majorHAnsi" w:eastAsiaTheme="majorEastAsia" w:cstheme="majorBidi"/>
      <w:b/>
      <w:bCs/>
      <w:kern w:val="2"/>
      <w:sz w:val="21"/>
      <w:szCs w:val="24"/>
      <w:lang w:eastAsia="zh-CN" w:bidi="ar-SA"/>
    </w:rPr>
  </w:style>
  <w:style w:type="character" w:customStyle="1" w:styleId="42">
    <w:name w:val="标题 4 Char"/>
    <w:basedOn w:val="31"/>
    <w:link w:val="5"/>
    <w:qFormat/>
    <w:uiPriority w:val="9"/>
    <w:rPr>
      <w:rFonts w:asciiTheme="majorHAnsi" w:hAnsiTheme="majorHAnsi" w:eastAsiaTheme="majorEastAsia" w:cstheme="majorBidi"/>
      <w:b/>
      <w:bCs/>
      <w:i/>
      <w:iCs/>
      <w:kern w:val="2"/>
      <w:sz w:val="21"/>
      <w:szCs w:val="24"/>
      <w:lang w:eastAsia="zh-CN" w:bidi="ar-SA"/>
    </w:rPr>
  </w:style>
  <w:style w:type="character" w:customStyle="1" w:styleId="43">
    <w:name w:val="标题 5 Char"/>
    <w:basedOn w:val="31"/>
    <w:link w:val="6"/>
    <w:semiHidden/>
    <w:qFormat/>
    <w:uiPriority w:val="9"/>
    <w:rPr>
      <w:rFonts w:asciiTheme="majorHAnsi" w:hAnsiTheme="majorHAnsi" w:eastAsiaTheme="majorEastAsia" w:cstheme="majorBidi"/>
      <w:b/>
      <w:bCs/>
      <w:color w:val="7E7E7E" w:themeColor="text1" w:themeTint="80"/>
      <w:kern w:val="2"/>
      <w:sz w:val="21"/>
      <w:szCs w:val="24"/>
      <w:lang w:eastAsia="zh-CN" w:bidi="ar-SA"/>
    </w:rPr>
  </w:style>
  <w:style w:type="character" w:customStyle="1" w:styleId="44">
    <w:name w:val="标题 6 Char"/>
    <w:basedOn w:val="31"/>
    <w:link w:val="7"/>
    <w:semiHidden/>
    <w:qFormat/>
    <w:uiPriority w:val="9"/>
    <w:rPr>
      <w:rFonts w:asciiTheme="majorHAnsi" w:hAnsiTheme="majorHAnsi" w:eastAsiaTheme="majorEastAsia" w:cstheme="majorBidi"/>
      <w:b/>
      <w:bCs/>
      <w:i/>
      <w:iCs/>
      <w:color w:val="7E7E7E" w:themeColor="text1" w:themeTint="80"/>
      <w:kern w:val="2"/>
      <w:sz w:val="21"/>
      <w:szCs w:val="24"/>
      <w:lang w:eastAsia="zh-CN" w:bidi="ar-SA"/>
    </w:rPr>
  </w:style>
  <w:style w:type="character" w:customStyle="1" w:styleId="45">
    <w:name w:val="标题 7 Char"/>
    <w:basedOn w:val="31"/>
    <w:link w:val="8"/>
    <w:semiHidden/>
    <w:qFormat/>
    <w:uiPriority w:val="9"/>
    <w:rPr>
      <w:rFonts w:asciiTheme="majorHAnsi" w:hAnsiTheme="majorHAnsi" w:eastAsiaTheme="majorEastAsia" w:cstheme="majorBidi"/>
      <w:i/>
      <w:iCs/>
      <w:kern w:val="2"/>
      <w:sz w:val="21"/>
      <w:szCs w:val="24"/>
      <w:lang w:eastAsia="zh-CN" w:bidi="ar-SA"/>
    </w:rPr>
  </w:style>
  <w:style w:type="character" w:customStyle="1" w:styleId="46">
    <w:name w:val="标题 8 Char"/>
    <w:basedOn w:val="31"/>
    <w:link w:val="9"/>
    <w:semiHidden/>
    <w:qFormat/>
    <w:uiPriority w:val="9"/>
    <w:rPr>
      <w:rFonts w:asciiTheme="majorHAnsi" w:hAnsiTheme="majorHAnsi" w:eastAsiaTheme="majorEastAsia" w:cstheme="majorBidi"/>
      <w:kern w:val="2"/>
      <w:sz w:val="20"/>
      <w:szCs w:val="20"/>
      <w:lang w:eastAsia="zh-CN" w:bidi="ar-SA"/>
    </w:rPr>
  </w:style>
  <w:style w:type="character" w:customStyle="1" w:styleId="47">
    <w:name w:val="标题 9 Char"/>
    <w:basedOn w:val="31"/>
    <w:link w:val="10"/>
    <w:semiHidden/>
    <w:uiPriority w:val="9"/>
    <w:rPr>
      <w:rFonts w:asciiTheme="majorHAnsi" w:hAnsiTheme="majorHAnsi" w:eastAsiaTheme="majorEastAsia" w:cstheme="majorBidi"/>
      <w:i/>
      <w:iCs/>
      <w:spacing w:val="5"/>
      <w:kern w:val="2"/>
      <w:sz w:val="20"/>
      <w:szCs w:val="20"/>
      <w:lang w:eastAsia="zh-CN" w:bidi="ar-SA"/>
    </w:rPr>
  </w:style>
  <w:style w:type="paragraph" w:styleId="48">
    <w:name w:val="No Spacing"/>
    <w:basedOn w:val="1"/>
    <w:link w:val="49"/>
    <w:qFormat/>
    <w:uiPriority w:val="1"/>
  </w:style>
  <w:style w:type="character" w:customStyle="1" w:styleId="49">
    <w:name w:val="无间隔 Char"/>
    <w:basedOn w:val="31"/>
    <w:link w:val="48"/>
    <w:qFormat/>
    <w:uiPriority w:val="1"/>
  </w:style>
  <w:style w:type="paragraph" w:styleId="50">
    <w:name w:val="Quote"/>
    <w:basedOn w:val="1"/>
    <w:next w:val="1"/>
    <w:link w:val="51"/>
    <w:qFormat/>
    <w:uiPriority w:val="29"/>
    <w:pPr>
      <w:spacing w:before="200"/>
      <w:ind w:left="360" w:right="360"/>
    </w:pPr>
    <w:rPr>
      <w:i/>
      <w:iCs/>
    </w:rPr>
  </w:style>
  <w:style w:type="character" w:customStyle="1" w:styleId="51">
    <w:name w:val="引用 Char"/>
    <w:basedOn w:val="31"/>
    <w:link w:val="50"/>
    <w:qFormat/>
    <w:uiPriority w:val="29"/>
    <w:rPr>
      <w:i/>
      <w:iCs/>
    </w:rPr>
  </w:style>
  <w:style w:type="paragraph" w:styleId="52">
    <w:name w:val="Intense Quote"/>
    <w:basedOn w:val="1"/>
    <w:next w:val="1"/>
    <w:link w:val="53"/>
    <w:qFormat/>
    <w:uiPriority w:val="30"/>
    <w:pPr>
      <w:pBdr>
        <w:bottom w:val="single" w:color="auto" w:sz="4" w:space="1"/>
      </w:pBdr>
      <w:spacing w:before="200" w:after="280"/>
      <w:ind w:left="1008" w:right="1152"/>
    </w:pPr>
    <w:rPr>
      <w:b/>
      <w:bCs/>
      <w:i/>
      <w:iCs/>
    </w:rPr>
  </w:style>
  <w:style w:type="character" w:customStyle="1" w:styleId="53">
    <w:name w:val="明显引用 Char"/>
    <w:basedOn w:val="31"/>
    <w:link w:val="52"/>
    <w:qFormat/>
    <w:uiPriority w:val="30"/>
    <w:rPr>
      <w:b/>
      <w:bCs/>
      <w:i/>
      <w:iCs/>
    </w:rPr>
  </w:style>
  <w:style w:type="character" w:customStyle="1" w:styleId="54">
    <w:name w:val="Subtle Emphasis"/>
    <w:qFormat/>
    <w:uiPriority w:val="19"/>
    <w:rPr>
      <w:i/>
      <w:iCs/>
    </w:rPr>
  </w:style>
  <w:style w:type="character" w:customStyle="1" w:styleId="55">
    <w:name w:val="Intense Emphasis"/>
    <w:qFormat/>
    <w:uiPriority w:val="21"/>
    <w:rPr>
      <w:b/>
      <w:bCs/>
    </w:rPr>
  </w:style>
  <w:style w:type="character" w:customStyle="1" w:styleId="56">
    <w:name w:val="Subtle Reference"/>
    <w:qFormat/>
    <w:uiPriority w:val="31"/>
    <w:rPr>
      <w:smallCaps/>
    </w:rPr>
  </w:style>
  <w:style w:type="character" w:customStyle="1" w:styleId="57">
    <w:name w:val="Intense Reference"/>
    <w:qFormat/>
    <w:uiPriority w:val="32"/>
    <w:rPr>
      <w:smallCaps/>
      <w:spacing w:val="5"/>
      <w:u w:val="single"/>
    </w:rPr>
  </w:style>
  <w:style w:type="character" w:customStyle="1" w:styleId="58">
    <w:name w:val="Book Title"/>
    <w:qFormat/>
    <w:uiPriority w:val="33"/>
    <w:rPr>
      <w:i/>
      <w:iCs/>
      <w:smallCaps/>
      <w:spacing w:val="5"/>
    </w:rPr>
  </w:style>
  <w:style w:type="paragraph" w:customStyle="1" w:styleId="59">
    <w:name w:val="TOC Heading"/>
    <w:basedOn w:val="2"/>
    <w:next w:val="1"/>
    <w:semiHidden/>
    <w:unhideWhenUsed/>
    <w:qFormat/>
    <w:uiPriority w:val="39"/>
    <w:pPr>
      <w:outlineLvl w:val="9"/>
    </w:pPr>
  </w:style>
  <w:style w:type="character" w:customStyle="1" w:styleId="60">
    <w:name w:val="段 Char"/>
    <w:basedOn w:val="31"/>
    <w:link w:val="22"/>
    <w:qFormat/>
    <w:uiPriority w:val="0"/>
    <w:rPr>
      <w:rFonts w:ascii="宋体" w:hAnsi="Times New Roman" w:eastAsia="宋体" w:cs="Times New Roman"/>
      <w:sz w:val="21"/>
      <w:szCs w:val="20"/>
      <w:lang w:eastAsia="zh-CN" w:bidi="ar-SA"/>
    </w:rPr>
  </w:style>
  <w:style w:type="paragraph" w:customStyle="1" w:styleId="61">
    <w:name w:val="章标题"/>
    <w:next w:val="22"/>
    <w:qFormat/>
    <w:uiPriority w:val="0"/>
    <w:pPr>
      <w:numPr>
        <w:ilvl w:val="0"/>
        <w:numId w:val="2"/>
      </w:numPr>
      <w:spacing w:beforeLines="100" w:afterLines="100" w:line="240" w:lineRule="auto"/>
      <w:jc w:val="both"/>
      <w:outlineLvl w:val="1"/>
    </w:pPr>
    <w:rPr>
      <w:rFonts w:ascii="黑体" w:hAnsi="Times New Roman" w:eastAsia="黑体" w:cs="Times New Roman"/>
      <w:sz w:val="21"/>
      <w:szCs w:val="20"/>
      <w:lang w:val="en-US" w:eastAsia="zh-CN" w:bidi="ar-SA"/>
    </w:rPr>
  </w:style>
  <w:style w:type="paragraph" w:customStyle="1" w:styleId="62">
    <w:name w:val="二级条标题"/>
    <w:basedOn w:val="21"/>
    <w:next w:val="22"/>
    <w:qFormat/>
    <w:uiPriority w:val="0"/>
    <w:pPr>
      <w:numPr>
        <w:ilvl w:val="2"/>
      </w:numPr>
      <w:spacing w:before="50" w:after="50"/>
      <w:outlineLvl w:val="3"/>
    </w:pPr>
  </w:style>
  <w:style w:type="paragraph" w:customStyle="1" w:styleId="63">
    <w:name w:val="三级条标题"/>
    <w:basedOn w:val="62"/>
    <w:next w:val="22"/>
    <w:qFormat/>
    <w:uiPriority w:val="0"/>
    <w:pPr>
      <w:numPr>
        <w:ilvl w:val="3"/>
      </w:numPr>
      <w:ind w:left="540"/>
    </w:pPr>
  </w:style>
  <w:style w:type="paragraph" w:customStyle="1" w:styleId="64">
    <w:name w:val="四级条标题"/>
    <w:basedOn w:val="63"/>
    <w:next w:val="22"/>
    <w:qFormat/>
    <w:uiPriority w:val="0"/>
    <w:pPr>
      <w:numPr>
        <w:ilvl w:val="4"/>
      </w:numPr>
      <w:ind w:left="540"/>
    </w:pPr>
  </w:style>
  <w:style w:type="paragraph" w:customStyle="1" w:styleId="65">
    <w:name w:val="五级条标题"/>
    <w:basedOn w:val="64"/>
    <w:next w:val="22"/>
    <w:qFormat/>
    <w:uiPriority w:val="0"/>
    <w:pPr>
      <w:numPr>
        <w:ilvl w:val="5"/>
      </w:numPr>
      <w:ind w:left="540"/>
    </w:pPr>
  </w:style>
  <w:style w:type="character" w:customStyle="1" w:styleId="66">
    <w:name w:val="页脚 Char"/>
    <w:basedOn w:val="31"/>
    <w:link w:val="17"/>
    <w:qFormat/>
    <w:uiPriority w:val="0"/>
    <w:rPr>
      <w:rFonts w:ascii="Times New Roman" w:hAnsi="Times New Roman" w:eastAsia="宋体" w:cs="Times New Roman"/>
      <w:kern w:val="2"/>
      <w:sz w:val="18"/>
      <w:szCs w:val="18"/>
      <w:lang w:eastAsia="zh-CN" w:bidi="ar-SA"/>
    </w:rPr>
  </w:style>
  <w:style w:type="paragraph" w:customStyle="1" w:styleId="67">
    <w:name w:val="其他发布日期"/>
    <w:basedOn w:val="1"/>
    <w:qFormat/>
    <w:uiPriority w:val="0"/>
    <w:pPr>
      <w:framePr w:w="3997" w:h="471" w:hRule="exact" w:vSpace="181" w:wrap="around" w:vAnchor="page" w:hAnchor="page" w:x="1419" w:y="14097" w:anchorLock="1"/>
      <w:widowControl/>
      <w:numPr>
        <w:ilvl w:val="0"/>
        <w:numId w:val="3"/>
      </w:numPr>
      <w:jc w:val="left"/>
    </w:pPr>
    <w:rPr>
      <w:rFonts w:eastAsia="黑体"/>
      <w:kern w:val="0"/>
      <w:sz w:val="28"/>
      <w:szCs w:val="20"/>
    </w:rPr>
  </w:style>
  <w:style w:type="character" w:customStyle="1" w:styleId="68">
    <w:name w:val="正文文本缩进 Char"/>
    <w:basedOn w:val="31"/>
    <w:link w:val="12"/>
    <w:qFormat/>
    <w:uiPriority w:val="0"/>
    <w:rPr>
      <w:rFonts w:ascii="Times New Roman" w:hAnsi="Times New Roman" w:eastAsia="宋体" w:cs="Times New Roman"/>
      <w:kern w:val="2"/>
      <w:sz w:val="28"/>
      <w:szCs w:val="24"/>
      <w:lang w:eastAsia="zh-CN" w:bidi="ar-SA"/>
    </w:rPr>
  </w:style>
  <w:style w:type="paragraph" w:customStyle="1" w:styleId="6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character" w:customStyle="1" w:styleId="70">
    <w:name w:val="发布"/>
    <w:basedOn w:val="31"/>
    <w:qFormat/>
    <w:uiPriority w:val="0"/>
    <w:rPr>
      <w:rFonts w:ascii="黑体" w:eastAsia="黑体"/>
      <w:spacing w:val="85"/>
      <w:w w:val="100"/>
      <w:position w:val="3"/>
      <w:sz w:val="28"/>
      <w:szCs w:val="28"/>
    </w:rPr>
  </w:style>
  <w:style w:type="paragraph" w:customStyle="1" w:styleId="71">
    <w:name w:val="封面标准英文名称"/>
    <w:basedOn w:val="1"/>
    <w:qFormat/>
    <w:uiPriority w:val="0"/>
    <w:pPr>
      <w:framePr w:w="9639" w:h="6917" w:hRule="exact" w:wrap="around" w:vAnchor="page" w:hAnchor="page" w:xAlign="center" w:y="6408" w:anchorLock="1"/>
      <w:spacing w:before="370" w:line="400" w:lineRule="exact"/>
      <w:jc w:val="center"/>
      <w:textAlignment w:val="center"/>
    </w:pPr>
    <w:rPr>
      <w:rFonts w:eastAsia="黑体"/>
      <w:kern w:val="0"/>
      <w:sz w:val="28"/>
      <w:szCs w:val="28"/>
    </w:rPr>
  </w:style>
  <w:style w:type="paragraph" w:customStyle="1" w:styleId="72">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73">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character" w:customStyle="1" w:styleId="74">
    <w:name w:val="页眉 Char"/>
    <w:basedOn w:val="31"/>
    <w:link w:val="18"/>
    <w:semiHidden/>
    <w:qFormat/>
    <w:uiPriority w:val="99"/>
    <w:rPr>
      <w:rFonts w:ascii="Times New Roman" w:hAnsi="Times New Roman" w:eastAsia="宋体" w:cs="Times New Roman"/>
      <w:kern w:val="2"/>
      <w:sz w:val="18"/>
      <w:szCs w:val="18"/>
      <w:lang w:eastAsia="zh-CN" w:bidi="ar-SA"/>
    </w:rPr>
  </w:style>
  <w:style w:type="character" w:customStyle="1" w:styleId="75">
    <w:name w:val="批注框文本 Char"/>
    <w:basedOn w:val="31"/>
    <w:link w:val="16"/>
    <w:semiHidden/>
    <w:qFormat/>
    <w:uiPriority w:val="99"/>
    <w:rPr>
      <w:rFonts w:ascii="Times New Roman" w:hAnsi="Times New Roman" w:eastAsia="宋体" w:cs="Times New Roman"/>
      <w:kern w:val="2"/>
      <w:sz w:val="18"/>
      <w:szCs w:val="18"/>
      <w:lang w:eastAsia="zh-CN" w:bidi="ar-SA"/>
    </w:rPr>
  </w:style>
  <w:style w:type="paragraph" w:customStyle="1" w:styleId="76">
    <w:name w:val="附录表标号"/>
    <w:basedOn w:val="1"/>
    <w:next w:val="1"/>
    <w:qFormat/>
    <w:uiPriority w:val="0"/>
    <w:pPr>
      <w:numPr>
        <w:ilvl w:val="0"/>
        <w:numId w:val="4"/>
      </w:numPr>
      <w:tabs>
        <w:tab w:val="clear" w:pos="0"/>
      </w:tabs>
      <w:spacing w:line="14" w:lineRule="exact"/>
      <w:ind w:left="811" w:hanging="448"/>
      <w:jc w:val="center"/>
      <w:outlineLvl w:val="0"/>
    </w:pPr>
    <w:rPr>
      <w:color w:val="FFFFFF"/>
    </w:rPr>
  </w:style>
  <w:style w:type="paragraph" w:customStyle="1" w:styleId="77">
    <w:name w:val="附录表标题"/>
    <w:basedOn w:val="1"/>
    <w:next w:val="1"/>
    <w:qFormat/>
    <w:uiPriority w:val="0"/>
    <w:pPr>
      <w:numPr>
        <w:ilvl w:val="1"/>
        <w:numId w:val="4"/>
      </w:numPr>
      <w:tabs>
        <w:tab w:val="left" w:pos="180"/>
      </w:tabs>
      <w:spacing w:beforeLines="50" w:afterLines="50"/>
      <w:ind w:left="0" w:firstLine="0"/>
      <w:jc w:val="center"/>
    </w:pPr>
    <w:rPr>
      <w:rFonts w:ascii="黑体" w:eastAsia="黑体"/>
      <w:szCs w:val="21"/>
    </w:rPr>
  </w:style>
  <w:style w:type="character" w:styleId="78">
    <w:name w:val="Placeholder Text"/>
    <w:basedOn w:val="31"/>
    <w:semiHidden/>
    <w:qFormat/>
    <w:uiPriority w:val="99"/>
    <w:rPr>
      <w:color w:val="808080"/>
    </w:rPr>
  </w:style>
  <w:style w:type="paragraph" w:customStyle="1" w:styleId="79">
    <w:name w:val="Default"/>
    <w:qFormat/>
    <w:uiPriority w:val="0"/>
    <w:pPr>
      <w:widowControl w:val="0"/>
      <w:autoSpaceDE w:val="0"/>
      <w:autoSpaceDN w:val="0"/>
      <w:adjustRightInd w:val="0"/>
      <w:spacing w:line="240" w:lineRule="auto"/>
      <w:jc w:val="left"/>
    </w:pPr>
    <w:rPr>
      <w:rFonts w:ascii="宋体" w:eastAsia="宋体" w:cs="宋体" w:hAnsiTheme="minorHAnsi"/>
      <w:color w:val="000000"/>
      <w:sz w:val="24"/>
      <w:szCs w:val="24"/>
      <w:lang w:val="en-US" w:eastAsia="zh-CN" w:bidi="ar-SA"/>
    </w:rPr>
  </w:style>
  <w:style w:type="paragraph" w:customStyle="1" w:styleId="80">
    <w:name w:val="output-val"/>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diagramData" Target="diagrams/data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diagramColors" Target="diagrams/colors1.xml"/><Relationship Id="rId11" Type="http://schemas.openxmlformats.org/officeDocument/2006/relationships/diagramQuickStyle" Target="diagrams/quickStyle1.xml"/><Relationship Id="rId10" Type="http://schemas.openxmlformats.org/officeDocument/2006/relationships/diagramLayout" Target="diagrams/layout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0DB6AC26-50E8-4D31-BCB9-2D3504232A59}" type="doc">
      <dgm:prSet loTypeId="urn:microsoft.com/office/officeart/2005/8/layout/hierarchy2" loCatId="hierarchy" qsTypeId="urn:microsoft.com/office/officeart/2005/8/quickstyle/simple5" qsCatId="simple" csTypeId="urn:microsoft.com/office/officeart/2005/8/colors/accent0_1" csCatId="mainScheme" phldr="1"/>
      <dgm:spPr/>
      <dgm:t>
        <a:bodyPr/>
        <a:p>
          <a:endParaRPr lang="zh-CN" altLang="en-US"/>
        </a:p>
      </dgm:t>
    </dgm:pt>
    <dgm:pt modelId="{BDD5C403-CB16-4EA2-925E-A9133E0FF2AA}">
      <dgm:prSet phldrT="[文本]"/>
      <dgm:spPr/>
      <dgm:t>
        <a:bodyPr/>
        <a:p>
          <a:r>
            <a:rPr lang="zh-CN" altLang="en-US"/>
            <a:t>道路运输企业节能减排评价指标体系</a:t>
          </a:r>
        </a:p>
      </dgm:t>
    </dgm:pt>
    <dgm:pt modelId="{8062F3C8-4939-4B0F-9A20-49FC4A0ED8B3}" cxnId="{D52F18F1-B1A9-4985-9CBF-2BF4119FBFCD}" type="parTrans">
      <dgm:prSet/>
      <dgm:spPr/>
      <dgm:t>
        <a:bodyPr/>
        <a:p>
          <a:endParaRPr lang="zh-CN" altLang="en-US"/>
        </a:p>
      </dgm:t>
    </dgm:pt>
    <dgm:pt modelId="{1C7998FB-7D3A-4346-98E8-3E55A6785F86}" cxnId="{D52F18F1-B1A9-4985-9CBF-2BF4119FBFCD}" type="sibTrans">
      <dgm:prSet/>
      <dgm:spPr/>
      <dgm:t>
        <a:bodyPr/>
        <a:p>
          <a:endParaRPr lang="zh-CN" altLang="en-US"/>
        </a:p>
      </dgm:t>
    </dgm:pt>
    <dgm:pt modelId="{B7DD6906-E802-4DCF-888A-273B06EE2521}">
      <dgm:prSet phldrT="[文本]"/>
      <dgm:spPr/>
      <dgm:t>
        <a:bodyPr/>
        <a:p>
          <a:r>
            <a:rPr lang="zh-CN" altLang="en-US"/>
            <a:t>机构与制度</a:t>
          </a:r>
        </a:p>
      </dgm:t>
    </dgm:pt>
    <dgm:pt modelId="{DAF1A726-E7D1-436D-9B8E-72C3666781C5}" cxnId="{C11EC3B5-75A5-4BE6-AC3F-8C898D5B6260}" type="parTrans">
      <dgm:prSet/>
      <dgm:spPr/>
      <dgm:t>
        <a:bodyPr/>
        <a:p>
          <a:endParaRPr lang="zh-CN" altLang="en-US"/>
        </a:p>
      </dgm:t>
    </dgm:pt>
    <dgm:pt modelId="{5181FC4C-BCFE-41CC-B4CE-2F6041C47304}" cxnId="{C11EC3B5-75A5-4BE6-AC3F-8C898D5B6260}" type="sibTrans">
      <dgm:prSet/>
      <dgm:spPr/>
      <dgm:t>
        <a:bodyPr/>
        <a:p>
          <a:endParaRPr lang="zh-CN" altLang="en-US"/>
        </a:p>
      </dgm:t>
    </dgm:pt>
    <dgm:pt modelId="{ADF58C0B-5FF4-4227-AA3D-6E0298C3590A}">
      <dgm:prSet phldrT="[文本]"/>
      <dgm:spPr/>
      <dgm:t>
        <a:bodyPr/>
        <a:p>
          <a:r>
            <a:rPr lang="zh-CN" altLang="en-US"/>
            <a:t>节能减排专项规划</a:t>
          </a:r>
        </a:p>
      </dgm:t>
    </dgm:pt>
    <dgm:pt modelId="{2F302CB8-D245-42C6-B05A-F9488F6B304A}" cxnId="{B4E5E90D-30EC-4F4F-BEE0-8A9DD6EE08D4}" type="parTrans">
      <dgm:prSet/>
      <dgm:spPr/>
      <dgm:t>
        <a:bodyPr/>
        <a:p>
          <a:endParaRPr lang="zh-CN" altLang="en-US"/>
        </a:p>
      </dgm:t>
    </dgm:pt>
    <dgm:pt modelId="{3BAB317D-60A2-43B8-9E96-AA4DDAA0514B}" cxnId="{B4E5E90D-30EC-4F4F-BEE0-8A9DD6EE08D4}" type="sibTrans">
      <dgm:prSet/>
      <dgm:spPr/>
      <dgm:t>
        <a:bodyPr/>
        <a:p>
          <a:endParaRPr lang="zh-CN" altLang="en-US"/>
        </a:p>
      </dgm:t>
    </dgm:pt>
    <dgm:pt modelId="{31742A6C-4332-4D9A-90AC-6BE3E85BE627}">
      <dgm:prSet phldrT="[文本]"/>
      <dgm:spPr/>
      <dgm:t>
        <a:bodyPr/>
        <a:p>
          <a:r>
            <a:rPr lang="zh-CN" altLang="en-US"/>
            <a:t>节能减排组织机构</a:t>
          </a:r>
        </a:p>
      </dgm:t>
    </dgm:pt>
    <dgm:pt modelId="{E7F95B3F-A29B-4880-A806-DF08FB23835B}" cxnId="{EF0B5F25-3A8E-4FCB-8D0F-03E7FB94411E}" type="parTrans">
      <dgm:prSet/>
      <dgm:spPr/>
      <dgm:t>
        <a:bodyPr/>
        <a:p>
          <a:endParaRPr lang="zh-CN" altLang="en-US"/>
        </a:p>
      </dgm:t>
    </dgm:pt>
    <dgm:pt modelId="{74439D26-DCD3-4E10-BE28-400123676DA2}" cxnId="{EF0B5F25-3A8E-4FCB-8D0F-03E7FB94411E}" type="sibTrans">
      <dgm:prSet/>
      <dgm:spPr/>
      <dgm:t>
        <a:bodyPr/>
        <a:p>
          <a:endParaRPr lang="zh-CN" altLang="en-US"/>
        </a:p>
      </dgm:t>
    </dgm:pt>
    <dgm:pt modelId="{A4D3EA29-8DCA-4D39-9E43-C4F721578050}">
      <dgm:prSet phldrT="[文本]"/>
      <dgm:spPr/>
      <dgm:t>
        <a:bodyPr/>
        <a:p>
          <a:r>
            <a:rPr lang="zh-CN" altLang="en-US"/>
            <a:t>车辆技术管理</a:t>
          </a:r>
        </a:p>
      </dgm:t>
    </dgm:pt>
    <dgm:pt modelId="{CA5243C1-F6E6-44E1-8A8A-1DF56493EA05}" cxnId="{99F347C9-0A11-47BE-B9A5-D68ABD1EBA61}" type="parTrans">
      <dgm:prSet/>
      <dgm:spPr/>
      <dgm:t>
        <a:bodyPr/>
        <a:p>
          <a:endParaRPr lang="zh-CN" altLang="en-US"/>
        </a:p>
      </dgm:t>
    </dgm:pt>
    <dgm:pt modelId="{321AE8A2-3D04-4326-B525-2762DC3A4433}" cxnId="{99F347C9-0A11-47BE-B9A5-D68ABD1EBA61}" type="sibTrans">
      <dgm:prSet/>
      <dgm:spPr/>
      <dgm:t>
        <a:bodyPr/>
        <a:p>
          <a:endParaRPr lang="zh-CN" altLang="en-US"/>
        </a:p>
      </dgm:t>
    </dgm:pt>
    <dgm:pt modelId="{5C3A07F9-A66F-424F-BC5D-7AE082165B45}">
      <dgm:prSet phldrT="[文本]"/>
      <dgm:spPr/>
      <dgm:t>
        <a:bodyPr/>
        <a:p>
          <a:r>
            <a:rPr lang="zh-CN" altLang="en-US"/>
            <a:t>车辆新度系数</a:t>
          </a:r>
        </a:p>
      </dgm:t>
    </dgm:pt>
    <dgm:pt modelId="{323A150A-607F-427B-905D-76346821E522}" cxnId="{80C6D2D7-6199-4FC9-A855-0C05421111BD}" type="parTrans">
      <dgm:prSet/>
      <dgm:spPr/>
      <dgm:t>
        <a:bodyPr/>
        <a:p>
          <a:endParaRPr lang="zh-CN" altLang="en-US"/>
        </a:p>
      </dgm:t>
    </dgm:pt>
    <dgm:pt modelId="{85B8C0A6-A2F6-4F9D-A7C7-1CD13816CAB0}" cxnId="{80C6D2D7-6199-4FC9-A855-0C05421111BD}" type="sibTrans">
      <dgm:prSet/>
      <dgm:spPr/>
      <dgm:t>
        <a:bodyPr/>
        <a:p>
          <a:endParaRPr lang="zh-CN" altLang="en-US"/>
        </a:p>
      </dgm:t>
    </dgm:pt>
    <dgm:pt modelId="{A6C2F12A-F2E2-4BB2-91BE-9F9B94726EEB}">
      <dgm:prSet/>
      <dgm:spPr/>
      <dgm:t>
        <a:bodyPr/>
        <a:p>
          <a:r>
            <a:rPr lang="zh-CN" altLang="en-US"/>
            <a:t>车辆技术等级</a:t>
          </a:r>
        </a:p>
      </dgm:t>
    </dgm:pt>
    <dgm:pt modelId="{6AB6DF95-62B0-4E10-9B91-8FA693B7F987}" cxnId="{B806880C-BFA8-465B-AE6C-1EED8AD069D1}" type="parTrans">
      <dgm:prSet/>
      <dgm:spPr/>
      <dgm:t>
        <a:bodyPr/>
        <a:p>
          <a:endParaRPr lang="zh-CN" altLang="en-US"/>
        </a:p>
      </dgm:t>
    </dgm:pt>
    <dgm:pt modelId="{8A3D9000-D2B2-413D-91BC-421DA9E1C284}" cxnId="{B806880C-BFA8-465B-AE6C-1EED8AD069D1}" type="sibTrans">
      <dgm:prSet/>
      <dgm:spPr/>
      <dgm:t>
        <a:bodyPr/>
        <a:p>
          <a:endParaRPr lang="zh-CN" altLang="en-US"/>
        </a:p>
      </dgm:t>
    </dgm:pt>
    <dgm:pt modelId="{E2CB3DCF-FCFC-434D-B24E-19277687D05E}">
      <dgm:prSet/>
      <dgm:spPr/>
      <dgm:t>
        <a:bodyPr/>
        <a:p>
          <a:r>
            <a:rPr lang="zh-CN" altLang="en-US"/>
            <a:t>驾驶员管理</a:t>
          </a:r>
        </a:p>
      </dgm:t>
    </dgm:pt>
    <dgm:pt modelId="{FD41C2AA-3BED-4168-AFAF-8C556D301E9F}" cxnId="{09A6F7E4-CEDC-4D66-A7EE-D5A3A9F8C372}" type="parTrans">
      <dgm:prSet/>
      <dgm:spPr/>
      <dgm:t>
        <a:bodyPr/>
        <a:p>
          <a:endParaRPr lang="zh-CN" altLang="en-US"/>
        </a:p>
      </dgm:t>
    </dgm:pt>
    <dgm:pt modelId="{F48E3792-6960-48C3-A258-D39420DF35C7}" cxnId="{09A6F7E4-CEDC-4D66-A7EE-D5A3A9F8C372}" type="sibTrans">
      <dgm:prSet/>
      <dgm:spPr/>
      <dgm:t>
        <a:bodyPr/>
        <a:p>
          <a:endParaRPr lang="zh-CN" altLang="en-US"/>
        </a:p>
      </dgm:t>
    </dgm:pt>
    <dgm:pt modelId="{D452855C-F1F7-4A2C-B454-33E285F5E37B}">
      <dgm:prSet/>
      <dgm:spPr/>
      <dgm:t>
        <a:bodyPr/>
        <a:p>
          <a:r>
            <a:rPr lang="zh-CN" altLang="en-US"/>
            <a:t>组织调度</a:t>
          </a:r>
        </a:p>
      </dgm:t>
    </dgm:pt>
    <dgm:pt modelId="{F767D2FE-D097-436B-B5A2-057732B41C84}" cxnId="{2C426659-2E0C-4451-B647-6DFE7B0071DD}" type="parTrans">
      <dgm:prSet/>
      <dgm:spPr/>
      <dgm:t>
        <a:bodyPr/>
        <a:p>
          <a:endParaRPr lang="zh-CN" altLang="en-US"/>
        </a:p>
      </dgm:t>
    </dgm:pt>
    <dgm:pt modelId="{0AF8D1EC-18D5-4BCD-BFDB-98D2E23D9BA5}" cxnId="{2C426659-2E0C-4451-B647-6DFE7B0071DD}" type="sibTrans">
      <dgm:prSet/>
      <dgm:spPr/>
      <dgm:t>
        <a:bodyPr/>
        <a:p>
          <a:endParaRPr lang="zh-CN" altLang="en-US"/>
        </a:p>
      </dgm:t>
    </dgm:pt>
    <dgm:pt modelId="{2DFD9156-DF3E-4E3F-9AAA-B165817E2162}">
      <dgm:prSet/>
      <dgm:spPr/>
      <dgm:t>
        <a:bodyPr/>
        <a:p>
          <a:r>
            <a:rPr lang="zh-CN" altLang="en-US"/>
            <a:t>企业运输平均载荷利用率</a:t>
          </a:r>
        </a:p>
      </dgm:t>
    </dgm:pt>
    <dgm:pt modelId="{CB8EBD9E-A4DE-4946-A5E8-04CE3B97C450}" cxnId="{D08E21C8-BD5A-49E1-8B10-F429672E97D4}" type="parTrans">
      <dgm:prSet/>
      <dgm:spPr/>
      <dgm:t>
        <a:bodyPr/>
        <a:p>
          <a:endParaRPr lang="zh-CN" altLang="en-US"/>
        </a:p>
      </dgm:t>
    </dgm:pt>
    <dgm:pt modelId="{5D53FE81-F01B-4455-A4B6-715E9F7DAAD1}" cxnId="{D08E21C8-BD5A-49E1-8B10-F429672E97D4}" type="sibTrans">
      <dgm:prSet/>
      <dgm:spPr/>
      <dgm:t>
        <a:bodyPr/>
        <a:p>
          <a:endParaRPr lang="zh-CN" altLang="en-US"/>
        </a:p>
      </dgm:t>
    </dgm:pt>
    <dgm:pt modelId="{29519B68-6059-46E7-8FFC-D3C8E0A89AA7}">
      <dgm:prSet/>
      <dgm:spPr/>
      <dgm:t>
        <a:bodyPr/>
        <a:p>
          <a:r>
            <a:rPr lang="zh-CN" altLang="en-US"/>
            <a:t>节能减排指标</a:t>
          </a:r>
        </a:p>
      </dgm:t>
    </dgm:pt>
    <dgm:pt modelId="{B9AB346C-60F6-4411-9A13-1438DF9593C3}" cxnId="{9B016D84-583B-41A6-9EC0-3DE9D896B416}" type="parTrans">
      <dgm:prSet/>
      <dgm:spPr/>
      <dgm:t>
        <a:bodyPr/>
        <a:p>
          <a:endParaRPr lang="zh-CN" altLang="en-US"/>
        </a:p>
      </dgm:t>
    </dgm:pt>
    <dgm:pt modelId="{D10D1291-D44D-4C5C-9FCD-815738F6534C}" cxnId="{9B016D84-583B-41A6-9EC0-3DE9D896B416}" type="sibTrans">
      <dgm:prSet/>
      <dgm:spPr/>
      <dgm:t>
        <a:bodyPr/>
        <a:p>
          <a:endParaRPr lang="zh-CN" altLang="en-US"/>
        </a:p>
      </dgm:t>
    </dgm:pt>
    <dgm:pt modelId="{37540E4E-1635-45DE-8E21-ED979A36C080}">
      <dgm:prSet/>
      <dgm:spPr/>
      <dgm:t>
        <a:bodyPr/>
        <a:p>
          <a:r>
            <a:rPr lang="zh-CN" altLang="en-US"/>
            <a:t>车辆平均油耗水平</a:t>
          </a:r>
        </a:p>
      </dgm:t>
    </dgm:pt>
    <dgm:pt modelId="{E31A1B36-D1B8-4AFB-9894-DB2955864438}" cxnId="{73D4ED62-2198-477F-B31F-0E9C6DF06141}" type="parTrans">
      <dgm:prSet/>
      <dgm:spPr/>
      <dgm:t>
        <a:bodyPr/>
        <a:p>
          <a:endParaRPr lang="zh-CN" altLang="en-US"/>
        </a:p>
      </dgm:t>
    </dgm:pt>
    <dgm:pt modelId="{1A2C5AEC-E9A6-4DE2-9DF9-9B5C959C248B}" cxnId="{73D4ED62-2198-477F-B31F-0E9C6DF06141}" type="sibTrans">
      <dgm:prSet/>
      <dgm:spPr/>
      <dgm:t>
        <a:bodyPr/>
        <a:p>
          <a:endParaRPr lang="zh-CN" altLang="en-US"/>
        </a:p>
      </dgm:t>
    </dgm:pt>
    <dgm:pt modelId="{0F9D5EDB-9A70-4B55-9F9E-EE4ADF0425D3}">
      <dgm:prSet/>
      <dgm:spPr/>
      <dgm:t>
        <a:bodyPr/>
        <a:p>
          <a:r>
            <a:rPr lang="zh-CN" altLang="en-US"/>
            <a:t>节能减排技术推广应用</a:t>
          </a:r>
        </a:p>
      </dgm:t>
    </dgm:pt>
    <dgm:pt modelId="{657FF42E-C2F2-42D1-83B7-76EAF47E2691}" cxnId="{B46F335F-1011-4FCF-8CF4-99199BCCA309}" type="parTrans">
      <dgm:prSet/>
      <dgm:spPr/>
      <dgm:t>
        <a:bodyPr/>
        <a:p>
          <a:endParaRPr lang="zh-CN" altLang="en-US"/>
        </a:p>
      </dgm:t>
    </dgm:pt>
    <dgm:pt modelId="{E5AE326C-00EF-47E8-BD56-F03C1CC71262}" cxnId="{B46F335F-1011-4FCF-8CF4-99199BCCA309}" type="sibTrans">
      <dgm:prSet/>
      <dgm:spPr/>
      <dgm:t>
        <a:bodyPr/>
        <a:p>
          <a:endParaRPr lang="zh-CN" altLang="en-US"/>
        </a:p>
      </dgm:t>
    </dgm:pt>
    <dgm:pt modelId="{03C56452-79B6-4CA8-A731-75BDA94AB1D9}">
      <dgm:prSet/>
      <dgm:spPr/>
      <dgm:t>
        <a:bodyPr/>
        <a:p>
          <a:r>
            <a:rPr lang="zh-CN" altLang="en-US"/>
            <a:t>节能减排相关制度</a:t>
          </a:r>
        </a:p>
      </dgm:t>
    </dgm:pt>
    <dgm:pt modelId="{2FFAD443-E926-4794-B941-C8094B33E349}" cxnId="{E4CD940A-40E9-4ED0-853E-D826756C6680}" type="parTrans">
      <dgm:prSet/>
      <dgm:spPr/>
      <dgm:t>
        <a:bodyPr/>
        <a:p>
          <a:endParaRPr lang="zh-CN" altLang="en-US"/>
        </a:p>
      </dgm:t>
    </dgm:pt>
    <dgm:pt modelId="{CD5E715E-CEB7-4B83-9F6A-AE17573BD448}" cxnId="{E4CD940A-40E9-4ED0-853E-D826756C6680}" type="sibTrans">
      <dgm:prSet/>
      <dgm:spPr/>
      <dgm:t>
        <a:bodyPr/>
        <a:p>
          <a:endParaRPr lang="zh-CN" altLang="en-US"/>
        </a:p>
      </dgm:t>
    </dgm:pt>
    <dgm:pt modelId="{8DACD7F2-19F2-4E4F-8127-86B8BAD4812F}">
      <dgm:prSet/>
      <dgm:spPr/>
      <dgm:t>
        <a:bodyPr/>
        <a:p>
          <a:r>
            <a:rPr lang="zh-CN" altLang="en-US"/>
            <a:t>节能减排统计制度</a:t>
          </a:r>
        </a:p>
      </dgm:t>
    </dgm:pt>
    <dgm:pt modelId="{3B2EC912-57FF-40CE-9AAF-5A173B831432}" cxnId="{6C30387B-F769-4D0D-957A-B89BBC3CF307}" type="parTrans">
      <dgm:prSet/>
      <dgm:spPr/>
      <dgm:t>
        <a:bodyPr/>
        <a:p>
          <a:endParaRPr lang="zh-CN" altLang="en-US"/>
        </a:p>
      </dgm:t>
    </dgm:pt>
    <dgm:pt modelId="{AF2981C7-C1D6-4DA6-A429-60C66AE4857F}" cxnId="{6C30387B-F769-4D0D-957A-B89BBC3CF307}" type="sibTrans">
      <dgm:prSet/>
      <dgm:spPr/>
      <dgm:t>
        <a:bodyPr/>
        <a:p>
          <a:endParaRPr lang="zh-CN" altLang="en-US"/>
        </a:p>
      </dgm:t>
    </dgm:pt>
    <dgm:pt modelId="{D2749221-E28C-428A-ABB5-0491914C285F}">
      <dgm:prSet/>
      <dgm:spPr/>
      <dgm:t>
        <a:bodyPr/>
        <a:p>
          <a:r>
            <a:rPr lang="zh-CN" altLang="en-US"/>
            <a:t>节能减排考核激励制度</a:t>
          </a:r>
        </a:p>
      </dgm:t>
    </dgm:pt>
    <dgm:pt modelId="{36867FB8-8C96-462D-AE17-09CC2F238F8B}" cxnId="{8243ED90-F8C7-4442-BAF5-EF50ED14570E}" type="parTrans">
      <dgm:prSet/>
      <dgm:spPr/>
      <dgm:t>
        <a:bodyPr/>
        <a:p>
          <a:endParaRPr lang="zh-CN" altLang="en-US"/>
        </a:p>
      </dgm:t>
    </dgm:pt>
    <dgm:pt modelId="{403A8D85-6752-4AE9-812B-EFA04DC0458C}" cxnId="{8243ED90-F8C7-4442-BAF5-EF50ED14570E}" type="sibTrans">
      <dgm:prSet/>
      <dgm:spPr/>
      <dgm:t>
        <a:bodyPr/>
        <a:p>
          <a:endParaRPr lang="zh-CN" altLang="en-US"/>
        </a:p>
      </dgm:t>
    </dgm:pt>
    <dgm:pt modelId="{D0070671-65E5-469E-94BC-56C27A2F4BDF}">
      <dgm:prSet/>
      <dgm:spPr/>
      <dgm:t>
        <a:bodyPr/>
        <a:p>
          <a:r>
            <a:rPr lang="zh-CN" altLang="en-US"/>
            <a:t>车辆技术管理制度</a:t>
          </a:r>
        </a:p>
      </dgm:t>
    </dgm:pt>
    <dgm:pt modelId="{FCE70442-3B45-42A9-9792-0B7A610F2D5F}" cxnId="{6095AA94-205A-4E94-8BD5-36C0E5BCB035}" type="parTrans">
      <dgm:prSet/>
      <dgm:spPr/>
      <dgm:t>
        <a:bodyPr/>
        <a:p>
          <a:endParaRPr lang="zh-CN" altLang="en-US"/>
        </a:p>
      </dgm:t>
    </dgm:pt>
    <dgm:pt modelId="{0F9B3E7A-56E2-4A70-8869-C5FA1787B268}" cxnId="{6095AA94-205A-4E94-8BD5-36C0E5BCB035}" type="sibTrans">
      <dgm:prSet/>
      <dgm:spPr/>
      <dgm:t>
        <a:bodyPr/>
        <a:p>
          <a:endParaRPr lang="zh-CN" altLang="en-US"/>
        </a:p>
      </dgm:t>
    </dgm:pt>
    <dgm:pt modelId="{05441EAD-9039-4B84-8B4E-AE5BDFF58A18}">
      <dgm:prSet/>
      <dgm:spPr/>
      <dgm:t>
        <a:bodyPr/>
        <a:p>
          <a:r>
            <a:rPr lang="zh-CN" altLang="en-US"/>
            <a:t>驾驶员节能减排培训制度</a:t>
          </a:r>
        </a:p>
      </dgm:t>
    </dgm:pt>
    <dgm:pt modelId="{6467BF15-1B32-4A44-9A74-4E020BF7F39B}" cxnId="{C78C852A-F880-4F69-85B1-FBCAA8B1AF2B}" type="parTrans">
      <dgm:prSet/>
      <dgm:spPr/>
      <dgm:t>
        <a:bodyPr/>
        <a:p>
          <a:endParaRPr lang="zh-CN" altLang="en-US"/>
        </a:p>
      </dgm:t>
    </dgm:pt>
    <dgm:pt modelId="{5430E3EB-628F-4628-96F3-1B468F5FAE08}" cxnId="{C78C852A-F880-4F69-85B1-FBCAA8B1AF2B}" type="sibTrans">
      <dgm:prSet/>
      <dgm:spPr/>
      <dgm:t>
        <a:bodyPr/>
        <a:p>
          <a:endParaRPr lang="zh-CN" altLang="en-US"/>
        </a:p>
      </dgm:t>
    </dgm:pt>
    <dgm:pt modelId="{802F574B-2C14-4098-8175-9DC88ACD58DC}">
      <dgm:prSet/>
      <dgm:spPr/>
      <dgm:t>
        <a:bodyPr/>
        <a:p>
          <a:r>
            <a:rPr lang="zh-CN" altLang="en-US"/>
            <a:t>车辆等级维护计划执行率</a:t>
          </a:r>
        </a:p>
      </dgm:t>
    </dgm:pt>
    <dgm:pt modelId="{44A6AE42-654E-4E61-BD4E-4B82912B1F4C}" cxnId="{31CF12DC-0453-4D4F-85E5-88351CC5277F}" type="parTrans">
      <dgm:prSet/>
      <dgm:spPr/>
      <dgm:t>
        <a:bodyPr/>
        <a:p>
          <a:endParaRPr lang="zh-CN" altLang="en-US"/>
        </a:p>
      </dgm:t>
    </dgm:pt>
    <dgm:pt modelId="{770C2E62-AAED-42A8-9583-CE9D7D6BFC75}" cxnId="{31CF12DC-0453-4D4F-85E5-88351CC5277F}" type="sibTrans">
      <dgm:prSet/>
      <dgm:spPr/>
      <dgm:t>
        <a:bodyPr/>
        <a:p>
          <a:endParaRPr lang="zh-CN" altLang="en-US"/>
        </a:p>
      </dgm:t>
    </dgm:pt>
    <dgm:pt modelId="{7BCC8C9F-0391-4815-B606-4CFB9BBB68E0}">
      <dgm:prSet/>
      <dgm:spPr/>
      <dgm:t>
        <a:bodyPr/>
        <a:p>
          <a:r>
            <a:rPr lang="zh-CN" altLang="en-US"/>
            <a:t>车辆技术档案建档率</a:t>
          </a:r>
        </a:p>
      </dgm:t>
    </dgm:pt>
    <dgm:pt modelId="{9F8EB173-3FBF-4BDA-A094-5C18763A780F}" cxnId="{B1398133-C6ED-481D-883D-4B121D316878}" type="parTrans">
      <dgm:prSet/>
      <dgm:spPr/>
      <dgm:t>
        <a:bodyPr/>
        <a:p>
          <a:endParaRPr lang="zh-CN" altLang="en-US"/>
        </a:p>
      </dgm:t>
    </dgm:pt>
    <dgm:pt modelId="{897C16EB-7232-49D0-B4EE-BDB55334157F}" cxnId="{B1398133-C6ED-481D-883D-4B121D316878}" type="sibTrans">
      <dgm:prSet/>
      <dgm:spPr/>
      <dgm:t>
        <a:bodyPr/>
        <a:p>
          <a:endParaRPr lang="zh-CN" altLang="en-US"/>
        </a:p>
      </dgm:t>
    </dgm:pt>
    <dgm:pt modelId="{BA4EA015-81B2-4336-89C4-4B27E68822CB}">
      <dgm:prSet/>
      <dgm:spPr/>
      <dgm:t>
        <a:bodyPr/>
        <a:p>
          <a:r>
            <a:rPr lang="zh-CN" altLang="en-US"/>
            <a:t>推荐车型比例</a:t>
          </a:r>
        </a:p>
      </dgm:t>
    </dgm:pt>
    <dgm:pt modelId="{67D26BDA-5CF1-4E7F-AF94-27F1D7013840}" cxnId="{D4CA415A-A8AF-4D58-A0DA-F78B017DC2DA}" type="parTrans">
      <dgm:prSet/>
      <dgm:spPr/>
      <dgm:t>
        <a:bodyPr/>
        <a:p>
          <a:endParaRPr lang="zh-CN" altLang="en-US"/>
        </a:p>
      </dgm:t>
    </dgm:pt>
    <dgm:pt modelId="{17D6A77A-96AF-459F-8B84-889A5DAA904C}" cxnId="{D4CA415A-A8AF-4D58-A0DA-F78B017DC2DA}" type="sibTrans">
      <dgm:prSet/>
      <dgm:spPr/>
      <dgm:t>
        <a:bodyPr/>
        <a:p>
          <a:endParaRPr lang="zh-CN" altLang="en-US"/>
        </a:p>
      </dgm:t>
    </dgm:pt>
    <dgm:pt modelId="{B58219AA-E4D6-4993-A9EE-A86253337582}">
      <dgm:prSet/>
      <dgm:spPr/>
      <dgm:t>
        <a:bodyPr/>
        <a:p>
          <a:r>
            <a:rPr lang="zh-CN" altLang="en-US"/>
            <a:t>驾驶员节能减排培训计划</a:t>
          </a:r>
        </a:p>
      </dgm:t>
    </dgm:pt>
    <dgm:pt modelId="{9C17C39E-BF46-4729-B54B-455E1BA9D017}" cxnId="{04985408-A2C4-4919-8C77-E2B6DA6E5C32}" type="parTrans">
      <dgm:prSet/>
      <dgm:spPr/>
      <dgm:t>
        <a:bodyPr/>
        <a:p>
          <a:endParaRPr lang="zh-CN" altLang="en-US"/>
        </a:p>
      </dgm:t>
    </dgm:pt>
    <dgm:pt modelId="{F10D6FB9-A8F9-4FED-84BA-BD43B3ECE677}" cxnId="{04985408-A2C4-4919-8C77-E2B6DA6E5C32}" type="sibTrans">
      <dgm:prSet/>
      <dgm:spPr/>
      <dgm:t>
        <a:bodyPr/>
        <a:p>
          <a:endParaRPr lang="zh-CN" altLang="en-US"/>
        </a:p>
      </dgm:t>
    </dgm:pt>
    <dgm:pt modelId="{9560584F-BC47-418E-8686-959F27A2E5DC}">
      <dgm:prSet/>
      <dgm:spPr/>
      <dgm:t>
        <a:bodyPr/>
        <a:p>
          <a:r>
            <a:rPr lang="zh-CN" altLang="en-US"/>
            <a:t>驾驶员键能减排计划执行</a:t>
          </a:r>
        </a:p>
      </dgm:t>
    </dgm:pt>
    <dgm:pt modelId="{138FBB08-D52E-452F-A9E6-0FA732C3CCDE}" cxnId="{37FB3209-B5D9-4555-AE4F-C1F1FC10B7D9}" type="parTrans">
      <dgm:prSet/>
      <dgm:spPr/>
      <dgm:t>
        <a:bodyPr/>
        <a:p>
          <a:endParaRPr lang="zh-CN" altLang="en-US"/>
        </a:p>
      </dgm:t>
    </dgm:pt>
    <dgm:pt modelId="{14D22ABC-8A1D-498F-9D92-DB9A38E43C9F}" cxnId="{37FB3209-B5D9-4555-AE4F-C1F1FC10B7D9}" type="sibTrans">
      <dgm:prSet/>
      <dgm:spPr/>
      <dgm:t>
        <a:bodyPr/>
        <a:p>
          <a:endParaRPr lang="zh-CN" altLang="en-US"/>
        </a:p>
      </dgm:t>
    </dgm:pt>
    <dgm:pt modelId="{B6AD4378-CEE7-4F69-B08F-AB27DD9D0EFA}">
      <dgm:prSet/>
      <dgm:spPr/>
      <dgm:t>
        <a:bodyPr/>
        <a:p>
          <a:r>
            <a:rPr lang="zh-CN" altLang="en-US"/>
            <a:t>里程利用率</a:t>
          </a:r>
        </a:p>
      </dgm:t>
    </dgm:pt>
    <dgm:pt modelId="{1462E671-7CDD-4BC9-8B15-DF0036895562}" cxnId="{E029A059-631A-4564-855B-124E05EE3B13}" type="parTrans">
      <dgm:prSet/>
      <dgm:spPr/>
      <dgm:t>
        <a:bodyPr/>
        <a:p>
          <a:endParaRPr lang="zh-CN" altLang="en-US"/>
        </a:p>
      </dgm:t>
    </dgm:pt>
    <dgm:pt modelId="{9B1211FE-AC5C-47E3-9609-21F9A5D1DEC5}" cxnId="{E029A059-631A-4564-855B-124E05EE3B13}" type="sibTrans">
      <dgm:prSet/>
      <dgm:spPr/>
      <dgm:t>
        <a:bodyPr/>
        <a:p>
          <a:endParaRPr lang="zh-CN" altLang="en-US"/>
        </a:p>
      </dgm:t>
    </dgm:pt>
    <dgm:pt modelId="{D0798D2C-4B23-43FE-9174-2E70304F1FA5}">
      <dgm:prSet/>
      <dgm:spPr/>
      <dgm:t>
        <a:bodyPr/>
        <a:p>
          <a:r>
            <a:rPr lang="zh-CN" altLang="en-US"/>
            <a:t>运输组织手段</a:t>
          </a:r>
        </a:p>
      </dgm:t>
    </dgm:pt>
    <dgm:pt modelId="{42FD7577-EA3E-41B4-961E-99BCFCD49111}" cxnId="{306CA4A9-4D05-4727-9857-5A0C54B2EC3B}" type="parTrans">
      <dgm:prSet/>
      <dgm:spPr/>
      <dgm:t>
        <a:bodyPr/>
        <a:p>
          <a:endParaRPr lang="zh-CN" altLang="en-US"/>
        </a:p>
      </dgm:t>
    </dgm:pt>
    <dgm:pt modelId="{7727F135-0AB2-4E2F-B0BE-223D471D7B0E}" cxnId="{306CA4A9-4D05-4727-9857-5A0C54B2EC3B}" type="sibTrans">
      <dgm:prSet/>
      <dgm:spPr/>
      <dgm:t>
        <a:bodyPr/>
        <a:p>
          <a:endParaRPr lang="zh-CN" altLang="en-US"/>
        </a:p>
      </dgm:t>
    </dgm:pt>
    <dgm:pt modelId="{4A09371A-3EF2-4C32-818E-2DE573D2B615}">
      <dgm:prSet/>
      <dgm:spPr/>
      <dgm:t>
        <a:bodyPr/>
        <a:p>
          <a:r>
            <a:rPr lang="zh-CN" altLang="en-US"/>
            <a:t>车辆排放控制</a:t>
          </a:r>
        </a:p>
      </dgm:t>
    </dgm:pt>
    <dgm:pt modelId="{31C316FE-8842-4D59-BF6A-AEF3D29B6F38}" cxnId="{58292F19-9601-442F-8EBE-A3E6DD4E3126}" type="parTrans">
      <dgm:prSet/>
      <dgm:spPr/>
      <dgm:t>
        <a:bodyPr/>
        <a:p>
          <a:endParaRPr lang="zh-CN" altLang="en-US"/>
        </a:p>
      </dgm:t>
    </dgm:pt>
    <dgm:pt modelId="{734D8ACD-9D2C-47A7-82DF-142C9213B56D}" cxnId="{58292F19-9601-442F-8EBE-A3E6DD4E3126}" type="sibTrans">
      <dgm:prSet/>
      <dgm:spPr/>
      <dgm:t>
        <a:bodyPr/>
        <a:p>
          <a:endParaRPr lang="zh-CN" altLang="en-US"/>
        </a:p>
      </dgm:t>
    </dgm:pt>
    <dgm:pt modelId="{31B80A2F-BD4A-4EC5-84A9-7FE92650136F}">
      <dgm:prSet/>
      <dgm:spPr/>
      <dgm:t>
        <a:bodyPr/>
        <a:p>
          <a:r>
            <a:rPr lang="zh-CN" altLang="en-US"/>
            <a:t>车辆排放抽检合格率</a:t>
          </a:r>
        </a:p>
      </dgm:t>
    </dgm:pt>
    <dgm:pt modelId="{3A214B54-30E7-495C-92D9-A8B3818405BA}" cxnId="{6187E860-F702-483C-908B-89273C917097}" type="parTrans">
      <dgm:prSet/>
      <dgm:spPr/>
      <dgm:t>
        <a:bodyPr/>
        <a:p>
          <a:endParaRPr lang="zh-CN" altLang="en-US"/>
        </a:p>
      </dgm:t>
    </dgm:pt>
    <dgm:pt modelId="{FD81DDF8-F7E1-4B2A-A5FD-04D6885E9034}" cxnId="{6187E860-F702-483C-908B-89273C917097}" type="sibTrans">
      <dgm:prSet/>
      <dgm:spPr/>
      <dgm:t>
        <a:bodyPr/>
        <a:p>
          <a:endParaRPr lang="zh-CN" altLang="en-US"/>
        </a:p>
      </dgm:t>
    </dgm:pt>
    <dgm:pt modelId="{3E85B02E-A181-4A03-919D-CC172CEBAF9E}">
      <dgm:prSet/>
      <dgm:spPr/>
      <dgm:t>
        <a:bodyPr/>
        <a:p>
          <a:r>
            <a:rPr lang="zh-CN" altLang="en-US"/>
            <a:t>车辆年检排放首检合格率</a:t>
          </a:r>
        </a:p>
      </dgm:t>
    </dgm:pt>
    <dgm:pt modelId="{CEDCBE6D-7E9A-4729-A9F8-A207DAE021ED}" cxnId="{09C924C6-F0E8-4C17-B6BD-5FAA9AD5FFE9}" type="parTrans">
      <dgm:prSet/>
      <dgm:spPr/>
      <dgm:t>
        <a:bodyPr/>
        <a:p>
          <a:endParaRPr lang="zh-CN" altLang="en-US"/>
        </a:p>
      </dgm:t>
    </dgm:pt>
    <dgm:pt modelId="{54BBB227-40E2-4281-8265-109038451437}" cxnId="{09C924C6-F0E8-4C17-B6BD-5FAA9AD5FFE9}" type="sibTrans">
      <dgm:prSet/>
      <dgm:spPr/>
      <dgm:t>
        <a:bodyPr/>
        <a:p>
          <a:endParaRPr lang="zh-CN" altLang="en-US"/>
        </a:p>
      </dgm:t>
    </dgm:pt>
    <dgm:pt modelId="{B71DE553-6B41-49A9-AFE5-56D693BB1291}">
      <dgm:prSet/>
      <dgm:spPr/>
      <dgm:t>
        <a:bodyPr/>
        <a:p>
          <a:r>
            <a:rPr lang="zh-CN" altLang="en-US"/>
            <a:t>排放降低水平</a:t>
          </a:r>
        </a:p>
      </dgm:t>
    </dgm:pt>
    <dgm:pt modelId="{D1565AAB-B17D-47E2-BBEE-934096E00E53}" cxnId="{657AB1EE-F8E0-4A7F-9F14-0EC5FF08DE31}" type="parTrans">
      <dgm:prSet/>
      <dgm:spPr/>
      <dgm:t>
        <a:bodyPr/>
        <a:p>
          <a:endParaRPr lang="zh-CN" altLang="en-US"/>
        </a:p>
      </dgm:t>
    </dgm:pt>
    <dgm:pt modelId="{317A4DFB-F1E3-4ED4-B2DA-C7124E984CED}" cxnId="{657AB1EE-F8E0-4A7F-9F14-0EC5FF08DE31}" type="sibTrans">
      <dgm:prSet/>
      <dgm:spPr/>
      <dgm:t>
        <a:bodyPr/>
        <a:p>
          <a:endParaRPr lang="zh-CN" altLang="en-US"/>
        </a:p>
      </dgm:t>
    </dgm:pt>
    <dgm:pt modelId="{4756FC79-2BCB-405D-8A8A-F70C3C5E48F7}">
      <dgm:prSet/>
      <dgm:spPr/>
      <dgm:t>
        <a:bodyPr/>
        <a:p>
          <a:r>
            <a:rPr lang="zh-CN" altLang="en-US"/>
            <a:t>百吨公里油耗</a:t>
          </a:r>
          <a:r>
            <a:rPr lang="en-US" altLang="zh-CN"/>
            <a:t>/</a:t>
          </a:r>
          <a:r>
            <a:rPr lang="zh-CN" altLang="en-US"/>
            <a:t>气耗</a:t>
          </a:r>
          <a:r>
            <a:rPr lang="en-US" altLang="zh-CN"/>
            <a:t>/</a:t>
          </a:r>
          <a:r>
            <a:rPr lang="zh-CN" altLang="en-US"/>
            <a:t>电耗</a:t>
          </a:r>
        </a:p>
      </dgm:t>
    </dgm:pt>
    <dgm:pt modelId="{4A9BB7DF-DE5A-42BF-8082-6E87694FFBB5}" cxnId="{E2C2FDE8-3CA6-44E0-BB0D-079BD08DDDDA}" type="parTrans">
      <dgm:prSet/>
      <dgm:spPr/>
      <dgm:t>
        <a:bodyPr/>
        <a:p>
          <a:endParaRPr lang="zh-CN" altLang="en-US"/>
        </a:p>
      </dgm:t>
    </dgm:pt>
    <dgm:pt modelId="{4618F1E7-0E74-4DE4-9597-2FE452840D1E}" cxnId="{E2C2FDE8-3CA6-44E0-BB0D-079BD08DDDDA}" type="sibTrans">
      <dgm:prSet/>
      <dgm:spPr/>
      <dgm:t>
        <a:bodyPr/>
        <a:p>
          <a:endParaRPr lang="zh-CN" altLang="en-US"/>
        </a:p>
      </dgm:t>
    </dgm:pt>
    <dgm:pt modelId="{476D1006-A18A-470B-9E3C-723263739C6F}">
      <dgm:prSet/>
      <dgm:spPr/>
      <dgm:t>
        <a:bodyPr/>
        <a:p>
          <a:r>
            <a:rPr lang="zh-CN" altLang="en-US"/>
            <a:t>百元产值油耗</a:t>
          </a:r>
          <a:r>
            <a:rPr lang="en-US" altLang="zh-CN"/>
            <a:t>/</a:t>
          </a:r>
          <a:r>
            <a:rPr lang="zh-CN" altLang="en-US"/>
            <a:t>气耗</a:t>
          </a:r>
          <a:r>
            <a:rPr lang="en-US" altLang="zh-CN"/>
            <a:t>/</a:t>
          </a:r>
          <a:r>
            <a:rPr lang="zh-CN" altLang="en-US"/>
            <a:t>电耗</a:t>
          </a:r>
        </a:p>
      </dgm:t>
    </dgm:pt>
    <dgm:pt modelId="{84A46C94-F93B-46ED-B888-E7FF862E36B7}" cxnId="{1ECE27F0-2138-4B3D-9BC9-FDA3A07C163C}" type="parTrans">
      <dgm:prSet/>
      <dgm:spPr/>
      <dgm:t>
        <a:bodyPr/>
        <a:p>
          <a:endParaRPr lang="zh-CN" altLang="en-US"/>
        </a:p>
      </dgm:t>
    </dgm:pt>
    <dgm:pt modelId="{0FC9550D-217B-49DB-821E-C12B116DFDFF}" cxnId="{1ECE27F0-2138-4B3D-9BC9-FDA3A07C163C}" type="sibTrans">
      <dgm:prSet/>
      <dgm:spPr/>
      <dgm:t>
        <a:bodyPr/>
        <a:p>
          <a:endParaRPr lang="zh-CN" altLang="en-US"/>
        </a:p>
      </dgm:t>
    </dgm:pt>
    <dgm:pt modelId="{702A335D-6579-4C01-A869-04594F28A323}">
      <dgm:prSet/>
      <dgm:spPr/>
      <dgm:t>
        <a:bodyPr/>
        <a:p>
          <a:r>
            <a:rPr lang="zh-CN" altLang="en-US"/>
            <a:t>油耗</a:t>
          </a:r>
          <a:r>
            <a:rPr lang="en-US" altLang="zh-CN"/>
            <a:t>/</a:t>
          </a:r>
          <a:r>
            <a:rPr lang="zh-CN" altLang="en-US"/>
            <a:t>气耗</a:t>
          </a:r>
          <a:r>
            <a:rPr lang="en-US" altLang="zh-CN"/>
            <a:t>/</a:t>
          </a:r>
          <a:r>
            <a:rPr lang="zh-CN" altLang="en-US"/>
            <a:t>电耗降低水平</a:t>
          </a:r>
        </a:p>
      </dgm:t>
    </dgm:pt>
    <dgm:pt modelId="{BBEC0A55-43D7-4E04-A90A-59D67036EB9B}" cxnId="{515A9C52-81B1-49C3-8452-D7DB403E6A99}" type="parTrans">
      <dgm:prSet/>
      <dgm:spPr/>
      <dgm:t>
        <a:bodyPr/>
        <a:p>
          <a:endParaRPr lang="zh-CN" altLang="en-US"/>
        </a:p>
      </dgm:t>
    </dgm:pt>
    <dgm:pt modelId="{B2CA7497-9482-480E-8017-64699E265D41}" cxnId="{515A9C52-81B1-49C3-8452-D7DB403E6A99}" type="sibTrans">
      <dgm:prSet/>
      <dgm:spPr/>
      <dgm:t>
        <a:bodyPr/>
        <a:p>
          <a:endParaRPr lang="zh-CN" altLang="en-US"/>
        </a:p>
      </dgm:t>
    </dgm:pt>
    <dgm:pt modelId="{98A1BC63-B665-4533-9193-90CF0991E310}">
      <dgm:prSet/>
      <dgm:spPr/>
      <dgm:t>
        <a:bodyPr/>
        <a:p>
          <a:r>
            <a:rPr lang="zh-CN" altLang="en-US"/>
            <a:t>燃油添加剂</a:t>
          </a:r>
        </a:p>
      </dgm:t>
    </dgm:pt>
    <dgm:pt modelId="{3A045A9D-464D-4DD7-943C-3BD9B59C8DF9}" cxnId="{F137F2D9-BFE5-45F3-AE47-2661B7A5619C}" type="parTrans">
      <dgm:prSet/>
      <dgm:spPr/>
      <dgm:t>
        <a:bodyPr/>
        <a:p>
          <a:endParaRPr lang="zh-CN" altLang="en-US"/>
        </a:p>
      </dgm:t>
    </dgm:pt>
    <dgm:pt modelId="{E33EA418-C5D8-46F2-97CA-D6B67C73654E}" cxnId="{F137F2D9-BFE5-45F3-AE47-2661B7A5619C}" type="sibTrans">
      <dgm:prSet/>
      <dgm:spPr/>
      <dgm:t>
        <a:bodyPr/>
        <a:p>
          <a:endParaRPr lang="zh-CN" altLang="en-US"/>
        </a:p>
      </dgm:t>
    </dgm:pt>
    <dgm:pt modelId="{746ECF9A-A358-437E-9829-07FF1A909825}">
      <dgm:prSet/>
      <dgm:spPr/>
      <dgm:t>
        <a:bodyPr/>
        <a:p>
          <a:r>
            <a:rPr lang="zh-CN" altLang="en-US"/>
            <a:t>卫星定位系统</a:t>
          </a:r>
        </a:p>
      </dgm:t>
    </dgm:pt>
    <dgm:pt modelId="{4542F55D-CD11-4783-A57E-67FBA75C207F}" cxnId="{0B20D002-02D1-443F-8C69-863F5BB31A96}" type="parTrans">
      <dgm:prSet/>
      <dgm:spPr/>
      <dgm:t>
        <a:bodyPr/>
        <a:p>
          <a:endParaRPr lang="zh-CN" altLang="en-US"/>
        </a:p>
      </dgm:t>
    </dgm:pt>
    <dgm:pt modelId="{0D8113FD-956E-4EE6-89ED-24081529BF75}" cxnId="{0B20D002-02D1-443F-8C69-863F5BB31A96}" type="sibTrans">
      <dgm:prSet/>
      <dgm:spPr/>
      <dgm:t>
        <a:bodyPr/>
        <a:p>
          <a:endParaRPr lang="zh-CN" altLang="en-US"/>
        </a:p>
      </dgm:t>
    </dgm:pt>
    <dgm:pt modelId="{14219721-0431-40E6-9769-EDD90967616A}">
      <dgm:prSet/>
      <dgm:spPr/>
      <dgm:t>
        <a:bodyPr/>
        <a:p>
          <a:r>
            <a:rPr lang="zh-CN" altLang="en-US"/>
            <a:t>替代燃油</a:t>
          </a:r>
        </a:p>
      </dgm:t>
    </dgm:pt>
    <dgm:pt modelId="{0703758E-8970-4346-A91C-BB0749EA7FEB}" cxnId="{98A89325-8808-49A4-94BE-A50F0502C2BB}" type="parTrans">
      <dgm:prSet/>
      <dgm:spPr/>
      <dgm:t>
        <a:bodyPr/>
        <a:p>
          <a:endParaRPr lang="zh-CN" altLang="en-US"/>
        </a:p>
      </dgm:t>
    </dgm:pt>
    <dgm:pt modelId="{1CD3C1FE-9B80-4EA0-81D8-B4A5F3A84D9C}" cxnId="{98A89325-8808-49A4-94BE-A50F0502C2BB}" type="sibTrans">
      <dgm:prSet/>
      <dgm:spPr/>
      <dgm:t>
        <a:bodyPr/>
        <a:p>
          <a:endParaRPr lang="zh-CN" altLang="en-US"/>
        </a:p>
      </dgm:t>
    </dgm:pt>
    <dgm:pt modelId="{C6CEC780-411F-4603-B2D9-58CEFB0001C9}">
      <dgm:prSet/>
      <dgm:spPr/>
      <dgm:t>
        <a:bodyPr/>
        <a:p>
          <a:r>
            <a:rPr lang="zh-CN" altLang="en-US"/>
            <a:t>其他技术</a:t>
          </a:r>
        </a:p>
      </dgm:t>
    </dgm:pt>
    <dgm:pt modelId="{5BD5136C-AF57-4616-AC9B-BE2DC1770C37}" cxnId="{2372BCBF-4A53-4F78-A8B3-D5CEB5899E83}" type="parTrans">
      <dgm:prSet/>
      <dgm:spPr/>
      <dgm:t>
        <a:bodyPr/>
        <a:p>
          <a:endParaRPr lang="zh-CN" altLang="en-US"/>
        </a:p>
      </dgm:t>
    </dgm:pt>
    <dgm:pt modelId="{B159EE2D-D8A9-4896-BA01-B63130DAAE66}" cxnId="{2372BCBF-4A53-4F78-A8B3-D5CEB5899E83}" type="sibTrans">
      <dgm:prSet/>
      <dgm:spPr/>
      <dgm:t>
        <a:bodyPr/>
        <a:p>
          <a:endParaRPr lang="zh-CN" altLang="en-US"/>
        </a:p>
      </dgm:t>
    </dgm:pt>
    <dgm:pt modelId="{613820BA-6554-4F15-BD47-754B0C00610F}" type="pres">
      <dgm:prSet presAssocID="{0DB6AC26-50E8-4D31-BCB9-2D3504232A59}" presName="diagram" presStyleCnt="0">
        <dgm:presLayoutVars>
          <dgm:chPref val="1"/>
          <dgm:dir/>
          <dgm:animOne val="branch"/>
          <dgm:animLvl val="lvl"/>
          <dgm:resizeHandles val="exact"/>
        </dgm:presLayoutVars>
      </dgm:prSet>
      <dgm:spPr/>
      <dgm:t>
        <a:bodyPr/>
        <a:p>
          <a:endParaRPr lang="zh-CN" altLang="en-US"/>
        </a:p>
      </dgm:t>
    </dgm:pt>
    <dgm:pt modelId="{83C5F4E8-9F3E-41F4-BE0E-BA2103B4C6E4}" type="pres">
      <dgm:prSet presAssocID="{BDD5C403-CB16-4EA2-925E-A9133E0FF2AA}" presName="root1" presStyleCnt="0"/>
      <dgm:spPr/>
    </dgm:pt>
    <dgm:pt modelId="{6AA1D504-5DDC-4E3A-BE3F-E4BB0C6189B9}" type="pres">
      <dgm:prSet presAssocID="{BDD5C403-CB16-4EA2-925E-A9133E0FF2AA}" presName="LevelOneTextNode" presStyleLbl="node0" presStyleIdx="0" presStyleCnt="1">
        <dgm:presLayoutVars>
          <dgm:chPref val="3"/>
        </dgm:presLayoutVars>
      </dgm:prSet>
      <dgm:spPr/>
      <dgm:t>
        <a:bodyPr/>
        <a:p>
          <a:endParaRPr lang="zh-CN" altLang="en-US"/>
        </a:p>
      </dgm:t>
    </dgm:pt>
    <dgm:pt modelId="{C5D40C86-16D1-4370-8118-108D9E2C6069}" type="pres">
      <dgm:prSet presAssocID="{BDD5C403-CB16-4EA2-925E-A9133E0FF2AA}" presName="level2hierChild" presStyleCnt="0"/>
      <dgm:spPr/>
    </dgm:pt>
    <dgm:pt modelId="{8FFD1087-844C-43DF-A0C4-AC24A04904FE}" type="pres">
      <dgm:prSet presAssocID="{DAF1A726-E7D1-436D-9B8E-72C3666781C5}" presName="conn2-1" presStyleLbl="parChTrans1D2" presStyleIdx="0" presStyleCnt="6"/>
      <dgm:spPr/>
      <dgm:t>
        <a:bodyPr/>
        <a:p>
          <a:endParaRPr lang="zh-CN" altLang="en-US"/>
        </a:p>
      </dgm:t>
    </dgm:pt>
    <dgm:pt modelId="{AF644905-87D2-4ABC-B8ED-C9F8626DB5D9}" type="pres">
      <dgm:prSet presAssocID="{DAF1A726-E7D1-436D-9B8E-72C3666781C5}" presName="connTx" presStyleLbl="parChTrans1D2" presStyleIdx="0" presStyleCnt="6"/>
      <dgm:spPr/>
      <dgm:t>
        <a:bodyPr/>
        <a:p>
          <a:endParaRPr lang="zh-CN" altLang="en-US"/>
        </a:p>
      </dgm:t>
    </dgm:pt>
    <dgm:pt modelId="{86374AF9-7A85-4437-992D-38F737CA4020}" type="pres">
      <dgm:prSet presAssocID="{B7DD6906-E802-4DCF-888A-273B06EE2521}" presName="root2" presStyleCnt="0"/>
      <dgm:spPr/>
    </dgm:pt>
    <dgm:pt modelId="{8266971D-0E05-415A-B166-26596D28A06E}" type="pres">
      <dgm:prSet presAssocID="{B7DD6906-E802-4DCF-888A-273B06EE2521}" presName="LevelTwoTextNode" presStyleLbl="node2" presStyleIdx="0" presStyleCnt="6">
        <dgm:presLayoutVars>
          <dgm:chPref val="3"/>
        </dgm:presLayoutVars>
      </dgm:prSet>
      <dgm:spPr/>
      <dgm:t>
        <a:bodyPr/>
        <a:p>
          <a:endParaRPr lang="zh-CN" altLang="en-US"/>
        </a:p>
      </dgm:t>
    </dgm:pt>
    <dgm:pt modelId="{DC724420-5273-4753-8785-242C5E961EFF}" type="pres">
      <dgm:prSet presAssocID="{B7DD6906-E802-4DCF-888A-273B06EE2521}" presName="level3hierChild" presStyleCnt="0"/>
      <dgm:spPr/>
    </dgm:pt>
    <dgm:pt modelId="{908A94CB-C2DE-44F0-9D90-D36CF669737C}" type="pres">
      <dgm:prSet presAssocID="{2F302CB8-D245-42C6-B05A-F9488F6B304A}" presName="conn2-1" presStyleLbl="parChTrans1D3" presStyleIdx="0" presStyleCnt="18"/>
      <dgm:spPr/>
      <dgm:t>
        <a:bodyPr/>
        <a:p>
          <a:endParaRPr lang="zh-CN" altLang="en-US"/>
        </a:p>
      </dgm:t>
    </dgm:pt>
    <dgm:pt modelId="{FF459B61-F209-4237-9E17-D885FB776111}" type="pres">
      <dgm:prSet presAssocID="{2F302CB8-D245-42C6-B05A-F9488F6B304A}" presName="connTx" presStyleLbl="parChTrans1D3" presStyleIdx="0" presStyleCnt="18"/>
      <dgm:spPr/>
      <dgm:t>
        <a:bodyPr/>
        <a:p>
          <a:endParaRPr lang="zh-CN" altLang="en-US"/>
        </a:p>
      </dgm:t>
    </dgm:pt>
    <dgm:pt modelId="{14FA365F-142C-4734-BE8E-76B5B85E7C55}" type="pres">
      <dgm:prSet presAssocID="{ADF58C0B-5FF4-4227-AA3D-6E0298C3590A}" presName="root2" presStyleCnt="0"/>
      <dgm:spPr/>
    </dgm:pt>
    <dgm:pt modelId="{3D1EEE01-565D-4E65-8F5B-9D2CBF116988}" type="pres">
      <dgm:prSet presAssocID="{ADF58C0B-5FF4-4227-AA3D-6E0298C3590A}" presName="LevelTwoTextNode" presStyleLbl="node3" presStyleIdx="0" presStyleCnt="18">
        <dgm:presLayoutVars>
          <dgm:chPref val="3"/>
        </dgm:presLayoutVars>
      </dgm:prSet>
      <dgm:spPr/>
      <dgm:t>
        <a:bodyPr/>
        <a:p>
          <a:endParaRPr lang="zh-CN" altLang="en-US"/>
        </a:p>
      </dgm:t>
    </dgm:pt>
    <dgm:pt modelId="{28F28DA5-3ABA-4ADD-987F-9DC31A7636DB}" type="pres">
      <dgm:prSet presAssocID="{ADF58C0B-5FF4-4227-AA3D-6E0298C3590A}" presName="level3hierChild" presStyleCnt="0"/>
      <dgm:spPr/>
    </dgm:pt>
    <dgm:pt modelId="{9D8E4F7C-B9CA-4DBC-8968-435E37397CC5}" type="pres">
      <dgm:prSet presAssocID="{E7F95B3F-A29B-4880-A806-DF08FB23835B}" presName="conn2-1" presStyleLbl="parChTrans1D3" presStyleIdx="1" presStyleCnt="18"/>
      <dgm:spPr/>
      <dgm:t>
        <a:bodyPr/>
        <a:p>
          <a:endParaRPr lang="zh-CN" altLang="en-US"/>
        </a:p>
      </dgm:t>
    </dgm:pt>
    <dgm:pt modelId="{5967C50E-ED3C-4059-90B3-9871B8067B00}" type="pres">
      <dgm:prSet presAssocID="{E7F95B3F-A29B-4880-A806-DF08FB23835B}" presName="connTx" presStyleLbl="parChTrans1D3" presStyleIdx="1" presStyleCnt="18"/>
      <dgm:spPr/>
      <dgm:t>
        <a:bodyPr/>
        <a:p>
          <a:endParaRPr lang="zh-CN" altLang="en-US"/>
        </a:p>
      </dgm:t>
    </dgm:pt>
    <dgm:pt modelId="{F61AD62E-D598-40F4-82BF-DFB7A25D93D2}" type="pres">
      <dgm:prSet presAssocID="{31742A6C-4332-4D9A-90AC-6BE3E85BE627}" presName="root2" presStyleCnt="0"/>
      <dgm:spPr/>
    </dgm:pt>
    <dgm:pt modelId="{87612CED-0B82-404D-BCA6-04823214456D}" type="pres">
      <dgm:prSet presAssocID="{31742A6C-4332-4D9A-90AC-6BE3E85BE627}" presName="LevelTwoTextNode" presStyleLbl="node3" presStyleIdx="1" presStyleCnt="18">
        <dgm:presLayoutVars>
          <dgm:chPref val="3"/>
        </dgm:presLayoutVars>
      </dgm:prSet>
      <dgm:spPr/>
      <dgm:t>
        <a:bodyPr/>
        <a:p>
          <a:endParaRPr lang="zh-CN" altLang="en-US"/>
        </a:p>
      </dgm:t>
    </dgm:pt>
    <dgm:pt modelId="{E5E637D4-135A-4219-93E3-EA712C7391E6}" type="pres">
      <dgm:prSet presAssocID="{31742A6C-4332-4D9A-90AC-6BE3E85BE627}" presName="level3hierChild" presStyleCnt="0"/>
      <dgm:spPr/>
    </dgm:pt>
    <dgm:pt modelId="{EF4F0CBF-BEE0-4397-9834-3AA5D5A214D2}" type="pres">
      <dgm:prSet presAssocID="{2FFAD443-E926-4794-B941-C8094B33E349}" presName="conn2-1" presStyleLbl="parChTrans1D3" presStyleIdx="2" presStyleCnt="18"/>
      <dgm:spPr/>
      <dgm:t>
        <a:bodyPr/>
        <a:p>
          <a:endParaRPr lang="zh-CN" altLang="en-US"/>
        </a:p>
      </dgm:t>
    </dgm:pt>
    <dgm:pt modelId="{7C998CF3-0F05-4A61-A022-410F48E32F27}" type="pres">
      <dgm:prSet presAssocID="{2FFAD443-E926-4794-B941-C8094B33E349}" presName="connTx" presStyleLbl="parChTrans1D3" presStyleIdx="2" presStyleCnt="18"/>
      <dgm:spPr/>
      <dgm:t>
        <a:bodyPr/>
        <a:p>
          <a:endParaRPr lang="zh-CN" altLang="en-US"/>
        </a:p>
      </dgm:t>
    </dgm:pt>
    <dgm:pt modelId="{F1E9405C-FEB9-4D1D-87A5-A82D16918914}" type="pres">
      <dgm:prSet presAssocID="{03C56452-79B6-4CA8-A731-75BDA94AB1D9}" presName="root2" presStyleCnt="0"/>
      <dgm:spPr/>
    </dgm:pt>
    <dgm:pt modelId="{4DF2E3B0-9FE8-470E-BFFA-43EA6C715308}" type="pres">
      <dgm:prSet presAssocID="{03C56452-79B6-4CA8-A731-75BDA94AB1D9}" presName="LevelTwoTextNode" presStyleLbl="node3" presStyleIdx="2" presStyleCnt="18">
        <dgm:presLayoutVars>
          <dgm:chPref val="3"/>
        </dgm:presLayoutVars>
      </dgm:prSet>
      <dgm:spPr/>
      <dgm:t>
        <a:bodyPr/>
        <a:p>
          <a:endParaRPr lang="zh-CN" altLang="en-US"/>
        </a:p>
      </dgm:t>
    </dgm:pt>
    <dgm:pt modelId="{360B362C-36C5-4756-AB29-26076E8BED56}" type="pres">
      <dgm:prSet presAssocID="{03C56452-79B6-4CA8-A731-75BDA94AB1D9}" presName="level3hierChild" presStyleCnt="0"/>
      <dgm:spPr/>
    </dgm:pt>
    <dgm:pt modelId="{1B1AC9A4-0491-4D24-B629-EDEA446B85AF}" type="pres">
      <dgm:prSet presAssocID="{3B2EC912-57FF-40CE-9AAF-5A173B831432}" presName="conn2-1" presStyleLbl="parChTrans1D4" presStyleIdx="0" presStyleCnt="11"/>
      <dgm:spPr/>
      <dgm:t>
        <a:bodyPr/>
        <a:p>
          <a:endParaRPr lang="zh-CN" altLang="en-US"/>
        </a:p>
      </dgm:t>
    </dgm:pt>
    <dgm:pt modelId="{BFA76939-F790-4928-9173-46DC4B9BE351}" type="pres">
      <dgm:prSet presAssocID="{3B2EC912-57FF-40CE-9AAF-5A173B831432}" presName="connTx" presStyleLbl="parChTrans1D4" presStyleIdx="0" presStyleCnt="11"/>
      <dgm:spPr/>
      <dgm:t>
        <a:bodyPr/>
        <a:p>
          <a:endParaRPr lang="zh-CN" altLang="en-US"/>
        </a:p>
      </dgm:t>
    </dgm:pt>
    <dgm:pt modelId="{EAF51DF3-FD62-41F4-BD46-22D2871C6662}" type="pres">
      <dgm:prSet presAssocID="{8DACD7F2-19F2-4E4F-8127-86B8BAD4812F}" presName="root2" presStyleCnt="0"/>
      <dgm:spPr/>
    </dgm:pt>
    <dgm:pt modelId="{C3F9422F-60D0-41F7-A2DB-3FE07943A71E}" type="pres">
      <dgm:prSet presAssocID="{8DACD7F2-19F2-4E4F-8127-86B8BAD4812F}" presName="LevelTwoTextNode" presStyleLbl="node4" presStyleIdx="0" presStyleCnt="11">
        <dgm:presLayoutVars>
          <dgm:chPref val="3"/>
        </dgm:presLayoutVars>
      </dgm:prSet>
      <dgm:spPr/>
      <dgm:t>
        <a:bodyPr/>
        <a:p>
          <a:endParaRPr lang="zh-CN" altLang="en-US"/>
        </a:p>
      </dgm:t>
    </dgm:pt>
    <dgm:pt modelId="{5DCA88B4-7A86-4020-A11B-73572A2EC530}" type="pres">
      <dgm:prSet presAssocID="{8DACD7F2-19F2-4E4F-8127-86B8BAD4812F}" presName="level3hierChild" presStyleCnt="0"/>
      <dgm:spPr/>
    </dgm:pt>
    <dgm:pt modelId="{9E31E206-2AA6-46CC-86EB-836A7ABFF288}" type="pres">
      <dgm:prSet presAssocID="{36867FB8-8C96-462D-AE17-09CC2F238F8B}" presName="conn2-1" presStyleLbl="parChTrans1D4" presStyleIdx="1" presStyleCnt="11"/>
      <dgm:spPr/>
      <dgm:t>
        <a:bodyPr/>
        <a:p>
          <a:endParaRPr lang="zh-CN" altLang="en-US"/>
        </a:p>
      </dgm:t>
    </dgm:pt>
    <dgm:pt modelId="{A73FD7DF-F730-4F5C-8EA1-17368829F188}" type="pres">
      <dgm:prSet presAssocID="{36867FB8-8C96-462D-AE17-09CC2F238F8B}" presName="connTx" presStyleLbl="parChTrans1D4" presStyleIdx="1" presStyleCnt="11"/>
      <dgm:spPr/>
      <dgm:t>
        <a:bodyPr/>
        <a:p>
          <a:endParaRPr lang="zh-CN" altLang="en-US"/>
        </a:p>
      </dgm:t>
    </dgm:pt>
    <dgm:pt modelId="{B6782B06-0A29-4D17-AE94-5339E91D1A18}" type="pres">
      <dgm:prSet presAssocID="{D2749221-E28C-428A-ABB5-0491914C285F}" presName="root2" presStyleCnt="0"/>
      <dgm:spPr/>
    </dgm:pt>
    <dgm:pt modelId="{791EE5E0-78B9-4AEB-97B1-3C7B0A25C9FC}" type="pres">
      <dgm:prSet presAssocID="{D2749221-E28C-428A-ABB5-0491914C285F}" presName="LevelTwoTextNode" presStyleLbl="node4" presStyleIdx="1" presStyleCnt="11">
        <dgm:presLayoutVars>
          <dgm:chPref val="3"/>
        </dgm:presLayoutVars>
      </dgm:prSet>
      <dgm:spPr/>
      <dgm:t>
        <a:bodyPr/>
        <a:p>
          <a:endParaRPr lang="zh-CN" altLang="en-US"/>
        </a:p>
      </dgm:t>
    </dgm:pt>
    <dgm:pt modelId="{92500B4D-8C0F-4CD3-A772-A79CCE813D26}" type="pres">
      <dgm:prSet presAssocID="{D2749221-E28C-428A-ABB5-0491914C285F}" presName="level3hierChild" presStyleCnt="0"/>
      <dgm:spPr/>
    </dgm:pt>
    <dgm:pt modelId="{C0CA4BCE-FE22-4F3C-96EF-FC2372CDB588}" type="pres">
      <dgm:prSet presAssocID="{FCE70442-3B45-42A9-9792-0B7A610F2D5F}" presName="conn2-1" presStyleLbl="parChTrans1D4" presStyleIdx="2" presStyleCnt="11"/>
      <dgm:spPr/>
      <dgm:t>
        <a:bodyPr/>
        <a:p>
          <a:endParaRPr lang="zh-CN" altLang="en-US"/>
        </a:p>
      </dgm:t>
    </dgm:pt>
    <dgm:pt modelId="{A606A303-583C-4405-BE65-E4B9789215C7}" type="pres">
      <dgm:prSet presAssocID="{FCE70442-3B45-42A9-9792-0B7A610F2D5F}" presName="connTx" presStyleLbl="parChTrans1D4" presStyleIdx="2" presStyleCnt="11"/>
      <dgm:spPr/>
      <dgm:t>
        <a:bodyPr/>
        <a:p>
          <a:endParaRPr lang="zh-CN" altLang="en-US"/>
        </a:p>
      </dgm:t>
    </dgm:pt>
    <dgm:pt modelId="{0C896EA2-09F0-4DD7-8C61-4F2C266A462E}" type="pres">
      <dgm:prSet presAssocID="{D0070671-65E5-469E-94BC-56C27A2F4BDF}" presName="root2" presStyleCnt="0"/>
      <dgm:spPr/>
    </dgm:pt>
    <dgm:pt modelId="{72FC14DA-85B5-4FEA-B7FF-FF36F224E6C2}" type="pres">
      <dgm:prSet presAssocID="{D0070671-65E5-469E-94BC-56C27A2F4BDF}" presName="LevelTwoTextNode" presStyleLbl="node4" presStyleIdx="2" presStyleCnt="11">
        <dgm:presLayoutVars>
          <dgm:chPref val="3"/>
        </dgm:presLayoutVars>
      </dgm:prSet>
      <dgm:spPr/>
      <dgm:t>
        <a:bodyPr/>
        <a:p>
          <a:endParaRPr lang="zh-CN" altLang="en-US"/>
        </a:p>
      </dgm:t>
    </dgm:pt>
    <dgm:pt modelId="{7079D845-09BC-466A-AF8C-BED8470EE0A6}" type="pres">
      <dgm:prSet presAssocID="{D0070671-65E5-469E-94BC-56C27A2F4BDF}" presName="level3hierChild" presStyleCnt="0"/>
      <dgm:spPr/>
    </dgm:pt>
    <dgm:pt modelId="{85C786C5-F2EE-4DCF-96E7-AB9F782BDD95}" type="pres">
      <dgm:prSet presAssocID="{6467BF15-1B32-4A44-9A74-4E020BF7F39B}" presName="conn2-1" presStyleLbl="parChTrans1D4" presStyleIdx="3" presStyleCnt="11"/>
      <dgm:spPr/>
      <dgm:t>
        <a:bodyPr/>
        <a:p>
          <a:endParaRPr lang="zh-CN" altLang="en-US"/>
        </a:p>
      </dgm:t>
    </dgm:pt>
    <dgm:pt modelId="{22E040DA-14EF-4B0D-B79A-08FFD5EF8649}" type="pres">
      <dgm:prSet presAssocID="{6467BF15-1B32-4A44-9A74-4E020BF7F39B}" presName="connTx" presStyleLbl="parChTrans1D4" presStyleIdx="3" presStyleCnt="11"/>
      <dgm:spPr/>
      <dgm:t>
        <a:bodyPr/>
        <a:p>
          <a:endParaRPr lang="zh-CN" altLang="en-US"/>
        </a:p>
      </dgm:t>
    </dgm:pt>
    <dgm:pt modelId="{F3A31D41-96DD-426B-9167-2C4D2B91254D}" type="pres">
      <dgm:prSet presAssocID="{05441EAD-9039-4B84-8B4E-AE5BDFF58A18}" presName="root2" presStyleCnt="0"/>
      <dgm:spPr/>
    </dgm:pt>
    <dgm:pt modelId="{629E03B1-6729-4CBE-8C06-EFC8F4005C26}" type="pres">
      <dgm:prSet presAssocID="{05441EAD-9039-4B84-8B4E-AE5BDFF58A18}" presName="LevelTwoTextNode" presStyleLbl="node4" presStyleIdx="3" presStyleCnt="11">
        <dgm:presLayoutVars>
          <dgm:chPref val="3"/>
        </dgm:presLayoutVars>
      </dgm:prSet>
      <dgm:spPr/>
      <dgm:t>
        <a:bodyPr/>
        <a:p>
          <a:endParaRPr lang="zh-CN" altLang="en-US"/>
        </a:p>
      </dgm:t>
    </dgm:pt>
    <dgm:pt modelId="{9CDC3ABF-570F-4970-A582-1F5C1EDA345F}" type="pres">
      <dgm:prSet presAssocID="{05441EAD-9039-4B84-8B4E-AE5BDFF58A18}" presName="level3hierChild" presStyleCnt="0"/>
      <dgm:spPr/>
    </dgm:pt>
    <dgm:pt modelId="{1AB456B1-C9A3-48A8-A99E-59718FF25762}" type="pres">
      <dgm:prSet presAssocID="{CA5243C1-F6E6-44E1-8A8A-1DF56493EA05}" presName="conn2-1" presStyleLbl="parChTrans1D2" presStyleIdx="1" presStyleCnt="6"/>
      <dgm:spPr/>
      <dgm:t>
        <a:bodyPr/>
        <a:p>
          <a:endParaRPr lang="zh-CN" altLang="en-US"/>
        </a:p>
      </dgm:t>
    </dgm:pt>
    <dgm:pt modelId="{272E5B96-462D-4F7D-A391-8DA5E662CAB0}" type="pres">
      <dgm:prSet presAssocID="{CA5243C1-F6E6-44E1-8A8A-1DF56493EA05}" presName="connTx" presStyleLbl="parChTrans1D2" presStyleIdx="1" presStyleCnt="6"/>
      <dgm:spPr/>
      <dgm:t>
        <a:bodyPr/>
        <a:p>
          <a:endParaRPr lang="zh-CN" altLang="en-US"/>
        </a:p>
      </dgm:t>
    </dgm:pt>
    <dgm:pt modelId="{C780F1F4-92F1-4FC9-892B-7A388ED4F725}" type="pres">
      <dgm:prSet presAssocID="{A4D3EA29-8DCA-4D39-9E43-C4F721578050}" presName="root2" presStyleCnt="0"/>
      <dgm:spPr/>
    </dgm:pt>
    <dgm:pt modelId="{53AA184B-A678-45C7-A1E6-7CCCFC2FF6CF}" type="pres">
      <dgm:prSet presAssocID="{A4D3EA29-8DCA-4D39-9E43-C4F721578050}" presName="LevelTwoTextNode" presStyleLbl="node2" presStyleIdx="1" presStyleCnt="6">
        <dgm:presLayoutVars>
          <dgm:chPref val="3"/>
        </dgm:presLayoutVars>
      </dgm:prSet>
      <dgm:spPr/>
      <dgm:t>
        <a:bodyPr/>
        <a:p>
          <a:endParaRPr lang="zh-CN" altLang="en-US"/>
        </a:p>
      </dgm:t>
    </dgm:pt>
    <dgm:pt modelId="{BEF32C34-3D09-48F8-9A4C-2A0D8352C4F5}" type="pres">
      <dgm:prSet presAssocID="{A4D3EA29-8DCA-4D39-9E43-C4F721578050}" presName="level3hierChild" presStyleCnt="0"/>
      <dgm:spPr/>
    </dgm:pt>
    <dgm:pt modelId="{687CB1BE-22C6-474E-A6C2-C0BDF7D82345}" type="pres">
      <dgm:prSet presAssocID="{323A150A-607F-427B-905D-76346821E522}" presName="conn2-1" presStyleLbl="parChTrans1D3" presStyleIdx="3" presStyleCnt="18"/>
      <dgm:spPr/>
      <dgm:t>
        <a:bodyPr/>
        <a:p>
          <a:endParaRPr lang="zh-CN" altLang="en-US"/>
        </a:p>
      </dgm:t>
    </dgm:pt>
    <dgm:pt modelId="{FF6ACDC5-A61A-48AC-8B36-7A84CE1E5B5B}" type="pres">
      <dgm:prSet presAssocID="{323A150A-607F-427B-905D-76346821E522}" presName="connTx" presStyleLbl="parChTrans1D3" presStyleIdx="3" presStyleCnt="18"/>
      <dgm:spPr/>
      <dgm:t>
        <a:bodyPr/>
        <a:p>
          <a:endParaRPr lang="zh-CN" altLang="en-US"/>
        </a:p>
      </dgm:t>
    </dgm:pt>
    <dgm:pt modelId="{2FB7BABB-2C39-4548-9327-4E886D4E1505}" type="pres">
      <dgm:prSet presAssocID="{5C3A07F9-A66F-424F-BC5D-7AE082165B45}" presName="root2" presStyleCnt="0"/>
      <dgm:spPr/>
    </dgm:pt>
    <dgm:pt modelId="{853ECAEB-C914-4E6F-B3C4-149B09B14F61}" type="pres">
      <dgm:prSet presAssocID="{5C3A07F9-A66F-424F-BC5D-7AE082165B45}" presName="LevelTwoTextNode" presStyleLbl="node3" presStyleIdx="3" presStyleCnt="18">
        <dgm:presLayoutVars>
          <dgm:chPref val="3"/>
        </dgm:presLayoutVars>
      </dgm:prSet>
      <dgm:spPr/>
      <dgm:t>
        <a:bodyPr/>
        <a:p>
          <a:endParaRPr lang="zh-CN" altLang="en-US"/>
        </a:p>
      </dgm:t>
    </dgm:pt>
    <dgm:pt modelId="{EA5BA9D9-DFFC-4218-BC7A-E35A4A149F53}" type="pres">
      <dgm:prSet presAssocID="{5C3A07F9-A66F-424F-BC5D-7AE082165B45}" presName="level3hierChild" presStyleCnt="0"/>
      <dgm:spPr/>
    </dgm:pt>
    <dgm:pt modelId="{A1C7B3B2-C890-4FC9-BAE5-11E64C7FE208}" type="pres">
      <dgm:prSet presAssocID="{6AB6DF95-62B0-4E10-9B91-8FA693B7F987}" presName="conn2-1" presStyleLbl="parChTrans1D3" presStyleIdx="4" presStyleCnt="18"/>
      <dgm:spPr/>
      <dgm:t>
        <a:bodyPr/>
        <a:p>
          <a:endParaRPr lang="zh-CN" altLang="en-US"/>
        </a:p>
      </dgm:t>
    </dgm:pt>
    <dgm:pt modelId="{0B45BCD1-90DB-45E1-A0E2-4F2AF079709F}" type="pres">
      <dgm:prSet presAssocID="{6AB6DF95-62B0-4E10-9B91-8FA693B7F987}" presName="connTx" presStyleLbl="parChTrans1D3" presStyleIdx="4" presStyleCnt="18"/>
      <dgm:spPr/>
      <dgm:t>
        <a:bodyPr/>
        <a:p>
          <a:endParaRPr lang="zh-CN" altLang="en-US"/>
        </a:p>
      </dgm:t>
    </dgm:pt>
    <dgm:pt modelId="{26FE0488-D49B-4920-803F-DE9DABB9FD5C}" type="pres">
      <dgm:prSet presAssocID="{A6C2F12A-F2E2-4BB2-91BE-9F9B94726EEB}" presName="root2" presStyleCnt="0"/>
      <dgm:spPr/>
    </dgm:pt>
    <dgm:pt modelId="{563F4A3A-8932-43B4-AAA7-A518ED06CE02}" type="pres">
      <dgm:prSet presAssocID="{A6C2F12A-F2E2-4BB2-91BE-9F9B94726EEB}" presName="LevelTwoTextNode" presStyleLbl="node3" presStyleIdx="4" presStyleCnt="18">
        <dgm:presLayoutVars>
          <dgm:chPref val="3"/>
        </dgm:presLayoutVars>
      </dgm:prSet>
      <dgm:spPr/>
      <dgm:t>
        <a:bodyPr/>
        <a:p>
          <a:endParaRPr lang="zh-CN" altLang="en-US"/>
        </a:p>
      </dgm:t>
    </dgm:pt>
    <dgm:pt modelId="{561145ED-6A9C-4074-9D1F-73D7BEE11D40}" type="pres">
      <dgm:prSet presAssocID="{A6C2F12A-F2E2-4BB2-91BE-9F9B94726EEB}" presName="level3hierChild" presStyleCnt="0"/>
      <dgm:spPr/>
    </dgm:pt>
    <dgm:pt modelId="{B3574331-1748-45DF-B8F7-61DA880E81BD}" type="pres">
      <dgm:prSet presAssocID="{44A6AE42-654E-4E61-BD4E-4B82912B1F4C}" presName="conn2-1" presStyleLbl="parChTrans1D3" presStyleIdx="5" presStyleCnt="18"/>
      <dgm:spPr/>
      <dgm:t>
        <a:bodyPr/>
        <a:p>
          <a:endParaRPr lang="zh-CN" altLang="en-US"/>
        </a:p>
      </dgm:t>
    </dgm:pt>
    <dgm:pt modelId="{9CAE7F75-E1F8-487D-BA4B-6422FBB3AAEF}" type="pres">
      <dgm:prSet presAssocID="{44A6AE42-654E-4E61-BD4E-4B82912B1F4C}" presName="connTx" presStyleLbl="parChTrans1D3" presStyleIdx="5" presStyleCnt="18"/>
      <dgm:spPr/>
      <dgm:t>
        <a:bodyPr/>
        <a:p>
          <a:endParaRPr lang="zh-CN" altLang="en-US"/>
        </a:p>
      </dgm:t>
    </dgm:pt>
    <dgm:pt modelId="{89C08937-8C88-4D3F-BDC0-1CEA55AA4F62}" type="pres">
      <dgm:prSet presAssocID="{802F574B-2C14-4098-8175-9DC88ACD58DC}" presName="root2" presStyleCnt="0"/>
      <dgm:spPr/>
    </dgm:pt>
    <dgm:pt modelId="{8A6FFDBD-1417-4E3B-A84D-3336158C8A47}" type="pres">
      <dgm:prSet presAssocID="{802F574B-2C14-4098-8175-9DC88ACD58DC}" presName="LevelTwoTextNode" presStyleLbl="node3" presStyleIdx="5" presStyleCnt="18">
        <dgm:presLayoutVars>
          <dgm:chPref val="3"/>
        </dgm:presLayoutVars>
      </dgm:prSet>
      <dgm:spPr/>
      <dgm:t>
        <a:bodyPr/>
        <a:p>
          <a:endParaRPr lang="zh-CN" altLang="en-US"/>
        </a:p>
      </dgm:t>
    </dgm:pt>
    <dgm:pt modelId="{269559C2-7957-49FA-A63B-9F7AA5549D0D}" type="pres">
      <dgm:prSet presAssocID="{802F574B-2C14-4098-8175-9DC88ACD58DC}" presName="level3hierChild" presStyleCnt="0"/>
      <dgm:spPr/>
    </dgm:pt>
    <dgm:pt modelId="{000808BA-3A80-4252-9FEB-59179411372F}" type="pres">
      <dgm:prSet presAssocID="{9F8EB173-3FBF-4BDA-A094-5C18763A780F}" presName="conn2-1" presStyleLbl="parChTrans1D3" presStyleIdx="6" presStyleCnt="18"/>
      <dgm:spPr/>
      <dgm:t>
        <a:bodyPr/>
        <a:p>
          <a:endParaRPr lang="zh-CN" altLang="en-US"/>
        </a:p>
      </dgm:t>
    </dgm:pt>
    <dgm:pt modelId="{867F758A-84DD-4680-8812-654CB4F6E0B1}" type="pres">
      <dgm:prSet presAssocID="{9F8EB173-3FBF-4BDA-A094-5C18763A780F}" presName="connTx" presStyleLbl="parChTrans1D3" presStyleIdx="6" presStyleCnt="18"/>
      <dgm:spPr/>
      <dgm:t>
        <a:bodyPr/>
        <a:p>
          <a:endParaRPr lang="zh-CN" altLang="en-US"/>
        </a:p>
      </dgm:t>
    </dgm:pt>
    <dgm:pt modelId="{AE61E366-2FFD-4CD1-ADB4-B83CB3BD557F}" type="pres">
      <dgm:prSet presAssocID="{7BCC8C9F-0391-4815-B606-4CFB9BBB68E0}" presName="root2" presStyleCnt="0"/>
      <dgm:spPr/>
    </dgm:pt>
    <dgm:pt modelId="{286EEE89-E027-4733-B6B6-E2A2FCB61B3E}" type="pres">
      <dgm:prSet presAssocID="{7BCC8C9F-0391-4815-B606-4CFB9BBB68E0}" presName="LevelTwoTextNode" presStyleLbl="node3" presStyleIdx="6" presStyleCnt="18">
        <dgm:presLayoutVars>
          <dgm:chPref val="3"/>
        </dgm:presLayoutVars>
      </dgm:prSet>
      <dgm:spPr/>
      <dgm:t>
        <a:bodyPr/>
        <a:p>
          <a:endParaRPr lang="zh-CN" altLang="en-US"/>
        </a:p>
      </dgm:t>
    </dgm:pt>
    <dgm:pt modelId="{C5516FA5-79F7-412E-AD45-0B8A8588F485}" type="pres">
      <dgm:prSet presAssocID="{7BCC8C9F-0391-4815-B606-4CFB9BBB68E0}" presName="level3hierChild" presStyleCnt="0"/>
      <dgm:spPr/>
    </dgm:pt>
    <dgm:pt modelId="{95F99B84-73C4-4D25-A7E3-9C7AA89E8EA3}" type="pres">
      <dgm:prSet presAssocID="{67D26BDA-5CF1-4E7F-AF94-27F1D7013840}" presName="conn2-1" presStyleLbl="parChTrans1D3" presStyleIdx="7" presStyleCnt="18"/>
      <dgm:spPr/>
      <dgm:t>
        <a:bodyPr/>
        <a:p>
          <a:endParaRPr lang="zh-CN" altLang="en-US"/>
        </a:p>
      </dgm:t>
    </dgm:pt>
    <dgm:pt modelId="{05B299D9-06B4-4F58-BF98-4459360BBFE8}" type="pres">
      <dgm:prSet presAssocID="{67D26BDA-5CF1-4E7F-AF94-27F1D7013840}" presName="connTx" presStyleLbl="parChTrans1D3" presStyleIdx="7" presStyleCnt="18"/>
      <dgm:spPr/>
      <dgm:t>
        <a:bodyPr/>
        <a:p>
          <a:endParaRPr lang="zh-CN" altLang="en-US"/>
        </a:p>
      </dgm:t>
    </dgm:pt>
    <dgm:pt modelId="{3B28E8F7-3FC2-430F-816D-DC79217BB1AD}" type="pres">
      <dgm:prSet presAssocID="{BA4EA015-81B2-4336-89C4-4B27E68822CB}" presName="root2" presStyleCnt="0"/>
      <dgm:spPr/>
    </dgm:pt>
    <dgm:pt modelId="{9C01018B-4C4D-4ACF-AAA2-C1D2F0BAFA39}" type="pres">
      <dgm:prSet presAssocID="{BA4EA015-81B2-4336-89C4-4B27E68822CB}" presName="LevelTwoTextNode" presStyleLbl="node3" presStyleIdx="7" presStyleCnt="18">
        <dgm:presLayoutVars>
          <dgm:chPref val="3"/>
        </dgm:presLayoutVars>
      </dgm:prSet>
      <dgm:spPr/>
      <dgm:t>
        <a:bodyPr/>
        <a:p>
          <a:endParaRPr lang="zh-CN" altLang="en-US"/>
        </a:p>
      </dgm:t>
    </dgm:pt>
    <dgm:pt modelId="{1894D7FE-A15E-42B9-93CA-1E86452A4663}" type="pres">
      <dgm:prSet presAssocID="{BA4EA015-81B2-4336-89C4-4B27E68822CB}" presName="level3hierChild" presStyleCnt="0"/>
      <dgm:spPr/>
    </dgm:pt>
    <dgm:pt modelId="{BB1D7F17-1083-4ABC-88AF-F7DF9815708D}" type="pres">
      <dgm:prSet presAssocID="{FD41C2AA-3BED-4168-AFAF-8C556D301E9F}" presName="conn2-1" presStyleLbl="parChTrans1D2" presStyleIdx="2" presStyleCnt="6"/>
      <dgm:spPr/>
      <dgm:t>
        <a:bodyPr/>
        <a:p>
          <a:endParaRPr lang="zh-CN" altLang="en-US"/>
        </a:p>
      </dgm:t>
    </dgm:pt>
    <dgm:pt modelId="{F080A068-49CA-46CA-BC5D-33E3188D6E40}" type="pres">
      <dgm:prSet presAssocID="{FD41C2AA-3BED-4168-AFAF-8C556D301E9F}" presName="connTx" presStyleLbl="parChTrans1D2" presStyleIdx="2" presStyleCnt="6"/>
      <dgm:spPr/>
      <dgm:t>
        <a:bodyPr/>
        <a:p>
          <a:endParaRPr lang="zh-CN" altLang="en-US"/>
        </a:p>
      </dgm:t>
    </dgm:pt>
    <dgm:pt modelId="{D2A45AB1-10B8-48C6-8DB7-A0C53FC12B04}" type="pres">
      <dgm:prSet presAssocID="{E2CB3DCF-FCFC-434D-B24E-19277687D05E}" presName="root2" presStyleCnt="0"/>
      <dgm:spPr/>
    </dgm:pt>
    <dgm:pt modelId="{320E3178-DEB5-43F4-9102-6D3CAB9A90C4}" type="pres">
      <dgm:prSet presAssocID="{E2CB3DCF-FCFC-434D-B24E-19277687D05E}" presName="LevelTwoTextNode" presStyleLbl="node2" presStyleIdx="2" presStyleCnt="6">
        <dgm:presLayoutVars>
          <dgm:chPref val="3"/>
        </dgm:presLayoutVars>
      </dgm:prSet>
      <dgm:spPr/>
      <dgm:t>
        <a:bodyPr/>
        <a:p>
          <a:endParaRPr lang="zh-CN" altLang="en-US"/>
        </a:p>
      </dgm:t>
    </dgm:pt>
    <dgm:pt modelId="{F9C79B87-524A-4900-BC3C-BE22E982F22B}" type="pres">
      <dgm:prSet presAssocID="{E2CB3DCF-FCFC-434D-B24E-19277687D05E}" presName="level3hierChild" presStyleCnt="0"/>
      <dgm:spPr/>
    </dgm:pt>
    <dgm:pt modelId="{6C04F21E-AE23-4810-B71D-2C57439072B0}" type="pres">
      <dgm:prSet presAssocID="{9C17C39E-BF46-4729-B54B-455E1BA9D017}" presName="conn2-1" presStyleLbl="parChTrans1D3" presStyleIdx="8" presStyleCnt="18"/>
      <dgm:spPr/>
      <dgm:t>
        <a:bodyPr/>
        <a:p>
          <a:endParaRPr lang="zh-CN" altLang="en-US"/>
        </a:p>
      </dgm:t>
    </dgm:pt>
    <dgm:pt modelId="{2A4531A7-10D5-4F43-BFD8-B1AF6BD85A87}" type="pres">
      <dgm:prSet presAssocID="{9C17C39E-BF46-4729-B54B-455E1BA9D017}" presName="connTx" presStyleLbl="parChTrans1D3" presStyleIdx="8" presStyleCnt="18"/>
      <dgm:spPr/>
      <dgm:t>
        <a:bodyPr/>
        <a:p>
          <a:endParaRPr lang="zh-CN" altLang="en-US"/>
        </a:p>
      </dgm:t>
    </dgm:pt>
    <dgm:pt modelId="{C7DB5505-A048-4E4C-A70F-7A409C22C894}" type="pres">
      <dgm:prSet presAssocID="{B58219AA-E4D6-4993-A9EE-A86253337582}" presName="root2" presStyleCnt="0"/>
      <dgm:spPr/>
    </dgm:pt>
    <dgm:pt modelId="{8CEF5CDE-165C-4057-86AA-1FFC2DF31571}" type="pres">
      <dgm:prSet presAssocID="{B58219AA-E4D6-4993-A9EE-A86253337582}" presName="LevelTwoTextNode" presStyleLbl="node3" presStyleIdx="8" presStyleCnt="18">
        <dgm:presLayoutVars>
          <dgm:chPref val="3"/>
        </dgm:presLayoutVars>
      </dgm:prSet>
      <dgm:spPr/>
      <dgm:t>
        <a:bodyPr/>
        <a:p>
          <a:endParaRPr lang="zh-CN" altLang="en-US"/>
        </a:p>
      </dgm:t>
    </dgm:pt>
    <dgm:pt modelId="{ED7AF18D-9DEE-4CC0-B006-B2FEEB4B11D0}" type="pres">
      <dgm:prSet presAssocID="{B58219AA-E4D6-4993-A9EE-A86253337582}" presName="level3hierChild" presStyleCnt="0"/>
      <dgm:spPr/>
    </dgm:pt>
    <dgm:pt modelId="{CD46F6D7-35FE-4439-97CD-61BB1EEBD339}" type="pres">
      <dgm:prSet presAssocID="{138FBB08-D52E-452F-A9E6-0FA732C3CCDE}" presName="conn2-1" presStyleLbl="parChTrans1D3" presStyleIdx="9" presStyleCnt="18"/>
      <dgm:spPr/>
      <dgm:t>
        <a:bodyPr/>
        <a:p>
          <a:endParaRPr lang="zh-CN" altLang="en-US"/>
        </a:p>
      </dgm:t>
    </dgm:pt>
    <dgm:pt modelId="{9C6693E8-6728-463D-BA74-ADB2455F0233}" type="pres">
      <dgm:prSet presAssocID="{138FBB08-D52E-452F-A9E6-0FA732C3CCDE}" presName="connTx" presStyleLbl="parChTrans1D3" presStyleIdx="9" presStyleCnt="18"/>
      <dgm:spPr/>
      <dgm:t>
        <a:bodyPr/>
        <a:p>
          <a:endParaRPr lang="zh-CN" altLang="en-US"/>
        </a:p>
      </dgm:t>
    </dgm:pt>
    <dgm:pt modelId="{2E0ECF0D-2AC0-4CA4-BC9B-D286C33FE6F2}" type="pres">
      <dgm:prSet presAssocID="{9560584F-BC47-418E-8686-959F27A2E5DC}" presName="root2" presStyleCnt="0"/>
      <dgm:spPr/>
    </dgm:pt>
    <dgm:pt modelId="{CD5E8155-A0B7-474B-8074-8F8C4DEF5648}" type="pres">
      <dgm:prSet presAssocID="{9560584F-BC47-418E-8686-959F27A2E5DC}" presName="LevelTwoTextNode" presStyleLbl="node3" presStyleIdx="9" presStyleCnt="18">
        <dgm:presLayoutVars>
          <dgm:chPref val="3"/>
        </dgm:presLayoutVars>
      </dgm:prSet>
      <dgm:spPr/>
      <dgm:t>
        <a:bodyPr/>
        <a:p>
          <a:endParaRPr lang="zh-CN" altLang="en-US"/>
        </a:p>
      </dgm:t>
    </dgm:pt>
    <dgm:pt modelId="{BEE0C596-9E78-4086-A1A4-7BD10A51D295}" type="pres">
      <dgm:prSet presAssocID="{9560584F-BC47-418E-8686-959F27A2E5DC}" presName="level3hierChild" presStyleCnt="0"/>
      <dgm:spPr/>
    </dgm:pt>
    <dgm:pt modelId="{CAB90DBE-38D8-42FD-9C43-24855F14D50B}" type="pres">
      <dgm:prSet presAssocID="{F767D2FE-D097-436B-B5A2-057732B41C84}" presName="conn2-1" presStyleLbl="parChTrans1D2" presStyleIdx="3" presStyleCnt="6"/>
      <dgm:spPr/>
      <dgm:t>
        <a:bodyPr/>
        <a:p>
          <a:endParaRPr lang="zh-CN" altLang="en-US"/>
        </a:p>
      </dgm:t>
    </dgm:pt>
    <dgm:pt modelId="{E2BF375A-787F-4CF7-9A8E-3C7A77BAC833}" type="pres">
      <dgm:prSet presAssocID="{F767D2FE-D097-436B-B5A2-057732B41C84}" presName="connTx" presStyleLbl="parChTrans1D2" presStyleIdx="3" presStyleCnt="6"/>
      <dgm:spPr/>
      <dgm:t>
        <a:bodyPr/>
        <a:p>
          <a:endParaRPr lang="zh-CN" altLang="en-US"/>
        </a:p>
      </dgm:t>
    </dgm:pt>
    <dgm:pt modelId="{DC5BF168-0983-4D86-8BA3-7AE8156A8131}" type="pres">
      <dgm:prSet presAssocID="{D452855C-F1F7-4A2C-B454-33E285F5E37B}" presName="root2" presStyleCnt="0"/>
      <dgm:spPr/>
    </dgm:pt>
    <dgm:pt modelId="{01459821-1A4A-4648-B568-A05712FAAA52}" type="pres">
      <dgm:prSet presAssocID="{D452855C-F1F7-4A2C-B454-33E285F5E37B}" presName="LevelTwoTextNode" presStyleLbl="node2" presStyleIdx="3" presStyleCnt="6">
        <dgm:presLayoutVars>
          <dgm:chPref val="3"/>
        </dgm:presLayoutVars>
      </dgm:prSet>
      <dgm:spPr/>
      <dgm:t>
        <a:bodyPr/>
        <a:p>
          <a:endParaRPr lang="zh-CN" altLang="en-US"/>
        </a:p>
      </dgm:t>
    </dgm:pt>
    <dgm:pt modelId="{CE85D9DF-C351-4C5B-9881-22C5DBFA93D8}" type="pres">
      <dgm:prSet presAssocID="{D452855C-F1F7-4A2C-B454-33E285F5E37B}" presName="level3hierChild" presStyleCnt="0"/>
      <dgm:spPr/>
    </dgm:pt>
    <dgm:pt modelId="{6BA601A8-79AE-464C-8EEB-FE0305A7D530}" type="pres">
      <dgm:prSet presAssocID="{CB8EBD9E-A4DE-4946-A5E8-04CE3B97C450}" presName="conn2-1" presStyleLbl="parChTrans1D3" presStyleIdx="10" presStyleCnt="18"/>
      <dgm:spPr/>
      <dgm:t>
        <a:bodyPr/>
        <a:p>
          <a:endParaRPr lang="zh-CN" altLang="en-US"/>
        </a:p>
      </dgm:t>
    </dgm:pt>
    <dgm:pt modelId="{A7C9354F-3A49-4A71-A933-2484713AEEF3}" type="pres">
      <dgm:prSet presAssocID="{CB8EBD9E-A4DE-4946-A5E8-04CE3B97C450}" presName="connTx" presStyleLbl="parChTrans1D3" presStyleIdx="10" presStyleCnt="18"/>
      <dgm:spPr/>
      <dgm:t>
        <a:bodyPr/>
        <a:p>
          <a:endParaRPr lang="zh-CN" altLang="en-US"/>
        </a:p>
      </dgm:t>
    </dgm:pt>
    <dgm:pt modelId="{C99209DA-6533-4EA2-BDC9-D1B2B781F229}" type="pres">
      <dgm:prSet presAssocID="{2DFD9156-DF3E-4E3F-9AAA-B165817E2162}" presName="root2" presStyleCnt="0"/>
      <dgm:spPr/>
    </dgm:pt>
    <dgm:pt modelId="{091C601F-ABE4-4EFA-BC50-D15C4039F410}" type="pres">
      <dgm:prSet presAssocID="{2DFD9156-DF3E-4E3F-9AAA-B165817E2162}" presName="LevelTwoTextNode" presStyleLbl="node3" presStyleIdx="10" presStyleCnt="18">
        <dgm:presLayoutVars>
          <dgm:chPref val="3"/>
        </dgm:presLayoutVars>
      </dgm:prSet>
      <dgm:spPr/>
      <dgm:t>
        <a:bodyPr/>
        <a:p>
          <a:endParaRPr lang="zh-CN" altLang="en-US"/>
        </a:p>
      </dgm:t>
    </dgm:pt>
    <dgm:pt modelId="{B6708666-D320-43ED-B4BF-DFD670199165}" type="pres">
      <dgm:prSet presAssocID="{2DFD9156-DF3E-4E3F-9AAA-B165817E2162}" presName="level3hierChild" presStyleCnt="0"/>
      <dgm:spPr/>
    </dgm:pt>
    <dgm:pt modelId="{28D87DD1-4EFF-4A0B-BADE-A40B2DF20124}" type="pres">
      <dgm:prSet presAssocID="{1462E671-7CDD-4BC9-8B15-DF0036895562}" presName="conn2-1" presStyleLbl="parChTrans1D4" presStyleIdx="4" presStyleCnt="11"/>
      <dgm:spPr/>
      <dgm:t>
        <a:bodyPr/>
        <a:p>
          <a:endParaRPr lang="zh-CN" altLang="en-US"/>
        </a:p>
      </dgm:t>
    </dgm:pt>
    <dgm:pt modelId="{2DC47D56-E806-40EA-AF73-8D8064335CCE}" type="pres">
      <dgm:prSet presAssocID="{1462E671-7CDD-4BC9-8B15-DF0036895562}" presName="connTx" presStyleLbl="parChTrans1D4" presStyleIdx="4" presStyleCnt="11"/>
      <dgm:spPr/>
      <dgm:t>
        <a:bodyPr/>
        <a:p>
          <a:endParaRPr lang="zh-CN" altLang="en-US"/>
        </a:p>
      </dgm:t>
    </dgm:pt>
    <dgm:pt modelId="{54137FD7-7E4F-40E1-B8BF-9603B5829C89}" type="pres">
      <dgm:prSet presAssocID="{B6AD4378-CEE7-4F69-B08F-AB27DD9D0EFA}" presName="root2" presStyleCnt="0"/>
      <dgm:spPr/>
    </dgm:pt>
    <dgm:pt modelId="{0D73E43E-0927-48A6-AB39-0CFA52BDA0E6}" type="pres">
      <dgm:prSet presAssocID="{B6AD4378-CEE7-4F69-B08F-AB27DD9D0EFA}" presName="LevelTwoTextNode" presStyleLbl="node4" presStyleIdx="4" presStyleCnt="11">
        <dgm:presLayoutVars>
          <dgm:chPref val="3"/>
        </dgm:presLayoutVars>
      </dgm:prSet>
      <dgm:spPr/>
      <dgm:t>
        <a:bodyPr/>
        <a:p>
          <a:endParaRPr lang="zh-CN" altLang="en-US"/>
        </a:p>
      </dgm:t>
    </dgm:pt>
    <dgm:pt modelId="{8FC3B2A5-86DD-47AC-9D3F-30F5AD8663F9}" type="pres">
      <dgm:prSet presAssocID="{B6AD4378-CEE7-4F69-B08F-AB27DD9D0EFA}" presName="level3hierChild" presStyleCnt="0"/>
      <dgm:spPr/>
    </dgm:pt>
    <dgm:pt modelId="{EB8EA0D3-658F-4ADA-A3FF-9E2A3BC81FEC}" type="pres">
      <dgm:prSet presAssocID="{42FD7577-EA3E-41B4-961E-99BCFCD49111}" presName="conn2-1" presStyleLbl="parChTrans1D3" presStyleIdx="11" presStyleCnt="18"/>
      <dgm:spPr/>
      <dgm:t>
        <a:bodyPr/>
        <a:p>
          <a:endParaRPr lang="zh-CN" altLang="en-US"/>
        </a:p>
      </dgm:t>
    </dgm:pt>
    <dgm:pt modelId="{5EAE4AF8-3EC8-4902-8DF6-C7B2AC1E304D}" type="pres">
      <dgm:prSet presAssocID="{42FD7577-EA3E-41B4-961E-99BCFCD49111}" presName="connTx" presStyleLbl="parChTrans1D3" presStyleIdx="11" presStyleCnt="18"/>
      <dgm:spPr/>
      <dgm:t>
        <a:bodyPr/>
        <a:p>
          <a:endParaRPr lang="zh-CN" altLang="en-US"/>
        </a:p>
      </dgm:t>
    </dgm:pt>
    <dgm:pt modelId="{F2C30FAD-234C-4946-8469-BFE21D2D4BB1}" type="pres">
      <dgm:prSet presAssocID="{D0798D2C-4B23-43FE-9174-2E70304F1FA5}" presName="root2" presStyleCnt="0"/>
      <dgm:spPr/>
    </dgm:pt>
    <dgm:pt modelId="{5A6794E8-38CF-42D9-BAFF-20D4D659F27F}" type="pres">
      <dgm:prSet presAssocID="{D0798D2C-4B23-43FE-9174-2E70304F1FA5}" presName="LevelTwoTextNode" presStyleLbl="node3" presStyleIdx="11" presStyleCnt="18">
        <dgm:presLayoutVars>
          <dgm:chPref val="3"/>
        </dgm:presLayoutVars>
      </dgm:prSet>
      <dgm:spPr/>
      <dgm:t>
        <a:bodyPr/>
        <a:p>
          <a:endParaRPr lang="zh-CN" altLang="en-US"/>
        </a:p>
      </dgm:t>
    </dgm:pt>
    <dgm:pt modelId="{2E080B20-53BE-4CEC-B23A-D33E6E27DFB9}" type="pres">
      <dgm:prSet presAssocID="{D0798D2C-4B23-43FE-9174-2E70304F1FA5}" presName="level3hierChild" presStyleCnt="0"/>
      <dgm:spPr/>
    </dgm:pt>
    <dgm:pt modelId="{D8D0BC3B-C44B-4956-81E1-3D6A0DED323C}" type="pres">
      <dgm:prSet presAssocID="{B9AB346C-60F6-4411-9A13-1438DF9593C3}" presName="conn2-1" presStyleLbl="parChTrans1D2" presStyleIdx="4" presStyleCnt="6"/>
      <dgm:spPr/>
      <dgm:t>
        <a:bodyPr/>
        <a:p>
          <a:endParaRPr lang="zh-CN" altLang="en-US"/>
        </a:p>
      </dgm:t>
    </dgm:pt>
    <dgm:pt modelId="{09A40A0A-07BA-4FF7-950C-780978D5485A}" type="pres">
      <dgm:prSet presAssocID="{B9AB346C-60F6-4411-9A13-1438DF9593C3}" presName="connTx" presStyleLbl="parChTrans1D2" presStyleIdx="4" presStyleCnt="6"/>
      <dgm:spPr/>
      <dgm:t>
        <a:bodyPr/>
        <a:p>
          <a:endParaRPr lang="zh-CN" altLang="en-US"/>
        </a:p>
      </dgm:t>
    </dgm:pt>
    <dgm:pt modelId="{7E9CF4F0-593B-4EC7-B433-08A284D147DE}" type="pres">
      <dgm:prSet presAssocID="{29519B68-6059-46E7-8FFC-D3C8E0A89AA7}" presName="root2" presStyleCnt="0"/>
      <dgm:spPr/>
    </dgm:pt>
    <dgm:pt modelId="{7CCCCA55-3BA3-48DB-980F-5B108552D547}" type="pres">
      <dgm:prSet presAssocID="{29519B68-6059-46E7-8FFC-D3C8E0A89AA7}" presName="LevelTwoTextNode" presStyleLbl="node2" presStyleIdx="4" presStyleCnt="6">
        <dgm:presLayoutVars>
          <dgm:chPref val="3"/>
        </dgm:presLayoutVars>
      </dgm:prSet>
      <dgm:spPr/>
      <dgm:t>
        <a:bodyPr/>
        <a:p>
          <a:endParaRPr lang="zh-CN" altLang="en-US"/>
        </a:p>
      </dgm:t>
    </dgm:pt>
    <dgm:pt modelId="{3E08DF2C-F034-491E-B0F8-2BB64753F666}" type="pres">
      <dgm:prSet presAssocID="{29519B68-6059-46E7-8FFC-D3C8E0A89AA7}" presName="level3hierChild" presStyleCnt="0"/>
      <dgm:spPr/>
    </dgm:pt>
    <dgm:pt modelId="{65946515-F902-49E2-86CF-668BB5B085E6}" type="pres">
      <dgm:prSet presAssocID="{E31A1B36-D1B8-4AFB-9894-DB2955864438}" presName="conn2-1" presStyleLbl="parChTrans1D3" presStyleIdx="12" presStyleCnt="18"/>
      <dgm:spPr/>
      <dgm:t>
        <a:bodyPr/>
        <a:p>
          <a:endParaRPr lang="zh-CN" altLang="en-US"/>
        </a:p>
      </dgm:t>
    </dgm:pt>
    <dgm:pt modelId="{F91AF084-3EDA-4E46-86BC-2061D675EC39}" type="pres">
      <dgm:prSet presAssocID="{E31A1B36-D1B8-4AFB-9894-DB2955864438}" presName="connTx" presStyleLbl="parChTrans1D3" presStyleIdx="12" presStyleCnt="18"/>
      <dgm:spPr/>
      <dgm:t>
        <a:bodyPr/>
        <a:p>
          <a:endParaRPr lang="zh-CN" altLang="en-US"/>
        </a:p>
      </dgm:t>
    </dgm:pt>
    <dgm:pt modelId="{CCCB35A9-1BFA-4BF7-A772-508623D4D932}" type="pres">
      <dgm:prSet presAssocID="{37540E4E-1635-45DE-8E21-ED979A36C080}" presName="root2" presStyleCnt="0"/>
      <dgm:spPr/>
    </dgm:pt>
    <dgm:pt modelId="{931A062C-27B9-4FC4-ADE2-B947F3722461}" type="pres">
      <dgm:prSet presAssocID="{37540E4E-1635-45DE-8E21-ED979A36C080}" presName="LevelTwoTextNode" presStyleLbl="node3" presStyleIdx="12" presStyleCnt="18">
        <dgm:presLayoutVars>
          <dgm:chPref val="3"/>
        </dgm:presLayoutVars>
      </dgm:prSet>
      <dgm:spPr/>
      <dgm:t>
        <a:bodyPr/>
        <a:p>
          <a:endParaRPr lang="zh-CN" altLang="en-US"/>
        </a:p>
      </dgm:t>
    </dgm:pt>
    <dgm:pt modelId="{B102ACBE-0265-4B2A-9BE5-58D82B81C4DA}" type="pres">
      <dgm:prSet presAssocID="{37540E4E-1635-45DE-8E21-ED979A36C080}" presName="level3hierChild" presStyleCnt="0"/>
      <dgm:spPr/>
    </dgm:pt>
    <dgm:pt modelId="{5EE1FEB6-780F-4DCE-AB76-A32C84A54C5E}" type="pres">
      <dgm:prSet presAssocID="{4A9BB7DF-DE5A-42BF-8082-6E87694FFBB5}" presName="conn2-1" presStyleLbl="parChTrans1D4" presStyleIdx="5" presStyleCnt="11"/>
      <dgm:spPr/>
      <dgm:t>
        <a:bodyPr/>
        <a:p>
          <a:endParaRPr lang="zh-CN" altLang="en-US"/>
        </a:p>
      </dgm:t>
    </dgm:pt>
    <dgm:pt modelId="{74F014F1-A6F7-44F3-8534-40874AB2FD1A}" type="pres">
      <dgm:prSet presAssocID="{4A9BB7DF-DE5A-42BF-8082-6E87694FFBB5}" presName="connTx" presStyleLbl="parChTrans1D4" presStyleIdx="5" presStyleCnt="11"/>
      <dgm:spPr/>
      <dgm:t>
        <a:bodyPr/>
        <a:p>
          <a:endParaRPr lang="zh-CN" altLang="en-US"/>
        </a:p>
      </dgm:t>
    </dgm:pt>
    <dgm:pt modelId="{6ED54F19-A3C0-4C66-84C1-EC5979841C04}" type="pres">
      <dgm:prSet presAssocID="{4756FC79-2BCB-405D-8A8A-F70C3C5E48F7}" presName="root2" presStyleCnt="0"/>
      <dgm:spPr/>
    </dgm:pt>
    <dgm:pt modelId="{212F7549-A6F2-4B21-884B-EEA5494E4B6A}" type="pres">
      <dgm:prSet presAssocID="{4756FC79-2BCB-405D-8A8A-F70C3C5E48F7}" presName="LevelTwoTextNode" presStyleLbl="node4" presStyleIdx="5" presStyleCnt="11">
        <dgm:presLayoutVars>
          <dgm:chPref val="3"/>
        </dgm:presLayoutVars>
      </dgm:prSet>
      <dgm:spPr/>
      <dgm:t>
        <a:bodyPr/>
        <a:p>
          <a:endParaRPr lang="zh-CN" altLang="en-US"/>
        </a:p>
      </dgm:t>
    </dgm:pt>
    <dgm:pt modelId="{3FB92C61-234B-4EF7-AD92-C120D496A5D0}" type="pres">
      <dgm:prSet presAssocID="{4756FC79-2BCB-405D-8A8A-F70C3C5E48F7}" presName="level3hierChild" presStyleCnt="0"/>
      <dgm:spPr/>
    </dgm:pt>
    <dgm:pt modelId="{B738099E-8311-43C4-88AD-8072D73ABC31}" type="pres">
      <dgm:prSet presAssocID="{84A46C94-F93B-46ED-B888-E7FF862E36B7}" presName="conn2-1" presStyleLbl="parChTrans1D4" presStyleIdx="6" presStyleCnt="11"/>
      <dgm:spPr/>
      <dgm:t>
        <a:bodyPr/>
        <a:p>
          <a:endParaRPr lang="zh-CN" altLang="en-US"/>
        </a:p>
      </dgm:t>
    </dgm:pt>
    <dgm:pt modelId="{2EAFAE18-4BC4-444F-A77B-D6DB800BA1DE}" type="pres">
      <dgm:prSet presAssocID="{84A46C94-F93B-46ED-B888-E7FF862E36B7}" presName="connTx" presStyleLbl="parChTrans1D4" presStyleIdx="6" presStyleCnt="11"/>
      <dgm:spPr/>
      <dgm:t>
        <a:bodyPr/>
        <a:p>
          <a:endParaRPr lang="zh-CN" altLang="en-US"/>
        </a:p>
      </dgm:t>
    </dgm:pt>
    <dgm:pt modelId="{020D7500-0924-4BBB-B78F-4230A63C4E97}" type="pres">
      <dgm:prSet presAssocID="{476D1006-A18A-470B-9E3C-723263739C6F}" presName="root2" presStyleCnt="0"/>
      <dgm:spPr/>
    </dgm:pt>
    <dgm:pt modelId="{3C720F68-E436-4B19-8983-57C000FE08FF}" type="pres">
      <dgm:prSet presAssocID="{476D1006-A18A-470B-9E3C-723263739C6F}" presName="LevelTwoTextNode" presStyleLbl="node4" presStyleIdx="6" presStyleCnt="11">
        <dgm:presLayoutVars>
          <dgm:chPref val="3"/>
        </dgm:presLayoutVars>
      </dgm:prSet>
      <dgm:spPr/>
      <dgm:t>
        <a:bodyPr/>
        <a:p>
          <a:endParaRPr lang="zh-CN" altLang="en-US"/>
        </a:p>
      </dgm:t>
    </dgm:pt>
    <dgm:pt modelId="{B3E0AA48-01DD-4B10-B21D-4671DBD72E7A}" type="pres">
      <dgm:prSet presAssocID="{476D1006-A18A-470B-9E3C-723263739C6F}" presName="level3hierChild" presStyleCnt="0"/>
      <dgm:spPr/>
    </dgm:pt>
    <dgm:pt modelId="{F0F4AD3D-57BA-47B0-9FDA-BA3AF01E5A94}" type="pres">
      <dgm:prSet presAssocID="{BBEC0A55-43D7-4E04-A90A-59D67036EB9B}" presName="conn2-1" presStyleLbl="parChTrans1D4" presStyleIdx="7" presStyleCnt="11"/>
      <dgm:spPr/>
      <dgm:t>
        <a:bodyPr/>
        <a:p>
          <a:endParaRPr lang="zh-CN" altLang="en-US"/>
        </a:p>
      </dgm:t>
    </dgm:pt>
    <dgm:pt modelId="{69326DBC-9A2D-480A-BA0E-06EABAF270EF}" type="pres">
      <dgm:prSet presAssocID="{BBEC0A55-43D7-4E04-A90A-59D67036EB9B}" presName="connTx" presStyleLbl="parChTrans1D4" presStyleIdx="7" presStyleCnt="11"/>
      <dgm:spPr/>
      <dgm:t>
        <a:bodyPr/>
        <a:p>
          <a:endParaRPr lang="zh-CN" altLang="en-US"/>
        </a:p>
      </dgm:t>
    </dgm:pt>
    <dgm:pt modelId="{759FB7DA-CCBB-455C-89A9-CA00CEFD9F02}" type="pres">
      <dgm:prSet presAssocID="{702A335D-6579-4C01-A869-04594F28A323}" presName="root2" presStyleCnt="0"/>
      <dgm:spPr/>
    </dgm:pt>
    <dgm:pt modelId="{09544C35-D654-4F88-8AAA-3F8C3B6170BA}" type="pres">
      <dgm:prSet presAssocID="{702A335D-6579-4C01-A869-04594F28A323}" presName="LevelTwoTextNode" presStyleLbl="node4" presStyleIdx="7" presStyleCnt="11">
        <dgm:presLayoutVars>
          <dgm:chPref val="3"/>
        </dgm:presLayoutVars>
      </dgm:prSet>
      <dgm:spPr/>
      <dgm:t>
        <a:bodyPr/>
        <a:p>
          <a:endParaRPr lang="zh-CN" altLang="en-US"/>
        </a:p>
      </dgm:t>
    </dgm:pt>
    <dgm:pt modelId="{A68BA44A-877B-49FB-9256-A51AC2708F7E}" type="pres">
      <dgm:prSet presAssocID="{702A335D-6579-4C01-A869-04594F28A323}" presName="level3hierChild" presStyleCnt="0"/>
      <dgm:spPr/>
    </dgm:pt>
    <dgm:pt modelId="{ECB68FE3-848B-4DFF-80D4-54278E88ABB4}" type="pres">
      <dgm:prSet presAssocID="{31C316FE-8842-4D59-BF6A-AEF3D29B6F38}" presName="conn2-1" presStyleLbl="parChTrans1D3" presStyleIdx="13" presStyleCnt="18"/>
      <dgm:spPr/>
      <dgm:t>
        <a:bodyPr/>
        <a:p>
          <a:endParaRPr lang="zh-CN" altLang="en-US"/>
        </a:p>
      </dgm:t>
    </dgm:pt>
    <dgm:pt modelId="{B834CBE9-9AC1-484A-85D8-796072290A4E}" type="pres">
      <dgm:prSet presAssocID="{31C316FE-8842-4D59-BF6A-AEF3D29B6F38}" presName="connTx" presStyleLbl="parChTrans1D3" presStyleIdx="13" presStyleCnt="18"/>
      <dgm:spPr/>
      <dgm:t>
        <a:bodyPr/>
        <a:p>
          <a:endParaRPr lang="zh-CN" altLang="en-US"/>
        </a:p>
      </dgm:t>
    </dgm:pt>
    <dgm:pt modelId="{79F4EAE4-456C-4A1C-AC0A-D64BD9B50238}" type="pres">
      <dgm:prSet presAssocID="{4A09371A-3EF2-4C32-818E-2DE573D2B615}" presName="root2" presStyleCnt="0"/>
      <dgm:spPr/>
    </dgm:pt>
    <dgm:pt modelId="{4E704827-0699-4E4C-BF38-ED5DAB86E726}" type="pres">
      <dgm:prSet presAssocID="{4A09371A-3EF2-4C32-818E-2DE573D2B615}" presName="LevelTwoTextNode" presStyleLbl="node3" presStyleIdx="13" presStyleCnt="18">
        <dgm:presLayoutVars>
          <dgm:chPref val="3"/>
        </dgm:presLayoutVars>
      </dgm:prSet>
      <dgm:spPr/>
      <dgm:t>
        <a:bodyPr/>
        <a:p>
          <a:endParaRPr lang="zh-CN" altLang="en-US"/>
        </a:p>
      </dgm:t>
    </dgm:pt>
    <dgm:pt modelId="{F0CB2745-5C15-45D0-91A6-AE6FB5B225BF}" type="pres">
      <dgm:prSet presAssocID="{4A09371A-3EF2-4C32-818E-2DE573D2B615}" presName="level3hierChild" presStyleCnt="0"/>
      <dgm:spPr/>
    </dgm:pt>
    <dgm:pt modelId="{4F97454D-3B77-4623-B6A3-EEAC87335594}" type="pres">
      <dgm:prSet presAssocID="{3A214B54-30E7-495C-92D9-A8B3818405BA}" presName="conn2-1" presStyleLbl="parChTrans1D4" presStyleIdx="8" presStyleCnt="11"/>
      <dgm:spPr/>
      <dgm:t>
        <a:bodyPr/>
        <a:p>
          <a:endParaRPr lang="zh-CN" altLang="en-US"/>
        </a:p>
      </dgm:t>
    </dgm:pt>
    <dgm:pt modelId="{672AEEB6-575D-4116-B56A-A8F0D72EFB29}" type="pres">
      <dgm:prSet presAssocID="{3A214B54-30E7-495C-92D9-A8B3818405BA}" presName="connTx" presStyleLbl="parChTrans1D4" presStyleIdx="8" presStyleCnt="11"/>
      <dgm:spPr/>
      <dgm:t>
        <a:bodyPr/>
        <a:p>
          <a:endParaRPr lang="zh-CN" altLang="en-US"/>
        </a:p>
      </dgm:t>
    </dgm:pt>
    <dgm:pt modelId="{78DBA0D3-D2DE-40F8-A73D-AE8642464E53}" type="pres">
      <dgm:prSet presAssocID="{31B80A2F-BD4A-4EC5-84A9-7FE92650136F}" presName="root2" presStyleCnt="0"/>
      <dgm:spPr/>
    </dgm:pt>
    <dgm:pt modelId="{79289710-8712-49C1-8386-6A6D890EF752}" type="pres">
      <dgm:prSet presAssocID="{31B80A2F-BD4A-4EC5-84A9-7FE92650136F}" presName="LevelTwoTextNode" presStyleLbl="node4" presStyleIdx="8" presStyleCnt="11">
        <dgm:presLayoutVars>
          <dgm:chPref val="3"/>
        </dgm:presLayoutVars>
      </dgm:prSet>
      <dgm:spPr/>
      <dgm:t>
        <a:bodyPr/>
        <a:p>
          <a:endParaRPr lang="zh-CN" altLang="en-US"/>
        </a:p>
      </dgm:t>
    </dgm:pt>
    <dgm:pt modelId="{8A0647F6-5E08-4CA7-A2C0-29C25A97B839}" type="pres">
      <dgm:prSet presAssocID="{31B80A2F-BD4A-4EC5-84A9-7FE92650136F}" presName="level3hierChild" presStyleCnt="0"/>
      <dgm:spPr/>
    </dgm:pt>
    <dgm:pt modelId="{1ABD38FD-CAEB-44FE-83DE-B75559A66C0D}" type="pres">
      <dgm:prSet presAssocID="{CEDCBE6D-7E9A-4729-A9F8-A207DAE021ED}" presName="conn2-1" presStyleLbl="parChTrans1D4" presStyleIdx="9" presStyleCnt="11"/>
      <dgm:spPr/>
      <dgm:t>
        <a:bodyPr/>
        <a:p>
          <a:endParaRPr lang="zh-CN" altLang="en-US"/>
        </a:p>
      </dgm:t>
    </dgm:pt>
    <dgm:pt modelId="{0C8BD4D5-6807-4C5C-957E-4867E45C6A41}" type="pres">
      <dgm:prSet presAssocID="{CEDCBE6D-7E9A-4729-A9F8-A207DAE021ED}" presName="connTx" presStyleLbl="parChTrans1D4" presStyleIdx="9" presStyleCnt="11"/>
      <dgm:spPr/>
      <dgm:t>
        <a:bodyPr/>
        <a:p>
          <a:endParaRPr lang="zh-CN" altLang="en-US"/>
        </a:p>
      </dgm:t>
    </dgm:pt>
    <dgm:pt modelId="{C31F41DF-17D1-4E94-B2D6-1B2F3B740E95}" type="pres">
      <dgm:prSet presAssocID="{3E85B02E-A181-4A03-919D-CC172CEBAF9E}" presName="root2" presStyleCnt="0"/>
      <dgm:spPr/>
    </dgm:pt>
    <dgm:pt modelId="{BD9F0EFF-B636-4C1C-B0FE-D3E8702C8755}" type="pres">
      <dgm:prSet presAssocID="{3E85B02E-A181-4A03-919D-CC172CEBAF9E}" presName="LevelTwoTextNode" presStyleLbl="node4" presStyleIdx="9" presStyleCnt="11">
        <dgm:presLayoutVars>
          <dgm:chPref val="3"/>
        </dgm:presLayoutVars>
      </dgm:prSet>
      <dgm:spPr/>
      <dgm:t>
        <a:bodyPr/>
        <a:p>
          <a:endParaRPr lang="zh-CN" altLang="en-US"/>
        </a:p>
      </dgm:t>
    </dgm:pt>
    <dgm:pt modelId="{2082FC75-9D43-459F-9D0D-3BFE38083D72}" type="pres">
      <dgm:prSet presAssocID="{3E85B02E-A181-4A03-919D-CC172CEBAF9E}" presName="level3hierChild" presStyleCnt="0"/>
      <dgm:spPr/>
    </dgm:pt>
    <dgm:pt modelId="{70747FAD-D4CB-4C65-BDCE-72997B755A2E}" type="pres">
      <dgm:prSet presAssocID="{D1565AAB-B17D-47E2-BBEE-934096E00E53}" presName="conn2-1" presStyleLbl="parChTrans1D4" presStyleIdx="10" presStyleCnt="11"/>
      <dgm:spPr/>
      <dgm:t>
        <a:bodyPr/>
        <a:p>
          <a:endParaRPr lang="zh-CN" altLang="en-US"/>
        </a:p>
      </dgm:t>
    </dgm:pt>
    <dgm:pt modelId="{0DF8E5B4-DDCA-464B-AEFD-F77C48037F69}" type="pres">
      <dgm:prSet presAssocID="{D1565AAB-B17D-47E2-BBEE-934096E00E53}" presName="connTx" presStyleLbl="parChTrans1D4" presStyleIdx="10" presStyleCnt="11"/>
      <dgm:spPr/>
      <dgm:t>
        <a:bodyPr/>
        <a:p>
          <a:endParaRPr lang="zh-CN" altLang="en-US"/>
        </a:p>
      </dgm:t>
    </dgm:pt>
    <dgm:pt modelId="{94726142-1E02-48D6-8EBD-F676E7091FE9}" type="pres">
      <dgm:prSet presAssocID="{B71DE553-6B41-49A9-AFE5-56D693BB1291}" presName="root2" presStyleCnt="0"/>
      <dgm:spPr/>
    </dgm:pt>
    <dgm:pt modelId="{6FD92E5D-A668-4157-9843-72C91806D017}" type="pres">
      <dgm:prSet presAssocID="{B71DE553-6B41-49A9-AFE5-56D693BB1291}" presName="LevelTwoTextNode" presStyleLbl="node4" presStyleIdx="10" presStyleCnt="11">
        <dgm:presLayoutVars>
          <dgm:chPref val="3"/>
        </dgm:presLayoutVars>
      </dgm:prSet>
      <dgm:spPr/>
      <dgm:t>
        <a:bodyPr/>
        <a:p>
          <a:endParaRPr lang="zh-CN" altLang="en-US"/>
        </a:p>
      </dgm:t>
    </dgm:pt>
    <dgm:pt modelId="{EC10DA53-1E04-4E29-8D01-2079E005CEF8}" type="pres">
      <dgm:prSet presAssocID="{B71DE553-6B41-49A9-AFE5-56D693BB1291}" presName="level3hierChild" presStyleCnt="0"/>
      <dgm:spPr/>
    </dgm:pt>
    <dgm:pt modelId="{FA5E4F49-8439-4036-963A-E9F71E95B0A9}" type="pres">
      <dgm:prSet presAssocID="{657FF42E-C2F2-42D1-83B7-76EAF47E2691}" presName="conn2-1" presStyleLbl="parChTrans1D2" presStyleIdx="5" presStyleCnt="6"/>
      <dgm:spPr/>
      <dgm:t>
        <a:bodyPr/>
        <a:p>
          <a:endParaRPr lang="zh-CN" altLang="en-US"/>
        </a:p>
      </dgm:t>
    </dgm:pt>
    <dgm:pt modelId="{E85177CA-98B5-4279-8B38-9F97CD5BAC06}" type="pres">
      <dgm:prSet presAssocID="{657FF42E-C2F2-42D1-83B7-76EAF47E2691}" presName="connTx" presStyleLbl="parChTrans1D2" presStyleIdx="5" presStyleCnt="6"/>
      <dgm:spPr/>
      <dgm:t>
        <a:bodyPr/>
        <a:p>
          <a:endParaRPr lang="zh-CN" altLang="en-US"/>
        </a:p>
      </dgm:t>
    </dgm:pt>
    <dgm:pt modelId="{7FB5B8FE-D129-4762-8867-9137CA36073E}" type="pres">
      <dgm:prSet presAssocID="{0F9D5EDB-9A70-4B55-9F9E-EE4ADF0425D3}" presName="root2" presStyleCnt="0"/>
      <dgm:spPr/>
    </dgm:pt>
    <dgm:pt modelId="{03DE715B-95E0-489F-A1BA-DE3C167C6BE8}" type="pres">
      <dgm:prSet presAssocID="{0F9D5EDB-9A70-4B55-9F9E-EE4ADF0425D3}" presName="LevelTwoTextNode" presStyleLbl="node2" presStyleIdx="5" presStyleCnt="6">
        <dgm:presLayoutVars>
          <dgm:chPref val="3"/>
        </dgm:presLayoutVars>
      </dgm:prSet>
      <dgm:spPr/>
      <dgm:t>
        <a:bodyPr/>
        <a:p>
          <a:endParaRPr lang="zh-CN" altLang="en-US"/>
        </a:p>
      </dgm:t>
    </dgm:pt>
    <dgm:pt modelId="{313ACCEF-45CA-460C-B74D-8009AFDCD5BF}" type="pres">
      <dgm:prSet presAssocID="{0F9D5EDB-9A70-4B55-9F9E-EE4ADF0425D3}" presName="level3hierChild" presStyleCnt="0"/>
      <dgm:spPr/>
    </dgm:pt>
    <dgm:pt modelId="{E864EC9E-94CE-439A-B892-D7752416C512}" type="pres">
      <dgm:prSet presAssocID="{3A045A9D-464D-4DD7-943C-3BD9B59C8DF9}" presName="conn2-1" presStyleLbl="parChTrans1D3" presStyleIdx="14" presStyleCnt="18"/>
      <dgm:spPr/>
      <dgm:t>
        <a:bodyPr/>
        <a:p>
          <a:endParaRPr lang="zh-CN" altLang="en-US"/>
        </a:p>
      </dgm:t>
    </dgm:pt>
    <dgm:pt modelId="{1997C3D2-7CE4-49EA-A55E-E2804106AC3D}" type="pres">
      <dgm:prSet presAssocID="{3A045A9D-464D-4DD7-943C-3BD9B59C8DF9}" presName="connTx" presStyleLbl="parChTrans1D3" presStyleIdx="14" presStyleCnt="18"/>
      <dgm:spPr/>
      <dgm:t>
        <a:bodyPr/>
        <a:p>
          <a:endParaRPr lang="zh-CN" altLang="en-US"/>
        </a:p>
      </dgm:t>
    </dgm:pt>
    <dgm:pt modelId="{BEF98D27-B333-47F6-BD1C-7F9A7F40B54A}" type="pres">
      <dgm:prSet presAssocID="{98A1BC63-B665-4533-9193-90CF0991E310}" presName="root2" presStyleCnt="0"/>
      <dgm:spPr/>
    </dgm:pt>
    <dgm:pt modelId="{AED89209-8C5A-4B65-8116-014E5B4BBDA4}" type="pres">
      <dgm:prSet presAssocID="{98A1BC63-B665-4533-9193-90CF0991E310}" presName="LevelTwoTextNode" presStyleLbl="node3" presStyleIdx="14" presStyleCnt="18">
        <dgm:presLayoutVars>
          <dgm:chPref val="3"/>
        </dgm:presLayoutVars>
      </dgm:prSet>
      <dgm:spPr/>
      <dgm:t>
        <a:bodyPr/>
        <a:p>
          <a:endParaRPr lang="zh-CN" altLang="en-US"/>
        </a:p>
      </dgm:t>
    </dgm:pt>
    <dgm:pt modelId="{7C05C4E8-D9BC-4738-A9C3-B1AF7DB16BB6}" type="pres">
      <dgm:prSet presAssocID="{98A1BC63-B665-4533-9193-90CF0991E310}" presName="level3hierChild" presStyleCnt="0"/>
      <dgm:spPr/>
    </dgm:pt>
    <dgm:pt modelId="{3A446EDF-BD37-40B9-9524-FAC204C4134E}" type="pres">
      <dgm:prSet presAssocID="{4542F55D-CD11-4783-A57E-67FBA75C207F}" presName="conn2-1" presStyleLbl="parChTrans1D3" presStyleIdx="15" presStyleCnt="18"/>
      <dgm:spPr/>
      <dgm:t>
        <a:bodyPr/>
        <a:p>
          <a:endParaRPr lang="zh-CN" altLang="en-US"/>
        </a:p>
      </dgm:t>
    </dgm:pt>
    <dgm:pt modelId="{F8CA3516-0A84-4F2C-B71C-8B77B6BD095D}" type="pres">
      <dgm:prSet presAssocID="{4542F55D-CD11-4783-A57E-67FBA75C207F}" presName="connTx" presStyleLbl="parChTrans1D3" presStyleIdx="15" presStyleCnt="18"/>
      <dgm:spPr/>
      <dgm:t>
        <a:bodyPr/>
        <a:p>
          <a:endParaRPr lang="zh-CN" altLang="en-US"/>
        </a:p>
      </dgm:t>
    </dgm:pt>
    <dgm:pt modelId="{33215F69-68EB-4D89-8B66-BE5F9D40D4A8}" type="pres">
      <dgm:prSet presAssocID="{746ECF9A-A358-437E-9829-07FF1A909825}" presName="root2" presStyleCnt="0"/>
      <dgm:spPr/>
    </dgm:pt>
    <dgm:pt modelId="{C5EB7384-11DD-455F-8050-1D11C6EB28AD}" type="pres">
      <dgm:prSet presAssocID="{746ECF9A-A358-437E-9829-07FF1A909825}" presName="LevelTwoTextNode" presStyleLbl="node3" presStyleIdx="15" presStyleCnt="18">
        <dgm:presLayoutVars>
          <dgm:chPref val="3"/>
        </dgm:presLayoutVars>
      </dgm:prSet>
      <dgm:spPr/>
      <dgm:t>
        <a:bodyPr/>
        <a:p>
          <a:endParaRPr lang="zh-CN" altLang="en-US"/>
        </a:p>
      </dgm:t>
    </dgm:pt>
    <dgm:pt modelId="{598839DF-29BF-4B07-BF04-F4CE87771581}" type="pres">
      <dgm:prSet presAssocID="{746ECF9A-A358-437E-9829-07FF1A909825}" presName="level3hierChild" presStyleCnt="0"/>
      <dgm:spPr/>
    </dgm:pt>
    <dgm:pt modelId="{1F4593D7-6A94-4451-ADD7-F974C74A6720}" type="pres">
      <dgm:prSet presAssocID="{0703758E-8970-4346-A91C-BB0749EA7FEB}" presName="conn2-1" presStyleLbl="parChTrans1D3" presStyleIdx="16" presStyleCnt="18"/>
      <dgm:spPr/>
      <dgm:t>
        <a:bodyPr/>
        <a:p>
          <a:endParaRPr lang="zh-CN" altLang="en-US"/>
        </a:p>
      </dgm:t>
    </dgm:pt>
    <dgm:pt modelId="{ECAA0369-BE58-400C-AD1A-91A6BA05C980}" type="pres">
      <dgm:prSet presAssocID="{0703758E-8970-4346-A91C-BB0749EA7FEB}" presName="connTx" presStyleLbl="parChTrans1D3" presStyleIdx="16" presStyleCnt="18"/>
      <dgm:spPr/>
      <dgm:t>
        <a:bodyPr/>
        <a:p>
          <a:endParaRPr lang="zh-CN" altLang="en-US"/>
        </a:p>
      </dgm:t>
    </dgm:pt>
    <dgm:pt modelId="{D517AEC0-40B1-4943-A872-A16430CB966C}" type="pres">
      <dgm:prSet presAssocID="{14219721-0431-40E6-9769-EDD90967616A}" presName="root2" presStyleCnt="0"/>
      <dgm:spPr/>
    </dgm:pt>
    <dgm:pt modelId="{2580A45D-9676-45A5-9C6D-9FBF21EE8762}" type="pres">
      <dgm:prSet presAssocID="{14219721-0431-40E6-9769-EDD90967616A}" presName="LevelTwoTextNode" presStyleLbl="node3" presStyleIdx="16" presStyleCnt="18">
        <dgm:presLayoutVars>
          <dgm:chPref val="3"/>
        </dgm:presLayoutVars>
      </dgm:prSet>
      <dgm:spPr/>
      <dgm:t>
        <a:bodyPr/>
        <a:p>
          <a:endParaRPr lang="zh-CN" altLang="en-US"/>
        </a:p>
      </dgm:t>
    </dgm:pt>
    <dgm:pt modelId="{DD2AFAA5-27E7-4B00-8F6E-C291FE55A285}" type="pres">
      <dgm:prSet presAssocID="{14219721-0431-40E6-9769-EDD90967616A}" presName="level3hierChild" presStyleCnt="0"/>
      <dgm:spPr/>
    </dgm:pt>
    <dgm:pt modelId="{899970C4-CB22-4DBA-8C75-8CD9B8E50705}" type="pres">
      <dgm:prSet presAssocID="{5BD5136C-AF57-4616-AC9B-BE2DC1770C37}" presName="conn2-1" presStyleLbl="parChTrans1D3" presStyleIdx="17" presStyleCnt="18"/>
      <dgm:spPr/>
      <dgm:t>
        <a:bodyPr/>
        <a:p>
          <a:endParaRPr lang="zh-CN" altLang="en-US"/>
        </a:p>
      </dgm:t>
    </dgm:pt>
    <dgm:pt modelId="{1485B95B-C2C0-4F6C-8492-746B2F8BC5EA}" type="pres">
      <dgm:prSet presAssocID="{5BD5136C-AF57-4616-AC9B-BE2DC1770C37}" presName="connTx" presStyleLbl="parChTrans1D3" presStyleIdx="17" presStyleCnt="18"/>
      <dgm:spPr/>
      <dgm:t>
        <a:bodyPr/>
        <a:p>
          <a:endParaRPr lang="zh-CN" altLang="en-US"/>
        </a:p>
      </dgm:t>
    </dgm:pt>
    <dgm:pt modelId="{C36A52D8-C2B0-4FDF-9E43-FAE7283E3168}" type="pres">
      <dgm:prSet presAssocID="{C6CEC780-411F-4603-B2D9-58CEFB0001C9}" presName="root2" presStyleCnt="0"/>
      <dgm:spPr/>
    </dgm:pt>
    <dgm:pt modelId="{29E7C325-144A-48D3-B9C2-A59CFE7108BE}" type="pres">
      <dgm:prSet presAssocID="{C6CEC780-411F-4603-B2D9-58CEFB0001C9}" presName="LevelTwoTextNode" presStyleLbl="node3" presStyleIdx="17" presStyleCnt="18">
        <dgm:presLayoutVars>
          <dgm:chPref val="3"/>
        </dgm:presLayoutVars>
      </dgm:prSet>
      <dgm:spPr/>
      <dgm:t>
        <a:bodyPr/>
        <a:p>
          <a:endParaRPr lang="zh-CN" altLang="en-US"/>
        </a:p>
      </dgm:t>
    </dgm:pt>
    <dgm:pt modelId="{5E1ED683-DF5E-4D9C-B312-851A94B5BD04}" type="pres">
      <dgm:prSet presAssocID="{C6CEC780-411F-4603-B2D9-58CEFB0001C9}" presName="level3hierChild" presStyleCnt="0"/>
      <dgm:spPr/>
    </dgm:pt>
  </dgm:ptLst>
  <dgm:cxnLst>
    <dgm:cxn modelId="{21A71377-4FC7-4CDA-966B-74DEB21DB08C}" type="presOf" srcId="{CA5243C1-F6E6-44E1-8A8A-1DF56493EA05}" destId="{272E5B96-462D-4F7D-A391-8DA5E662CAB0}" srcOrd="1" destOrd="0" presId="urn:microsoft.com/office/officeart/2005/8/layout/hierarchy2"/>
    <dgm:cxn modelId="{84E8C2B3-BCD0-4E5F-B609-82D5AFC0B9C0}" type="presOf" srcId="{67D26BDA-5CF1-4E7F-AF94-27F1D7013840}" destId="{05B299D9-06B4-4F58-BF98-4459360BBFE8}" srcOrd="1" destOrd="0" presId="urn:microsoft.com/office/officeart/2005/8/layout/hierarchy2"/>
    <dgm:cxn modelId="{19322958-E06C-4037-AF5D-7DA08C7F2D05}" type="presOf" srcId="{42FD7577-EA3E-41B4-961E-99BCFCD49111}" destId="{EB8EA0D3-658F-4ADA-A3FF-9E2A3BC81FEC}" srcOrd="0" destOrd="0" presId="urn:microsoft.com/office/officeart/2005/8/layout/hierarchy2"/>
    <dgm:cxn modelId="{7236DF48-0E58-46C1-A8B0-F6D6C0BC3915}" type="presOf" srcId="{1462E671-7CDD-4BC9-8B15-DF0036895562}" destId="{28D87DD1-4EFF-4A0B-BADE-A40B2DF20124}" srcOrd="0" destOrd="0" presId="urn:microsoft.com/office/officeart/2005/8/layout/hierarchy2"/>
    <dgm:cxn modelId="{9084B70B-1DA9-4817-96E5-0D158685AE42}" type="presOf" srcId="{CEDCBE6D-7E9A-4729-A9F8-A207DAE021ED}" destId="{0C8BD4D5-6807-4C5C-957E-4867E45C6A41}" srcOrd="1" destOrd="0" presId="urn:microsoft.com/office/officeart/2005/8/layout/hierarchy2"/>
    <dgm:cxn modelId="{5604EE05-3022-4A88-B28C-4DE8C3B08EAA}" type="presOf" srcId="{44A6AE42-654E-4E61-BD4E-4B82912B1F4C}" destId="{B3574331-1748-45DF-B8F7-61DA880E81BD}" srcOrd="0" destOrd="0" presId="urn:microsoft.com/office/officeart/2005/8/layout/hierarchy2"/>
    <dgm:cxn modelId="{86C92779-FC6C-48C4-ABD7-F3932C44E334}" type="presOf" srcId="{FCE70442-3B45-42A9-9792-0B7A610F2D5F}" destId="{C0CA4BCE-FE22-4F3C-96EF-FC2372CDB588}" srcOrd="0" destOrd="0" presId="urn:microsoft.com/office/officeart/2005/8/layout/hierarchy2"/>
    <dgm:cxn modelId="{4E0C65D7-43F5-42D5-87CE-1973D0E6926C}" type="presOf" srcId="{702A335D-6579-4C01-A869-04594F28A323}" destId="{09544C35-D654-4F88-8AAA-3F8C3B6170BA}" srcOrd="0" destOrd="0" presId="urn:microsoft.com/office/officeart/2005/8/layout/hierarchy2"/>
    <dgm:cxn modelId="{58292F19-9601-442F-8EBE-A3E6DD4E3126}" srcId="{29519B68-6059-46E7-8FFC-D3C8E0A89AA7}" destId="{4A09371A-3EF2-4C32-818E-2DE573D2B615}" srcOrd="1" destOrd="0" parTransId="{31C316FE-8842-4D59-BF6A-AEF3D29B6F38}" sibTransId="{734D8ACD-9D2C-47A7-82DF-142C9213B56D}"/>
    <dgm:cxn modelId="{515A9C52-81B1-49C3-8452-D7DB403E6A99}" srcId="{37540E4E-1635-45DE-8E21-ED979A36C080}" destId="{702A335D-6579-4C01-A869-04594F28A323}" srcOrd="2" destOrd="0" parTransId="{BBEC0A55-43D7-4E04-A90A-59D67036EB9B}" sibTransId="{B2CA7497-9482-480E-8017-64699E265D41}"/>
    <dgm:cxn modelId="{2806A2E6-7E86-4190-B6E9-ED4FC5A27BB3}" type="presOf" srcId="{3B2EC912-57FF-40CE-9AAF-5A173B831432}" destId="{1B1AC9A4-0491-4D24-B629-EDEA446B85AF}" srcOrd="0" destOrd="0" presId="urn:microsoft.com/office/officeart/2005/8/layout/hierarchy2"/>
    <dgm:cxn modelId="{36CB08DC-C0E2-49C6-A2C9-EA8AA045A42C}" type="presOf" srcId="{31742A6C-4332-4D9A-90AC-6BE3E85BE627}" destId="{87612CED-0B82-404D-BCA6-04823214456D}" srcOrd="0" destOrd="0" presId="urn:microsoft.com/office/officeart/2005/8/layout/hierarchy2"/>
    <dgm:cxn modelId="{C8F57EA3-64A6-4DED-B99E-D458AE63E825}" type="presOf" srcId="{657FF42E-C2F2-42D1-83B7-76EAF47E2691}" destId="{FA5E4F49-8439-4036-963A-E9F71E95B0A9}" srcOrd="0" destOrd="0" presId="urn:microsoft.com/office/officeart/2005/8/layout/hierarchy2"/>
    <dgm:cxn modelId="{37FB3209-B5D9-4555-AE4F-C1F1FC10B7D9}" srcId="{E2CB3DCF-FCFC-434D-B24E-19277687D05E}" destId="{9560584F-BC47-418E-8686-959F27A2E5DC}" srcOrd="1" destOrd="0" parTransId="{138FBB08-D52E-452F-A9E6-0FA732C3CCDE}" sibTransId="{14D22ABC-8A1D-498F-9D92-DB9A38E43C9F}"/>
    <dgm:cxn modelId="{69EA1EF4-7A88-4417-BC71-707D6396695C}" type="presOf" srcId="{C6CEC780-411F-4603-B2D9-58CEFB0001C9}" destId="{29E7C325-144A-48D3-B9C2-A59CFE7108BE}" srcOrd="0" destOrd="0" presId="urn:microsoft.com/office/officeart/2005/8/layout/hierarchy2"/>
    <dgm:cxn modelId="{3743E073-2483-4568-B05D-6CB8F4818964}" type="presOf" srcId="{BBEC0A55-43D7-4E04-A90A-59D67036EB9B}" destId="{F0F4AD3D-57BA-47B0-9FDA-BA3AF01E5A94}" srcOrd="0" destOrd="0" presId="urn:microsoft.com/office/officeart/2005/8/layout/hierarchy2"/>
    <dgm:cxn modelId="{36D219C0-3297-4FF0-A37C-F62A30C12CD6}" type="presOf" srcId="{D2749221-E28C-428A-ABB5-0491914C285F}" destId="{791EE5E0-78B9-4AEB-97B1-3C7B0A25C9FC}" srcOrd="0" destOrd="0" presId="urn:microsoft.com/office/officeart/2005/8/layout/hierarchy2"/>
    <dgm:cxn modelId="{6409ABC9-B305-4FB3-8800-2D236B85B9D5}" type="presOf" srcId="{0F9D5EDB-9A70-4B55-9F9E-EE4ADF0425D3}" destId="{03DE715B-95E0-489F-A1BA-DE3C167C6BE8}" srcOrd="0" destOrd="0" presId="urn:microsoft.com/office/officeart/2005/8/layout/hierarchy2"/>
    <dgm:cxn modelId="{D50712F4-4AB4-4D26-AD77-6A71AA730609}" type="presOf" srcId="{6AB6DF95-62B0-4E10-9B91-8FA693B7F987}" destId="{A1C7B3B2-C890-4FC9-BAE5-11E64C7FE208}" srcOrd="0" destOrd="0" presId="urn:microsoft.com/office/officeart/2005/8/layout/hierarchy2"/>
    <dgm:cxn modelId="{2372BCBF-4A53-4F78-A8B3-D5CEB5899E83}" srcId="{0F9D5EDB-9A70-4B55-9F9E-EE4ADF0425D3}" destId="{C6CEC780-411F-4603-B2D9-58CEFB0001C9}" srcOrd="3" destOrd="0" parTransId="{5BD5136C-AF57-4616-AC9B-BE2DC1770C37}" sibTransId="{B159EE2D-D8A9-4896-BA01-B63130DAAE66}"/>
    <dgm:cxn modelId="{BA1D40B2-96EC-4A11-91A8-9B0A5B5B4AEF}" type="presOf" srcId="{F767D2FE-D097-436B-B5A2-057732B41C84}" destId="{CAB90DBE-38D8-42FD-9C43-24855F14D50B}" srcOrd="0" destOrd="0" presId="urn:microsoft.com/office/officeart/2005/8/layout/hierarchy2"/>
    <dgm:cxn modelId="{D45B00D5-E377-417C-B80A-5085712D5B91}" type="presOf" srcId="{E31A1B36-D1B8-4AFB-9894-DB2955864438}" destId="{65946515-F902-49E2-86CF-668BB5B085E6}" srcOrd="0" destOrd="0" presId="urn:microsoft.com/office/officeart/2005/8/layout/hierarchy2"/>
    <dgm:cxn modelId="{DFC50302-2F01-4F14-9F3E-074588374797}" type="presOf" srcId="{9C17C39E-BF46-4729-B54B-455E1BA9D017}" destId="{2A4531A7-10D5-4F43-BFD8-B1AF6BD85A87}" srcOrd="1" destOrd="0" presId="urn:microsoft.com/office/officeart/2005/8/layout/hierarchy2"/>
    <dgm:cxn modelId="{500E4D9E-E648-43FC-A690-8E87955EF823}" type="presOf" srcId="{1462E671-7CDD-4BC9-8B15-DF0036895562}" destId="{2DC47D56-E806-40EA-AF73-8D8064335CCE}" srcOrd="1" destOrd="0" presId="urn:microsoft.com/office/officeart/2005/8/layout/hierarchy2"/>
    <dgm:cxn modelId="{60AE8DEB-ABD7-401A-AA29-E640D2531E28}" type="presOf" srcId="{BDD5C403-CB16-4EA2-925E-A9133E0FF2AA}" destId="{6AA1D504-5DDC-4E3A-BE3F-E4BB0C6189B9}" srcOrd="0" destOrd="0" presId="urn:microsoft.com/office/officeart/2005/8/layout/hierarchy2"/>
    <dgm:cxn modelId="{BED5AF12-1303-4C05-8F7B-5C6A0AB02ED2}" type="presOf" srcId="{476D1006-A18A-470B-9E3C-723263739C6F}" destId="{3C720F68-E436-4B19-8983-57C000FE08FF}" srcOrd="0" destOrd="0" presId="urn:microsoft.com/office/officeart/2005/8/layout/hierarchy2"/>
    <dgm:cxn modelId="{E5517AC3-CDC3-41E1-83D4-4FCE07D7394F}" type="presOf" srcId="{31B80A2F-BD4A-4EC5-84A9-7FE92650136F}" destId="{79289710-8712-49C1-8386-6A6D890EF752}" srcOrd="0" destOrd="0" presId="urn:microsoft.com/office/officeart/2005/8/layout/hierarchy2"/>
    <dgm:cxn modelId="{1ECE27F0-2138-4B3D-9BC9-FDA3A07C163C}" srcId="{37540E4E-1635-45DE-8E21-ED979A36C080}" destId="{476D1006-A18A-470B-9E3C-723263739C6F}" srcOrd="1" destOrd="0" parTransId="{84A46C94-F93B-46ED-B888-E7FF862E36B7}" sibTransId="{0FC9550D-217B-49DB-821E-C12B116DFDFF}"/>
    <dgm:cxn modelId="{8243ED90-F8C7-4442-BAF5-EF50ED14570E}" srcId="{03C56452-79B6-4CA8-A731-75BDA94AB1D9}" destId="{D2749221-E28C-428A-ABB5-0491914C285F}" srcOrd="1" destOrd="0" parTransId="{36867FB8-8C96-462D-AE17-09CC2F238F8B}" sibTransId="{403A8D85-6752-4AE9-812B-EFA04DC0458C}"/>
    <dgm:cxn modelId="{199A8E07-1124-4A7A-93FE-31D39F6EEC66}" type="presOf" srcId="{3B2EC912-57FF-40CE-9AAF-5A173B831432}" destId="{BFA76939-F790-4928-9173-46DC4B9BE351}" srcOrd="1" destOrd="0" presId="urn:microsoft.com/office/officeart/2005/8/layout/hierarchy2"/>
    <dgm:cxn modelId="{27D315C8-DDD8-4CFD-9AC7-6AE520E82C78}" type="presOf" srcId="{D0798D2C-4B23-43FE-9174-2E70304F1FA5}" destId="{5A6794E8-38CF-42D9-BAFF-20D4D659F27F}" srcOrd="0" destOrd="0" presId="urn:microsoft.com/office/officeart/2005/8/layout/hierarchy2"/>
    <dgm:cxn modelId="{28CF93E3-47B7-49EF-8368-E0B4B0072C62}" type="presOf" srcId="{B71DE553-6B41-49A9-AFE5-56D693BB1291}" destId="{6FD92E5D-A668-4157-9843-72C91806D017}" srcOrd="0" destOrd="0" presId="urn:microsoft.com/office/officeart/2005/8/layout/hierarchy2"/>
    <dgm:cxn modelId="{51388652-F6B6-4603-AD00-5989FA9CF412}" type="presOf" srcId="{D0070671-65E5-469E-94BC-56C27A2F4BDF}" destId="{72FC14DA-85B5-4FEA-B7FF-FF36F224E6C2}" srcOrd="0" destOrd="0" presId="urn:microsoft.com/office/officeart/2005/8/layout/hierarchy2"/>
    <dgm:cxn modelId="{D35F79D0-3510-4D89-8084-AD37B34E7100}" type="presOf" srcId="{3A214B54-30E7-495C-92D9-A8B3818405BA}" destId="{672AEEB6-575D-4116-B56A-A8F0D72EFB29}" srcOrd="1" destOrd="0" presId="urn:microsoft.com/office/officeart/2005/8/layout/hierarchy2"/>
    <dgm:cxn modelId="{D530C9BB-E254-4C2C-B22A-381869DDEE90}" type="presOf" srcId="{4A9BB7DF-DE5A-42BF-8082-6E87694FFBB5}" destId="{5EE1FEB6-780F-4DCE-AB76-A32C84A54C5E}" srcOrd="0" destOrd="0" presId="urn:microsoft.com/office/officeart/2005/8/layout/hierarchy2"/>
    <dgm:cxn modelId="{F30A4C8A-502A-4AD7-ACD3-0035037FBC18}" type="presOf" srcId="{2F302CB8-D245-42C6-B05A-F9488F6B304A}" destId="{908A94CB-C2DE-44F0-9D90-D36CF669737C}" srcOrd="0" destOrd="0" presId="urn:microsoft.com/office/officeart/2005/8/layout/hierarchy2"/>
    <dgm:cxn modelId="{7451EF72-557F-4278-8649-93B562A577BE}" type="presOf" srcId="{4542F55D-CD11-4783-A57E-67FBA75C207F}" destId="{F8CA3516-0A84-4F2C-B71C-8B77B6BD095D}" srcOrd="1" destOrd="0" presId="urn:microsoft.com/office/officeart/2005/8/layout/hierarchy2"/>
    <dgm:cxn modelId="{6937A81C-E8B7-435A-B446-7795D1A5705F}" type="presOf" srcId="{CB8EBD9E-A4DE-4946-A5E8-04CE3B97C450}" destId="{6BA601A8-79AE-464C-8EEB-FE0305A7D530}" srcOrd="0" destOrd="0" presId="urn:microsoft.com/office/officeart/2005/8/layout/hierarchy2"/>
    <dgm:cxn modelId="{FA5289AD-86B4-4997-90E3-6B3F05537B15}" type="presOf" srcId="{29519B68-6059-46E7-8FFC-D3C8E0A89AA7}" destId="{7CCCCA55-3BA3-48DB-980F-5B108552D547}" srcOrd="0" destOrd="0" presId="urn:microsoft.com/office/officeart/2005/8/layout/hierarchy2"/>
    <dgm:cxn modelId="{E029A059-631A-4564-855B-124E05EE3B13}" srcId="{2DFD9156-DF3E-4E3F-9AAA-B165817E2162}" destId="{B6AD4378-CEE7-4F69-B08F-AB27DD9D0EFA}" srcOrd="0" destOrd="0" parTransId="{1462E671-7CDD-4BC9-8B15-DF0036895562}" sibTransId="{9B1211FE-AC5C-47E3-9609-21F9A5D1DEC5}"/>
    <dgm:cxn modelId="{77EA9D72-640C-439E-8537-F7462E65F4EC}" type="presOf" srcId="{9C17C39E-BF46-4729-B54B-455E1BA9D017}" destId="{6C04F21E-AE23-4810-B71D-2C57439072B0}" srcOrd="0" destOrd="0" presId="urn:microsoft.com/office/officeart/2005/8/layout/hierarchy2"/>
    <dgm:cxn modelId="{09C924C6-F0E8-4C17-B6BD-5FAA9AD5FFE9}" srcId="{4A09371A-3EF2-4C32-818E-2DE573D2B615}" destId="{3E85B02E-A181-4A03-919D-CC172CEBAF9E}" srcOrd="1" destOrd="0" parTransId="{CEDCBE6D-7E9A-4729-A9F8-A207DAE021ED}" sibTransId="{54BBB227-40E2-4281-8265-109038451437}"/>
    <dgm:cxn modelId="{B20A09F8-B6DF-4A76-A662-06BEF64797E4}" type="presOf" srcId="{2F302CB8-D245-42C6-B05A-F9488F6B304A}" destId="{FF459B61-F209-4237-9E17-D885FB776111}" srcOrd="1" destOrd="0" presId="urn:microsoft.com/office/officeart/2005/8/layout/hierarchy2"/>
    <dgm:cxn modelId="{AC075DA3-D6A2-4AAF-A7C8-6CBD80902F10}" type="presOf" srcId="{4A09371A-3EF2-4C32-818E-2DE573D2B615}" destId="{4E704827-0699-4E4C-BF38-ED5DAB86E726}" srcOrd="0" destOrd="0" presId="urn:microsoft.com/office/officeart/2005/8/layout/hierarchy2"/>
    <dgm:cxn modelId="{C78C852A-F880-4F69-85B1-FBCAA8B1AF2B}" srcId="{03C56452-79B6-4CA8-A731-75BDA94AB1D9}" destId="{05441EAD-9039-4B84-8B4E-AE5BDFF58A18}" srcOrd="3" destOrd="0" parTransId="{6467BF15-1B32-4A44-9A74-4E020BF7F39B}" sibTransId="{5430E3EB-628F-4628-96F3-1B468F5FAE08}"/>
    <dgm:cxn modelId="{E23E9F67-BCCF-4EF5-A76D-B95B541CCF95}" type="presOf" srcId="{ADF58C0B-5FF4-4227-AA3D-6E0298C3590A}" destId="{3D1EEE01-565D-4E65-8F5B-9D2CBF116988}" srcOrd="0" destOrd="0" presId="urn:microsoft.com/office/officeart/2005/8/layout/hierarchy2"/>
    <dgm:cxn modelId="{6C30387B-F769-4D0D-957A-B89BBC3CF307}" srcId="{03C56452-79B6-4CA8-A731-75BDA94AB1D9}" destId="{8DACD7F2-19F2-4E4F-8127-86B8BAD4812F}" srcOrd="0" destOrd="0" parTransId="{3B2EC912-57FF-40CE-9AAF-5A173B831432}" sibTransId="{AF2981C7-C1D6-4DA6-A429-60C66AE4857F}"/>
    <dgm:cxn modelId="{750E5870-1FD9-4DD7-9C3E-635EB4E43443}" type="presOf" srcId="{9F8EB173-3FBF-4BDA-A094-5C18763A780F}" destId="{867F758A-84DD-4680-8812-654CB4F6E0B1}" srcOrd="1" destOrd="0" presId="urn:microsoft.com/office/officeart/2005/8/layout/hierarchy2"/>
    <dgm:cxn modelId="{C676ED0F-F5E2-4DCB-96B5-51378CA8D443}" type="presOf" srcId="{31C316FE-8842-4D59-BF6A-AEF3D29B6F38}" destId="{ECB68FE3-848B-4DFF-80D4-54278E88ABB4}" srcOrd="0" destOrd="0" presId="urn:microsoft.com/office/officeart/2005/8/layout/hierarchy2"/>
    <dgm:cxn modelId="{5772F532-0595-4BA1-B7C3-D7EAC45A3868}" type="presOf" srcId="{D452855C-F1F7-4A2C-B454-33E285F5E37B}" destId="{01459821-1A4A-4648-B568-A05712FAAA52}" srcOrd="0" destOrd="0" presId="urn:microsoft.com/office/officeart/2005/8/layout/hierarchy2"/>
    <dgm:cxn modelId="{A90C08E2-A3A3-44BA-8D5E-F8044797C4AE}" type="presOf" srcId="{3A045A9D-464D-4DD7-943C-3BD9B59C8DF9}" destId="{1997C3D2-7CE4-49EA-A55E-E2804106AC3D}" srcOrd="1" destOrd="0" presId="urn:microsoft.com/office/officeart/2005/8/layout/hierarchy2"/>
    <dgm:cxn modelId="{99F347C9-0A11-47BE-B9A5-D68ABD1EBA61}" srcId="{BDD5C403-CB16-4EA2-925E-A9133E0FF2AA}" destId="{A4D3EA29-8DCA-4D39-9E43-C4F721578050}" srcOrd="1" destOrd="0" parTransId="{CA5243C1-F6E6-44E1-8A8A-1DF56493EA05}" sibTransId="{321AE8A2-3D04-4326-B525-2762DC3A4433}"/>
    <dgm:cxn modelId="{7BAFFE55-7C3F-4338-9B5D-8FD7697BE55A}" type="presOf" srcId="{2FFAD443-E926-4794-B941-C8094B33E349}" destId="{EF4F0CBF-BEE0-4397-9834-3AA5D5A214D2}" srcOrd="0" destOrd="0" presId="urn:microsoft.com/office/officeart/2005/8/layout/hierarchy2"/>
    <dgm:cxn modelId="{48C46B3F-B349-4581-8C90-738A420F3F9C}" type="presOf" srcId="{FD41C2AA-3BED-4168-AFAF-8C556D301E9F}" destId="{BB1D7F17-1083-4ABC-88AF-F7DF9815708D}" srcOrd="0" destOrd="0" presId="urn:microsoft.com/office/officeart/2005/8/layout/hierarchy2"/>
    <dgm:cxn modelId="{509BBB93-6598-4F88-B9D3-02563F45236B}" type="presOf" srcId="{CEDCBE6D-7E9A-4729-A9F8-A207DAE021ED}" destId="{1ABD38FD-CAEB-44FE-83DE-B75559A66C0D}" srcOrd="0" destOrd="0" presId="urn:microsoft.com/office/officeart/2005/8/layout/hierarchy2"/>
    <dgm:cxn modelId="{D4CA415A-A8AF-4D58-A0DA-F78B017DC2DA}" srcId="{A4D3EA29-8DCA-4D39-9E43-C4F721578050}" destId="{BA4EA015-81B2-4336-89C4-4B27E68822CB}" srcOrd="4" destOrd="0" parTransId="{67D26BDA-5CF1-4E7F-AF94-27F1D7013840}" sibTransId="{17D6A77A-96AF-459F-8B84-889A5DAA904C}"/>
    <dgm:cxn modelId="{F2FF79E4-9619-48BE-B81B-DDB6E11A2760}" type="presOf" srcId="{7BCC8C9F-0391-4815-B606-4CFB9BBB68E0}" destId="{286EEE89-E027-4733-B6B6-E2A2FCB61B3E}" srcOrd="0" destOrd="0" presId="urn:microsoft.com/office/officeart/2005/8/layout/hierarchy2"/>
    <dgm:cxn modelId="{1C621A41-B85C-4EB3-9E2A-BC1949FBF676}" type="presOf" srcId="{0703758E-8970-4346-A91C-BB0749EA7FEB}" destId="{ECAA0369-BE58-400C-AD1A-91A6BA05C980}" srcOrd="1" destOrd="0" presId="urn:microsoft.com/office/officeart/2005/8/layout/hierarchy2"/>
    <dgm:cxn modelId="{6517C6D4-0FC4-4701-BE74-2F77B552CA1D}" type="presOf" srcId="{84A46C94-F93B-46ED-B888-E7FF862E36B7}" destId="{B738099E-8311-43C4-88AD-8072D73ABC31}" srcOrd="0" destOrd="0" presId="urn:microsoft.com/office/officeart/2005/8/layout/hierarchy2"/>
    <dgm:cxn modelId="{371550F8-E41F-417F-A395-B083C3BE692D}" type="presOf" srcId="{3A045A9D-464D-4DD7-943C-3BD9B59C8DF9}" destId="{E864EC9E-94CE-439A-B892-D7752416C512}" srcOrd="0" destOrd="0" presId="urn:microsoft.com/office/officeart/2005/8/layout/hierarchy2"/>
    <dgm:cxn modelId="{AFDB8092-B979-482E-A193-ECE90AF0CF30}" type="presOf" srcId="{5C3A07F9-A66F-424F-BC5D-7AE082165B45}" destId="{853ECAEB-C914-4E6F-B3C4-149B09B14F61}" srcOrd="0" destOrd="0" presId="urn:microsoft.com/office/officeart/2005/8/layout/hierarchy2"/>
    <dgm:cxn modelId="{6DB5A45D-AF9F-4B55-B2E1-0AEE0C34FB09}" type="presOf" srcId="{B7DD6906-E802-4DCF-888A-273B06EE2521}" destId="{8266971D-0E05-415A-B166-26596D28A06E}" srcOrd="0" destOrd="0" presId="urn:microsoft.com/office/officeart/2005/8/layout/hierarchy2"/>
    <dgm:cxn modelId="{E7419248-69CF-4633-A577-59D5E30B1AFC}" type="presOf" srcId="{BA4EA015-81B2-4336-89C4-4B27E68822CB}" destId="{9C01018B-4C4D-4ACF-AAA2-C1D2F0BAFA39}" srcOrd="0" destOrd="0" presId="urn:microsoft.com/office/officeart/2005/8/layout/hierarchy2"/>
    <dgm:cxn modelId="{73D4ED62-2198-477F-B31F-0E9C6DF06141}" srcId="{29519B68-6059-46E7-8FFC-D3C8E0A89AA7}" destId="{37540E4E-1635-45DE-8E21-ED979A36C080}" srcOrd="0" destOrd="0" parTransId="{E31A1B36-D1B8-4AFB-9894-DB2955864438}" sibTransId="{1A2C5AEC-E9A6-4DE2-9DF9-9B5C959C248B}"/>
    <dgm:cxn modelId="{B4E5E90D-30EC-4F4F-BEE0-8A9DD6EE08D4}" srcId="{B7DD6906-E802-4DCF-888A-273B06EE2521}" destId="{ADF58C0B-5FF4-4227-AA3D-6E0298C3590A}" srcOrd="0" destOrd="0" parTransId="{2F302CB8-D245-42C6-B05A-F9488F6B304A}" sibTransId="{3BAB317D-60A2-43B8-9E96-AA4DDAA0514B}"/>
    <dgm:cxn modelId="{FC5ECFEC-4237-42FF-BB22-E17EBAF02216}" type="presOf" srcId="{36867FB8-8C96-462D-AE17-09CC2F238F8B}" destId="{9E31E206-2AA6-46CC-86EB-836A7ABFF288}" srcOrd="0" destOrd="0" presId="urn:microsoft.com/office/officeart/2005/8/layout/hierarchy2"/>
    <dgm:cxn modelId="{306CA4A9-4D05-4727-9857-5A0C54B2EC3B}" srcId="{D452855C-F1F7-4A2C-B454-33E285F5E37B}" destId="{D0798D2C-4B23-43FE-9174-2E70304F1FA5}" srcOrd="1" destOrd="0" parTransId="{42FD7577-EA3E-41B4-961E-99BCFCD49111}" sibTransId="{7727F135-0AB2-4E2F-B0BE-223D471D7B0E}"/>
    <dgm:cxn modelId="{87CB4006-8D1D-4CF6-8672-9F88872E0BEA}" type="presOf" srcId="{323A150A-607F-427B-905D-76346821E522}" destId="{687CB1BE-22C6-474E-A6C2-C0BDF7D82345}" srcOrd="0" destOrd="0" presId="urn:microsoft.com/office/officeart/2005/8/layout/hierarchy2"/>
    <dgm:cxn modelId="{82293762-BC71-4AB3-AAAB-4F6389BF2C3A}" type="presOf" srcId="{E7F95B3F-A29B-4880-A806-DF08FB23835B}" destId="{9D8E4F7C-B9CA-4DBC-8968-435E37397CC5}" srcOrd="0" destOrd="0" presId="urn:microsoft.com/office/officeart/2005/8/layout/hierarchy2"/>
    <dgm:cxn modelId="{A3984BB6-D9A1-43A4-8182-471EBEF01BF6}" type="presOf" srcId="{98A1BC63-B665-4533-9193-90CF0991E310}" destId="{AED89209-8C5A-4B65-8116-014E5B4BBDA4}" srcOrd="0" destOrd="0" presId="urn:microsoft.com/office/officeart/2005/8/layout/hierarchy2"/>
    <dgm:cxn modelId="{F516D4D6-C483-49DB-846F-D66654D4D4BE}" type="presOf" srcId="{138FBB08-D52E-452F-A9E6-0FA732C3CCDE}" destId="{9C6693E8-6728-463D-BA74-ADB2455F0233}" srcOrd="1" destOrd="0" presId="urn:microsoft.com/office/officeart/2005/8/layout/hierarchy2"/>
    <dgm:cxn modelId="{3F947E86-00E2-48CC-AC5A-CB6F34366E10}" type="presOf" srcId="{4A9BB7DF-DE5A-42BF-8082-6E87694FFBB5}" destId="{74F014F1-A6F7-44F3-8534-40874AB2FD1A}" srcOrd="1" destOrd="0" presId="urn:microsoft.com/office/officeart/2005/8/layout/hierarchy2"/>
    <dgm:cxn modelId="{42EA4346-495F-4FF5-BA27-670D41FCED8B}" type="presOf" srcId="{9F8EB173-3FBF-4BDA-A094-5C18763A780F}" destId="{000808BA-3A80-4252-9FEB-59179411372F}" srcOrd="0" destOrd="0" presId="urn:microsoft.com/office/officeart/2005/8/layout/hierarchy2"/>
    <dgm:cxn modelId="{D08E21C8-BD5A-49E1-8B10-F429672E97D4}" srcId="{D452855C-F1F7-4A2C-B454-33E285F5E37B}" destId="{2DFD9156-DF3E-4E3F-9AAA-B165817E2162}" srcOrd="0" destOrd="0" parTransId="{CB8EBD9E-A4DE-4946-A5E8-04CE3B97C450}" sibTransId="{5D53FE81-F01B-4455-A4B6-715E9F7DAAD1}"/>
    <dgm:cxn modelId="{D52F18F1-B1A9-4985-9CBF-2BF4119FBFCD}" srcId="{0DB6AC26-50E8-4D31-BCB9-2D3504232A59}" destId="{BDD5C403-CB16-4EA2-925E-A9133E0FF2AA}" srcOrd="0" destOrd="0" parTransId="{8062F3C8-4939-4B0F-9A20-49FC4A0ED8B3}" sibTransId="{1C7998FB-7D3A-4346-98E8-3E55A6785F86}"/>
    <dgm:cxn modelId="{6095AA94-205A-4E94-8BD5-36C0E5BCB035}" srcId="{03C56452-79B6-4CA8-A731-75BDA94AB1D9}" destId="{D0070671-65E5-469E-94BC-56C27A2F4BDF}" srcOrd="2" destOrd="0" parTransId="{FCE70442-3B45-42A9-9792-0B7A610F2D5F}" sibTransId="{0F9B3E7A-56E2-4A70-8869-C5FA1787B268}"/>
    <dgm:cxn modelId="{4988D1D2-87B7-49DD-9F09-AE96EA684227}" type="presOf" srcId="{2FFAD443-E926-4794-B941-C8094B33E349}" destId="{7C998CF3-0F05-4A61-A022-410F48E32F27}" srcOrd="1" destOrd="0" presId="urn:microsoft.com/office/officeart/2005/8/layout/hierarchy2"/>
    <dgm:cxn modelId="{31CF12DC-0453-4D4F-85E5-88351CC5277F}" srcId="{A4D3EA29-8DCA-4D39-9E43-C4F721578050}" destId="{802F574B-2C14-4098-8175-9DC88ACD58DC}" srcOrd="2" destOrd="0" parTransId="{44A6AE42-654E-4E61-BD4E-4B82912B1F4C}" sibTransId="{770C2E62-AAED-42A8-9583-CE9D7D6BFC75}"/>
    <dgm:cxn modelId="{542C907C-AB8B-41FF-8357-EE2B75E8A88C}" type="presOf" srcId="{E7F95B3F-A29B-4880-A806-DF08FB23835B}" destId="{5967C50E-ED3C-4059-90B3-9871B8067B00}" srcOrd="1" destOrd="0" presId="urn:microsoft.com/office/officeart/2005/8/layout/hierarchy2"/>
    <dgm:cxn modelId="{50511994-8CC9-4485-BFEC-0C49CB2C1D38}" type="presOf" srcId="{14219721-0431-40E6-9769-EDD90967616A}" destId="{2580A45D-9676-45A5-9C6D-9FBF21EE8762}" srcOrd="0" destOrd="0" presId="urn:microsoft.com/office/officeart/2005/8/layout/hierarchy2"/>
    <dgm:cxn modelId="{EA37D522-DFE2-4897-BAEF-37F72A1871C6}" type="presOf" srcId="{31C316FE-8842-4D59-BF6A-AEF3D29B6F38}" destId="{B834CBE9-9AC1-484A-85D8-796072290A4E}" srcOrd="1" destOrd="0" presId="urn:microsoft.com/office/officeart/2005/8/layout/hierarchy2"/>
    <dgm:cxn modelId="{3E85BBD1-0096-48E0-B331-E3C8D977BDAE}" type="presOf" srcId="{E2CB3DCF-FCFC-434D-B24E-19277687D05E}" destId="{320E3178-DEB5-43F4-9102-6D3CAB9A90C4}" srcOrd="0" destOrd="0" presId="urn:microsoft.com/office/officeart/2005/8/layout/hierarchy2"/>
    <dgm:cxn modelId="{B806880C-BFA8-465B-AE6C-1EED8AD069D1}" srcId="{A4D3EA29-8DCA-4D39-9E43-C4F721578050}" destId="{A6C2F12A-F2E2-4BB2-91BE-9F9B94726EEB}" srcOrd="1" destOrd="0" parTransId="{6AB6DF95-62B0-4E10-9B91-8FA693B7F987}" sibTransId="{8A3D9000-D2B2-413D-91BC-421DA9E1C284}"/>
    <dgm:cxn modelId="{E4CD940A-40E9-4ED0-853E-D826756C6680}" srcId="{B7DD6906-E802-4DCF-888A-273B06EE2521}" destId="{03C56452-79B6-4CA8-A731-75BDA94AB1D9}" srcOrd="2" destOrd="0" parTransId="{2FFAD443-E926-4794-B941-C8094B33E349}" sibTransId="{CD5E715E-CEB7-4B83-9F6A-AE17573BD448}"/>
    <dgm:cxn modelId="{226B7194-2F28-4B25-9535-7C8A5A837F17}" type="presOf" srcId="{03C56452-79B6-4CA8-A731-75BDA94AB1D9}" destId="{4DF2E3B0-9FE8-470E-BFFA-43EA6C715308}" srcOrd="0" destOrd="0" presId="urn:microsoft.com/office/officeart/2005/8/layout/hierarchy2"/>
    <dgm:cxn modelId="{D90A3FC7-6208-48BA-84AE-74E0C4BA28AF}" type="presOf" srcId="{36867FB8-8C96-462D-AE17-09CC2F238F8B}" destId="{A73FD7DF-F730-4F5C-8EA1-17368829F188}" srcOrd="1" destOrd="0" presId="urn:microsoft.com/office/officeart/2005/8/layout/hierarchy2"/>
    <dgm:cxn modelId="{38CCAF25-83ED-4253-9F23-C85560170521}" type="presOf" srcId="{BBEC0A55-43D7-4E04-A90A-59D67036EB9B}" destId="{69326DBC-9A2D-480A-BA0E-06EABAF270EF}" srcOrd="1" destOrd="0" presId="urn:microsoft.com/office/officeart/2005/8/layout/hierarchy2"/>
    <dgm:cxn modelId="{C3D1619F-9757-4410-B06C-22197A47B52F}" type="presOf" srcId="{3A214B54-30E7-495C-92D9-A8B3818405BA}" destId="{4F97454D-3B77-4623-B6A3-EEAC87335594}" srcOrd="0" destOrd="0" presId="urn:microsoft.com/office/officeart/2005/8/layout/hierarchy2"/>
    <dgm:cxn modelId="{E2C2FDE8-3CA6-44E0-BB0D-079BD08DDDDA}" srcId="{37540E4E-1635-45DE-8E21-ED979A36C080}" destId="{4756FC79-2BCB-405D-8A8A-F70C3C5E48F7}" srcOrd="0" destOrd="0" parTransId="{4A9BB7DF-DE5A-42BF-8082-6E87694FFBB5}" sibTransId="{4618F1E7-0E74-4DE4-9597-2FE452840D1E}"/>
    <dgm:cxn modelId="{FBDD735B-47B4-46FE-BCB6-C463AF0B1A7D}" type="presOf" srcId="{CA5243C1-F6E6-44E1-8A8A-1DF56493EA05}" destId="{1AB456B1-C9A3-48A8-A99E-59718FF25762}" srcOrd="0" destOrd="0" presId="urn:microsoft.com/office/officeart/2005/8/layout/hierarchy2"/>
    <dgm:cxn modelId="{B46F335F-1011-4FCF-8CF4-99199BCCA309}" srcId="{BDD5C403-CB16-4EA2-925E-A9133E0FF2AA}" destId="{0F9D5EDB-9A70-4B55-9F9E-EE4ADF0425D3}" srcOrd="5" destOrd="0" parTransId="{657FF42E-C2F2-42D1-83B7-76EAF47E2691}" sibTransId="{E5AE326C-00EF-47E8-BD56-F03C1CC71262}"/>
    <dgm:cxn modelId="{63A91997-A5D9-41C9-8B14-D5F52058D6A4}" type="presOf" srcId="{42FD7577-EA3E-41B4-961E-99BCFCD49111}" destId="{5EAE4AF8-3EC8-4902-8DF6-C7B2AC1E304D}" srcOrd="1" destOrd="0" presId="urn:microsoft.com/office/officeart/2005/8/layout/hierarchy2"/>
    <dgm:cxn modelId="{B422AEE7-5024-4DA6-9420-CDEAAFAF8188}" type="presOf" srcId="{D1565AAB-B17D-47E2-BBEE-934096E00E53}" destId="{70747FAD-D4CB-4C65-BDCE-72997B755A2E}" srcOrd="0" destOrd="0" presId="urn:microsoft.com/office/officeart/2005/8/layout/hierarchy2"/>
    <dgm:cxn modelId="{E9A8C0BD-300B-4907-8540-734EACB849EE}" type="presOf" srcId="{F767D2FE-D097-436B-B5A2-057732B41C84}" destId="{E2BF375A-787F-4CF7-9A8E-3C7A77BAC833}" srcOrd="1" destOrd="0" presId="urn:microsoft.com/office/officeart/2005/8/layout/hierarchy2"/>
    <dgm:cxn modelId="{C11EC3B5-75A5-4BE6-AC3F-8C898D5B6260}" srcId="{BDD5C403-CB16-4EA2-925E-A9133E0FF2AA}" destId="{B7DD6906-E802-4DCF-888A-273B06EE2521}" srcOrd="0" destOrd="0" parTransId="{DAF1A726-E7D1-436D-9B8E-72C3666781C5}" sibTransId="{5181FC4C-BCFE-41CC-B4CE-2F6041C47304}"/>
    <dgm:cxn modelId="{657AB1EE-F8E0-4A7F-9F14-0EC5FF08DE31}" srcId="{4A09371A-3EF2-4C32-818E-2DE573D2B615}" destId="{B71DE553-6B41-49A9-AFE5-56D693BB1291}" srcOrd="2" destOrd="0" parTransId="{D1565AAB-B17D-47E2-BBEE-934096E00E53}" sibTransId="{317A4DFB-F1E3-4ED4-B2DA-C7124E984CED}"/>
    <dgm:cxn modelId="{CF8CDCB1-4CA6-4B34-88A9-846BC36C4C07}" type="presOf" srcId="{FD41C2AA-3BED-4168-AFAF-8C556D301E9F}" destId="{F080A068-49CA-46CA-BC5D-33E3188D6E40}" srcOrd="1" destOrd="0" presId="urn:microsoft.com/office/officeart/2005/8/layout/hierarchy2"/>
    <dgm:cxn modelId="{046F917A-FFF4-4E1F-B261-5BF6C82931B6}" type="presOf" srcId="{84A46C94-F93B-46ED-B888-E7FF862E36B7}" destId="{2EAFAE18-4BC4-444F-A77B-D6DB800BA1DE}" srcOrd="1" destOrd="0" presId="urn:microsoft.com/office/officeart/2005/8/layout/hierarchy2"/>
    <dgm:cxn modelId="{B7DB2447-D600-455A-98B8-A208B6011B53}" type="presOf" srcId="{44A6AE42-654E-4E61-BD4E-4B82912B1F4C}" destId="{9CAE7F75-E1F8-487D-BA4B-6422FBB3AAEF}" srcOrd="1" destOrd="0" presId="urn:microsoft.com/office/officeart/2005/8/layout/hierarchy2"/>
    <dgm:cxn modelId="{0B20D002-02D1-443F-8C69-863F5BB31A96}" srcId="{0F9D5EDB-9A70-4B55-9F9E-EE4ADF0425D3}" destId="{746ECF9A-A358-437E-9829-07FF1A909825}" srcOrd="1" destOrd="0" parTransId="{4542F55D-CD11-4783-A57E-67FBA75C207F}" sibTransId="{0D8113FD-956E-4EE6-89ED-24081529BF75}"/>
    <dgm:cxn modelId="{98A89325-8808-49A4-94BE-A50F0502C2BB}" srcId="{0F9D5EDB-9A70-4B55-9F9E-EE4ADF0425D3}" destId="{14219721-0431-40E6-9769-EDD90967616A}" srcOrd="2" destOrd="0" parTransId="{0703758E-8970-4346-A91C-BB0749EA7FEB}" sibTransId="{1CD3C1FE-9B80-4EA0-81D8-B4A5F3A84D9C}"/>
    <dgm:cxn modelId="{B00552AD-AB36-4FD1-B8EA-525A269A22CA}" type="presOf" srcId="{67D26BDA-5CF1-4E7F-AF94-27F1D7013840}" destId="{95F99B84-73C4-4D25-A7E3-9C7AA89E8EA3}" srcOrd="0" destOrd="0" presId="urn:microsoft.com/office/officeart/2005/8/layout/hierarchy2"/>
    <dgm:cxn modelId="{1AF8F394-3157-43E5-9B02-E64980647ADF}" type="presOf" srcId="{05441EAD-9039-4B84-8B4E-AE5BDFF58A18}" destId="{629E03B1-6729-4CBE-8C06-EFC8F4005C26}" srcOrd="0" destOrd="0" presId="urn:microsoft.com/office/officeart/2005/8/layout/hierarchy2"/>
    <dgm:cxn modelId="{0F3849FF-D71A-4931-A99E-0C452F64A7AA}" type="presOf" srcId="{E31A1B36-D1B8-4AFB-9894-DB2955864438}" destId="{F91AF084-3EDA-4E46-86BC-2061D675EC39}" srcOrd="1" destOrd="0" presId="urn:microsoft.com/office/officeart/2005/8/layout/hierarchy2"/>
    <dgm:cxn modelId="{2C426659-2E0C-4451-B647-6DFE7B0071DD}" srcId="{BDD5C403-CB16-4EA2-925E-A9133E0FF2AA}" destId="{D452855C-F1F7-4A2C-B454-33E285F5E37B}" srcOrd="3" destOrd="0" parTransId="{F767D2FE-D097-436B-B5A2-057732B41C84}" sibTransId="{0AF8D1EC-18D5-4BCD-BFDB-98D2E23D9BA5}"/>
    <dgm:cxn modelId="{D937EAED-DEE0-4AD3-A290-20CB3042A5C5}" type="presOf" srcId="{DAF1A726-E7D1-436D-9B8E-72C3666781C5}" destId="{8FFD1087-844C-43DF-A0C4-AC24A04904FE}" srcOrd="0" destOrd="0" presId="urn:microsoft.com/office/officeart/2005/8/layout/hierarchy2"/>
    <dgm:cxn modelId="{F137F2D9-BFE5-45F3-AE47-2661B7A5619C}" srcId="{0F9D5EDB-9A70-4B55-9F9E-EE4ADF0425D3}" destId="{98A1BC63-B665-4533-9193-90CF0991E310}" srcOrd="0" destOrd="0" parTransId="{3A045A9D-464D-4DD7-943C-3BD9B59C8DF9}" sibTransId="{E33EA418-C5D8-46F2-97CA-D6B67C73654E}"/>
    <dgm:cxn modelId="{309738B7-343C-43DE-A04A-7BDE6AAEC195}" type="presOf" srcId="{6AB6DF95-62B0-4E10-9B91-8FA693B7F987}" destId="{0B45BCD1-90DB-45E1-A0E2-4F2AF079709F}" srcOrd="1" destOrd="0" presId="urn:microsoft.com/office/officeart/2005/8/layout/hierarchy2"/>
    <dgm:cxn modelId="{D49C89CC-6534-4C4D-B6DE-C0A712D8FC93}" type="presOf" srcId="{B9AB346C-60F6-4411-9A13-1438DF9593C3}" destId="{09A40A0A-07BA-4FF7-950C-780978D5485A}" srcOrd="1" destOrd="0" presId="urn:microsoft.com/office/officeart/2005/8/layout/hierarchy2"/>
    <dgm:cxn modelId="{AB7EF310-0E59-4812-9B2B-775B9E51370F}" type="presOf" srcId="{323A150A-607F-427B-905D-76346821E522}" destId="{FF6ACDC5-A61A-48AC-8B36-7A84CE1E5B5B}" srcOrd="1" destOrd="0" presId="urn:microsoft.com/office/officeart/2005/8/layout/hierarchy2"/>
    <dgm:cxn modelId="{82682DD2-2CBB-47CE-8A1F-E2FCDFE22586}" type="presOf" srcId="{37540E4E-1635-45DE-8E21-ED979A36C080}" destId="{931A062C-27B9-4FC4-ADE2-B947F3722461}" srcOrd="0" destOrd="0" presId="urn:microsoft.com/office/officeart/2005/8/layout/hierarchy2"/>
    <dgm:cxn modelId="{D0BFD24B-74B3-4E13-8A44-420B92D7FFC8}" type="presOf" srcId="{FCE70442-3B45-42A9-9792-0B7A610F2D5F}" destId="{A606A303-583C-4405-BE65-E4B9789215C7}" srcOrd="1" destOrd="0" presId="urn:microsoft.com/office/officeart/2005/8/layout/hierarchy2"/>
    <dgm:cxn modelId="{44C4E3BB-22F3-4AF7-AED0-B01DFC8FA948}" type="presOf" srcId="{5BD5136C-AF57-4616-AC9B-BE2DC1770C37}" destId="{1485B95B-C2C0-4F6C-8492-746B2F8BC5EA}" srcOrd="1" destOrd="0" presId="urn:microsoft.com/office/officeart/2005/8/layout/hierarchy2"/>
    <dgm:cxn modelId="{45FA8E3C-8348-432D-8F44-444C6D2559DC}" type="presOf" srcId="{A6C2F12A-F2E2-4BB2-91BE-9F9B94726EEB}" destId="{563F4A3A-8932-43B4-AAA7-A518ED06CE02}" srcOrd="0" destOrd="0" presId="urn:microsoft.com/office/officeart/2005/8/layout/hierarchy2"/>
    <dgm:cxn modelId="{CB12CEBB-BA70-48A5-A7B0-BEF5E044B79B}" type="presOf" srcId="{6467BF15-1B32-4A44-9A74-4E020BF7F39B}" destId="{85C786C5-F2EE-4DCF-96E7-AB9F782BDD95}" srcOrd="0" destOrd="0" presId="urn:microsoft.com/office/officeart/2005/8/layout/hierarchy2"/>
    <dgm:cxn modelId="{B1398133-C6ED-481D-883D-4B121D316878}" srcId="{A4D3EA29-8DCA-4D39-9E43-C4F721578050}" destId="{7BCC8C9F-0391-4815-B606-4CFB9BBB68E0}" srcOrd="3" destOrd="0" parTransId="{9F8EB173-3FBF-4BDA-A094-5C18763A780F}" sibTransId="{897C16EB-7232-49D0-B4EE-BDB55334157F}"/>
    <dgm:cxn modelId="{09A6F7E4-CEDC-4D66-A7EE-D5A3A9F8C372}" srcId="{BDD5C403-CB16-4EA2-925E-A9133E0FF2AA}" destId="{E2CB3DCF-FCFC-434D-B24E-19277687D05E}" srcOrd="2" destOrd="0" parTransId="{FD41C2AA-3BED-4168-AFAF-8C556D301E9F}" sibTransId="{F48E3792-6960-48C3-A258-D39420DF35C7}"/>
    <dgm:cxn modelId="{8761651F-52B1-4B4F-A04A-097C11675DFF}" type="presOf" srcId="{9560584F-BC47-418E-8686-959F27A2E5DC}" destId="{CD5E8155-A0B7-474B-8074-8F8C4DEF5648}" srcOrd="0" destOrd="0" presId="urn:microsoft.com/office/officeart/2005/8/layout/hierarchy2"/>
    <dgm:cxn modelId="{90CA550C-93B3-4F6B-B9A0-74757FEB402F}" type="presOf" srcId="{746ECF9A-A358-437E-9829-07FF1A909825}" destId="{C5EB7384-11DD-455F-8050-1D11C6EB28AD}" srcOrd="0" destOrd="0" presId="urn:microsoft.com/office/officeart/2005/8/layout/hierarchy2"/>
    <dgm:cxn modelId="{DC8F0F80-A146-4DF5-8B33-5E1CFD384D83}" type="presOf" srcId="{CB8EBD9E-A4DE-4946-A5E8-04CE3B97C450}" destId="{A7C9354F-3A49-4A71-A933-2484713AEEF3}" srcOrd="1" destOrd="0" presId="urn:microsoft.com/office/officeart/2005/8/layout/hierarchy2"/>
    <dgm:cxn modelId="{EF0B5F25-3A8E-4FCB-8D0F-03E7FB94411E}" srcId="{B7DD6906-E802-4DCF-888A-273B06EE2521}" destId="{31742A6C-4332-4D9A-90AC-6BE3E85BE627}" srcOrd="1" destOrd="0" parTransId="{E7F95B3F-A29B-4880-A806-DF08FB23835B}" sibTransId="{74439D26-DCD3-4E10-BE28-400123676DA2}"/>
    <dgm:cxn modelId="{79D0E29D-D4C9-4184-89ED-3D414BB05FE3}" type="presOf" srcId="{2DFD9156-DF3E-4E3F-9AAA-B165817E2162}" destId="{091C601F-ABE4-4EFA-BC50-D15C4039F410}" srcOrd="0" destOrd="0" presId="urn:microsoft.com/office/officeart/2005/8/layout/hierarchy2"/>
    <dgm:cxn modelId="{9E207A1D-4FA6-43C2-999B-EFC25B8DBE7E}" type="presOf" srcId="{802F574B-2C14-4098-8175-9DC88ACD58DC}" destId="{8A6FFDBD-1417-4E3B-A84D-3336158C8A47}" srcOrd="0" destOrd="0" presId="urn:microsoft.com/office/officeart/2005/8/layout/hierarchy2"/>
    <dgm:cxn modelId="{E4971BBD-BF4B-4F6C-9A65-04ECE65FFE3C}" type="presOf" srcId="{0DB6AC26-50E8-4D31-BCB9-2D3504232A59}" destId="{613820BA-6554-4F15-BD47-754B0C00610F}" srcOrd="0" destOrd="0" presId="urn:microsoft.com/office/officeart/2005/8/layout/hierarchy2"/>
    <dgm:cxn modelId="{6187E860-F702-483C-908B-89273C917097}" srcId="{4A09371A-3EF2-4C32-818E-2DE573D2B615}" destId="{31B80A2F-BD4A-4EC5-84A9-7FE92650136F}" srcOrd="0" destOrd="0" parTransId="{3A214B54-30E7-495C-92D9-A8B3818405BA}" sibTransId="{FD81DDF8-F7E1-4B2A-A5FD-04D6885E9034}"/>
    <dgm:cxn modelId="{203BB0C8-82F4-4CBB-AF6A-6C22D271495A}" type="presOf" srcId="{3E85B02E-A181-4A03-919D-CC172CEBAF9E}" destId="{BD9F0EFF-B636-4C1C-B0FE-D3E8702C8755}" srcOrd="0" destOrd="0" presId="urn:microsoft.com/office/officeart/2005/8/layout/hierarchy2"/>
    <dgm:cxn modelId="{A8BDC6F6-CF83-48AA-BF39-1BA394825D19}" type="presOf" srcId="{B9AB346C-60F6-4411-9A13-1438DF9593C3}" destId="{D8D0BC3B-C44B-4956-81E1-3D6A0DED323C}" srcOrd="0" destOrd="0" presId="urn:microsoft.com/office/officeart/2005/8/layout/hierarchy2"/>
    <dgm:cxn modelId="{80C6D2D7-6199-4FC9-A855-0C05421111BD}" srcId="{A4D3EA29-8DCA-4D39-9E43-C4F721578050}" destId="{5C3A07F9-A66F-424F-BC5D-7AE082165B45}" srcOrd="0" destOrd="0" parTransId="{323A150A-607F-427B-905D-76346821E522}" sibTransId="{85B8C0A6-A2F6-4F9D-A7C7-1CD13816CAB0}"/>
    <dgm:cxn modelId="{04985408-A2C4-4919-8C77-E2B6DA6E5C32}" srcId="{E2CB3DCF-FCFC-434D-B24E-19277687D05E}" destId="{B58219AA-E4D6-4993-A9EE-A86253337582}" srcOrd="0" destOrd="0" parTransId="{9C17C39E-BF46-4729-B54B-455E1BA9D017}" sibTransId="{F10D6FB9-A8F9-4FED-84BA-BD43B3ECE677}"/>
    <dgm:cxn modelId="{123F02C0-0904-463B-957C-3236D4C70CA4}" type="presOf" srcId="{DAF1A726-E7D1-436D-9B8E-72C3666781C5}" destId="{AF644905-87D2-4ABC-B8ED-C9F8626DB5D9}" srcOrd="1" destOrd="0" presId="urn:microsoft.com/office/officeart/2005/8/layout/hierarchy2"/>
    <dgm:cxn modelId="{11EDC93C-963A-47D3-B03C-7506BD7706F3}" type="presOf" srcId="{4756FC79-2BCB-405D-8A8A-F70C3C5E48F7}" destId="{212F7549-A6F2-4B21-884B-EEA5494E4B6A}" srcOrd="0" destOrd="0" presId="urn:microsoft.com/office/officeart/2005/8/layout/hierarchy2"/>
    <dgm:cxn modelId="{40F513EB-75D7-4815-9CAC-A8949B60D050}" type="presOf" srcId="{0703758E-8970-4346-A91C-BB0749EA7FEB}" destId="{1F4593D7-6A94-4451-ADD7-F974C74A6720}" srcOrd="0" destOrd="0" presId="urn:microsoft.com/office/officeart/2005/8/layout/hierarchy2"/>
    <dgm:cxn modelId="{2784AFE9-3336-44D5-B5AA-7D36791C7662}" type="presOf" srcId="{6467BF15-1B32-4A44-9A74-4E020BF7F39B}" destId="{22E040DA-14EF-4B0D-B79A-08FFD5EF8649}" srcOrd="1" destOrd="0" presId="urn:microsoft.com/office/officeart/2005/8/layout/hierarchy2"/>
    <dgm:cxn modelId="{CAA5DD9A-D0B0-4475-AFD6-D6EF7FCFFD20}" type="presOf" srcId="{657FF42E-C2F2-42D1-83B7-76EAF47E2691}" destId="{E85177CA-98B5-4279-8B38-9F97CD5BAC06}" srcOrd="1" destOrd="0" presId="urn:microsoft.com/office/officeart/2005/8/layout/hierarchy2"/>
    <dgm:cxn modelId="{9B016D84-583B-41A6-9EC0-3DE9D896B416}" srcId="{BDD5C403-CB16-4EA2-925E-A9133E0FF2AA}" destId="{29519B68-6059-46E7-8FFC-D3C8E0A89AA7}" srcOrd="4" destOrd="0" parTransId="{B9AB346C-60F6-4411-9A13-1438DF9593C3}" sibTransId="{D10D1291-D44D-4C5C-9FCD-815738F6534C}"/>
    <dgm:cxn modelId="{136657D9-C612-42CA-9A64-698F22A67151}" type="presOf" srcId="{A4D3EA29-8DCA-4D39-9E43-C4F721578050}" destId="{53AA184B-A678-45C7-A1E6-7CCCFC2FF6CF}" srcOrd="0" destOrd="0" presId="urn:microsoft.com/office/officeart/2005/8/layout/hierarchy2"/>
    <dgm:cxn modelId="{5532D4FD-A3C6-4D0E-91C5-9AB7AB9504BE}" type="presOf" srcId="{D1565AAB-B17D-47E2-BBEE-934096E00E53}" destId="{0DF8E5B4-DDCA-464B-AEFD-F77C48037F69}" srcOrd="1" destOrd="0" presId="urn:microsoft.com/office/officeart/2005/8/layout/hierarchy2"/>
    <dgm:cxn modelId="{09F85EDC-3CB9-4D18-8319-6DE335AF6058}" type="presOf" srcId="{B58219AA-E4D6-4993-A9EE-A86253337582}" destId="{8CEF5CDE-165C-4057-86AA-1FFC2DF31571}" srcOrd="0" destOrd="0" presId="urn:microsoft.com/office/officeart/2005/8/layout/hierarchy2"/>
    <dgm:cxn modelId="{5B876969-8B10-4032-8231-EFF76993121C}" type="presOf" srcId="{4542F55D-CD11-4783-A57E-67FBA75C207F}" destId="{3A446EDF-BD37-40B9-9524-FAC204C4134E}" srcOrd="0" destOrd="0" presId="urn:microsoft.com/office/officeart/2005/8/layout/hierarchy2"/>
    <dgm:cxn modelId="{60CF1300-7BE1-4C96-A627-80044BAAD9DA}" type="presOf" srcId="{138FBB08-D52E-452F-A9E6-0FA732C3CCDE}" destId="{CD46F6D7-35FE-4439-97CD-61BB1EEBD339}" srcOrd="0" destOrd="0" presId="urn:microsoft.com/office/officeart/2005/8/layout/hierarchy2"/>
    <dgm:cxn modelId="{43CBEB18-F4E3-426A-97F9-34D83198919F}" type="presOf" srcId="{5BD5136C-AF57-4616-AC9B-BE2DC1770C37}" destId="{899970C4-CB22-4DBA-8C75-8CD9B8E50705}" srcOrd="0" destOrd="0" presId="urn:microsoft.com/office/officeart/2005/8/layout/hierarchy2"/>
    <dgm:cxn modelId="{BD4C5F63-51DE-4D43-99E9-8895D3C30E64}" type="presOf" srcId="{B6AD4378-CEE7-4F69-B08F-AB27DD9D0EFA}" destId="{0D73E43E-0927-48A6-AB39-0CFA52BDA0E6}" srcOrd="0" destOrd="0" presId="urn:microsoft.com/office/officeart/2005/8/layout/hierarchy2"/>
    <dgm:cxn modelId="{D597738C-D919-4B66-8743-3534F3E164AB}" type="presOf" srcId="{8DACD7F2-19F2-4E4F-8127-86B8BAD4812F}" destId="{C3F9422F-60D0-41F7-A2DB-3FE07943A71E}" srcOrd="0" destOrd="0" presId="urn:microsoft.com/office/officeart/2005/8/layout/hierarchy2"/>
    <dgm:cxn modelId="{32E189AC-64BE-4023-BCF4-CCF72F0D2B05}" type="presParOf" srcId="{613820BA-6554-4F15-BD47-754B0C00610F}" destId="{83C5F4E8-9F3E-41F4-BE0E-BA2103B4C6E4}" srcOrd="0" destOrd="0" presId="urn:microsoft.com/office/officeart/2005/8/layout/hierarchy2"/>
    <dgm:cxn modelId="{BCE39CA2-14F2-4A6D-8110-EDAB1E6889D4}" type="presParOf" srcId="{83C5F4E8-9F3E-41F4-BE0E-BA2103B4C6E4}" destId="{6AA1D504-5DDC-4E3A-BE3F-E4BB0C6189B9}" srcOrd="0" destOrd="0" presId="urn:microsoft.com/office/officeart/2005/8/layout/hierarchy2"/>
    <dgm:cxn modelId="{A5C2A41D-C359-4181-BC51-9A851783280D}" type="presParOf" srcId="{83C5F4E8-9F3E-41F4-BE0E-BA2103B4C6E4}" destId="{C5D40C86-16D1-4370-8118-108D9E2C6069}" srcOrd="1" destOrd="0" presId="urn:microsoft.com/office/officeart/2005/8/layout/hierarchy2"/>
    <dgm:cxn modelId="{A474C9CE-325E-469B-BBF4-A1F33A2274D1}" type="presParOf" srcId="{C5D40C86-16D1-4370-8118-108D9E2C6069}" destId="{8FFD1087-844C-43DF-A0C4-AC24A04904FE}" srcOrd="0" destOrd="0" presId="urn:microsoft.com/office/officeart/2005/8/layout/hierarchy2"/>
    <dgm:cxn modelId="{4AA65C40-DB4A-4E9C-8464-3695BE7912AE}" type="presParOf" srcId="{8FFD1087-844C-43DF-A0C4-AC24A04904FE}" destId="{AF644905-87D2-4ABC-B8ED-C9F8626DB5D9}" srcOrd="0" destOrd="0" presId="urn:microsoft.com/office/officeart/2005/8/layout/hierarchy2"/>
    <dgm:cxn modelId="{CF57305D-EE7B-4A5F-BB14-04E14F8E7CE3}" type="presParOf" srcId="{C5D40C86-16D1-4370-8118-108D9E2C6069}" destId="{86374AF9-7A85-4437-992D-38F737CA4020}" srcOrd="1" destOrd="0" presId="urn:microsoft.com/office/officeart/2005/8/layout/hierarchy2"/>
    <dgm:cxn modelId="{1DC265F1-DCF7-4732-8CB0-64B479B22B50}" type="presParOf" srcId="{86374AF9-7A85-4437-992D-38F737CA4020}" destId="{8266971D-0E05-415A-B166-26596D28A06E}" srcOrd="0" destOrd="0" presId="urn:microsoft.com/office/officeart/2005/8/layout/hierarchy2"/>
    <dgm:cxn modelId="{8426447E-0F10-46E1-AB41-60D1D1F7C2F8}" type="presParOf" srcId="{86374AF9-7A85-4437-992D-38F737CA4020}" destId="{DC724420-5273-4753-8785-242C5E961EFF}" srcOrd="1" destOrd="0" presId="urn:microsoft.com/office/officeart/2005/8/layout/hierarchy2"/>
    <dgm:cxn modelId="{5226F91F-34F0-4D2F-BE2D-740E54E5C8AA}" type="presParOf" srcId="{DC724420-5273-4753-8785-242C5E961EFF}" destId="{908A94CB-C2DE-44F0-9D90-D36CF669737C}" srcOrd="0" destOrd="0" presId="urn:microsoft.com/office/officeart/2005/8/layout/hierarchy2"/>
    <dgm:cxn modelId="{B77F6091-3B47-4243-8CA6-E05CBE72C0E7}" type="presParOf" srcId="{908A94CB-C2DE-44F0-9D90-D36CF669737C}" destId="{FF459B61-F209-4237-9E17-D885FB776111}" srcOrd="0" destOrd="0" presId="urn:microsoft.com/office/officeart/2005/8/layout/hierarchy2"/>
    <dgm:cxn modelId="{B6530E0B-EEA2-4CD3-9ACE-A3A949AEE7E7}" type="presParOf" srcId="{DC724420-5273-4753-8785-242C5E961EFF}" destId="{14FA365F-142C-4734-BE8E-76B5B85E7C55}" srcOrd="1" destOrd="0" presId="urn:microsoft.com/office/officeart/2005/8/layout/hierarchy2"/>
    <dgm:cxn modelId="{AA805B37-0DFB-4130-A72E-823D029E21C7}" type="presParOf" srcId="{14FA365F-142C-4734-BE8E-76B5B85E7C55}" destId="{3D1EEE01-565D-4E65-8F5B-9D2CBF116988}" srcOrd="0" destOrd="0" presId="urn:microsoft.com/office/officeart/2005/8/layout/hierarchy2"/>
    <dgm:cxn modelId="{F4282FDC-3ED3-414F-AB18-60EB47AC8D5C}" type="presParOf" srcId="{14FA365F-142C-4734-BE8E-76B5B85E7C55}" destId="{28F28DA5-3ABA-4ADD-987F-9DC31A7636DB}" srcOrd="1" destOrd="0" presId="urn:microsoft.com/office/officeart/2005/8/layout/hierarchy2"/>
    <dgm:cxn modelId="{678CA825-71A6-48C7-AC5C-346F1B7E0ADF}" type="presParOf" srcId="{DC724420-5273-4753-8785-242C5E961EFF}" destId="{9D8E4F7C-B9CA-4DBC-8968-435E37397CC5}" srcOrd="2" destOrd="0" presId="urn:microsoft.com/office/officeart/2005/8/layout/hierarchy2"/>
    <dgm:cxn modelId="{D1FE5745-92CA-4D65-AB63-50DBCCF16150}" type="presParOf" srcId="{9D8E4F7C-B9CA-4DBC-8968-435E37397CC5}" destId="{5967C50E-ED3C-4059-90B3-9871B8067B00}" srcOrd="0" destOrd="0" presId="urn:microsoft.com/office/officeart/2005/8/layout/hierarchy2"/>
    <dgm:cxn modelId="{D41993B8-FDCE-492B-8B62-3873D600066B}" type="presParOf" srcId="{DC724420-5273-4753-8785-242C5E961EFF}" destId="{F61AD62E-D598-40F4-82BF-DFB7A25D93D2}" srcOrd="3" destOrd="0" presId="urn:microsoft.com/office/officeart/2005/8/layout/hierarchy2"/>
    <dgm:cxn modelId="{AECC0D91-747E-45A2-B21F-BD76BA37A032}" type="presParOf" srcId="{F61AD62E-D598-40F4-82BF-DFB7A25D93D2}" destId="{87612CED-0B82-404D-BCA6-04823214456D}" srcOrd="0" destOrd="0" presId="urn:microsoft.com/office/officeart/2005/8/layout/hierarchy2"/>
    <dgm:cxn modelId="{D71A059F-8507-43C3-A4D5-F9AC1FFA3CA5}" type="presParOf" srcId="{F61AD62E-D598-40F4-82BF-DFB7A25D93D2}" destId="{E5E637D4-135A-4219-93E3-EA712C7391E6}" srcOrd="1" destOrd="0" presId="urn:microsoft.com/office/officeart/2005/8/layout/hierarchy2"/>
    <dgm:cxn modelId="{3B8C7BA7-8C8A-429A-B89B-C8BAEB83FECA}" type="presParOf" srcId="{DC724420-5273-4753-8785-242C5E961EFF}" destId="{EF4F0CBF-BEE0-4397-9834-3AA5D5A214D2}" srcOrd="4" destOrd="0" presId="urn:microsoft.com/office/officeart/2005/8/layout/hierarchy2"/>
    <dgm:cxn modelId="{152919C0-DF3F-4F45-B015-6265282FCC58}" type="presParOf" srcId="{EF4F0CBF-BEE0-4397-9834-3AA5D5A214D2}" destId="{7C998CF3-0F05-4A61-A022-410F48E32F27}" srcOrd="0" destOrd="0" presId="urn:microsoft.com/office/officeart/2005/8/layout/hierarchy2"/>
    <dgm:cxn modelId="{9B1A2142-79DE-4231-999D-CFBA8E040948}" type="presParOf" srcId="{DC724420-5273-4753-8785-242C5E961EFF}" destId="{F1E9405C-FEB9-4D1D-87A5-A82D16918914}" srcOrd="5" destOrd="0" presId="urn:microsoft.com/office/officeart/2005/8/layout/hierarchy2"/>
    <dgm:cxn modelId="{04EC4A7A-C000-4860-9E20-9DF0AD65BAE6}" type="presParOf" srcId="{F1E9405C-FEB9-4D1D-87A5-A82D16918914}" destId="{4DF2E3B0-9FE8-470E-BFFA-43EA6C715308}" srcOrd="0" destOrd="0" presId="urn:microsoft.com/office/officeart/2005/8/layout/hierarchy2"/>
    <dgm:cxn modelId="{51B2B72C-A81B-40BD-8506-AB27ED2BC4B3}" type="presParOf" srcId="{F1E9405C-FEB9-4D1D-87A5-A82D16918914}" destId="{360B362C-36C5-4756-AB29-26076E8BED56}" srcOrd="1" destOrd="0" presId="urn:microsoft.com/office/officeart/2005/8/layout/hierarchy2"/>
    <dgm:cxn modelId="{C084942B-2099-470A-95EE-F571CF1B812A}" type="presParOf" srcId="{360B362C-36C5-4756-AB29-26076E8BED56}" destId="{1B1AC9A4-0491-4D24-B629-EDEA446B85AF}" srcOrd="0" destOrd="0" presId="urn:microsoft.com/office/officeart/2005/8/layout/hierarchy2"/>
    <dgm:cxn modelId="{F5079A4E-92CA-4860-96BB-703A0B77A205}" type="presParOf" srcId="{1B1AC9A4-0491-4D24-B629-EDEA446B85AF}" destId="{BFA76939-F790-4928-9173-46DC4B9BE351}" srcOrd="0" destOrd="0" presId="urn:microsoft.com/office/officeart/2005/8/layout/hierarchy2"/>
    <dgm:cxn modelId="{5ADEF4F4-F17C-43EE-AA24-60B0A3BC10A9}" type="presParOf" srcId="{360B362C-36C5-4756-AB29-26076E8BED56}" destId="{EAF51DF3-FD62-41F4-BD46-22D2871C6662}" srcOrd="1" destOrd="0" presId="urn:microsoft.com/office/officeart/2005/8/layout/hierarchy2"/>
    <dgm:cxn modelId="{1D44ECEC-085D-4D5E-8583-3DF21659F577}" type="presParOf" srcId="{EAF51DF3-FD62-41F4-BD46-22D2871C6662}" destId="{C3F9422F-60D0-41F7-A2DB-3FE07943A71E}" srcOrd="0" destOrd="0" presId="urn:microsoft.com/office/officeart/2005/8/layout/hierarchy2"/>
    <dgm:cxn modelId="{2007D160-A3BD-4B4F-AF6E-3DF3F6A4AE31}" type="presParOf" srcId="{EAF51DF3-FD62-41F4-BD46-22D2871C6662}" destId="{5DCA88B4-7A86-4020-A11B-73572A2EC530}" srcOrd="1" destOrd="0" presId="urn:microsoft.com/office/officeart/2005/8/layout/hierarchy2"/>
    <dgm:cxn modelId="{6C328CCD-A00A-48C5-B509-E2D016F1294D}" type="presParOf" srcId="{360B362C-36C5-4756-AB29-26076E8BED56}" destId="{9E31E206-2AA6-46CC-86EB-836A7ABFF288}" srcOrd="2" destOrd="0" presId="urn:microsoft.com/office/officeart/2005/8/layout/hierarchy2"/>
    <dgm:cxn modelId="{D471635B-D831-478F-8B29-1CF2740D1386}" type="presParOf" srcId="{9E31E206-2AA6-46CC-86EB-836A7ABFF288}" destId="{A73FD7DF-F730-4F5C-8EA1-17368829F188}" srcOrd="0" destOrd="0" presId="urn:microsoft.com/office/officeart/2005/8/layout/hierarchy2"/>
    <dgm:cxn modelId="{6F63C2F8-1B41-496F-A025-F842C308EB01}" type="presParOf" srcId="{360B362C-36C5-4756-AB29-26076E8BED56}" destId="{B6782B06-0A29-4D17-AE94-5339E91D1A18}" srcOrd="3" destOrd="0" presId="urn:microsoft.com/office/officeart/2005/8/layout/hierarchy2"/>
    <dgm:cxn modelId="{B1643C9F-9AF2-45CA-A324-3CB6E5CEBE11}" type="presParOf" srcId="{B6782B06-0A29-4D17-AE94-5339E91D1A18}" destId="{791EE5E0-78B9-4AEB-97B1-3C7B0A25C9FC}" srcOrd="0" destOrd="0" presId="urn:microsoft.com/office/officeart/2005/8/layout/hierarchy2"/>
    <dgm:cxn modelId="{06ADBE72-D769-4A74-AD2D-A428BF9414B6}" type="presParOf" srcId="{B6782B06-0A29-4D17-AE94-5339E91D1A18}" destId="{92500B4D-8C0F-4CD3-A772-A79CCE813D26}" srcOrd="1" destOrd="0" presId="urn:microsoft.com/office/officeart/2005/8/layout/hierarchy2"/>
    <dgm:cxn modelId="{1D1D71D4-6A07-45F6-B108-BDF10C747F66}" type="presParOf" srcId="{360B362C-36C5-4756-AB29-26076E8BED56}" destId="{C0CA4BCE-FE22-4F3C-96EF-FC2372CDB588}" srcOrd="4" destOrd="0" presId="urn:microsoft.com/office/officeart/2005/8/layout/hierarchy2"/>
    <dgm:cxn modelId="{4C682623-5CB1-467F-BFB9-4E346431B54D}" type="presParOf" srcId="{C0CA4BCE-FE22-4F3C-96EF-FC2372CDB588}" destId="{A606A303-583C-4405-BE65-E4B9789215C7}" srcOrd="0" destOrd="0" presId="urn:microsoft.com/office/officeart/2005/8/layout/hierarchy2"/>
    <dgm:cxn modelId="{7C546FBB-7F9C-40F5-A16E-CA10BE33B36E}" type="presParOf" srcId="{360B362C-36C5-4756-AB29-26076E8BED56}" destId="{0C896EA2-09F0-4DD7-8C61-4F2C266A462E}" srcOrd="5" destOrd="0" presId="urn:microsoft.com/office/officeart/2005/8/layout/hierarchy2"/>
    <dgm:cxn modelId="{CA91F32C-D13F-4FD0-994C-9BD6844DE126}" type="presParOf" srcId="{0C896EA2-09F0-4DD7-8C61-4F2C266A462E}" destId="{72FC14DA-85B5-4FEA-B7FF-FF36F224E6C2}" srcOrd="0" destOrd="0" presId="urn:microsoft.com/office/officeart/2005/8/layout/hierarchy2"/>
    <dgm:cxn modelId="{B63EC9D4-2B40-473A-9FD0-800F37FEA919}" type="presParOf" srcId="{0C896EA2-09F0-4DD7-8C61-4F2C266A462E}" destId="{7079D845-09BC-466A-AF8C-BED8470EE0A6}" srcOrd="1" destOrd="0" presId="urn:microsoft.com/office/officeart/2005/8/layout/hierarchy2"/>
    <dgm:cxn modelId="{74F4C7DF-277C-4B29-81B5-D099A99BEB2D}" type="presParOf" srcId="{360B362C-36C5-4756-AB29-26076E8BED56}" destId="{85C786C5-F2EE-4DCF-96E7-AB9F782BDD95}" srcOrd="6" destOrd="0" presId="urn:microsoft.com/office/officeart/2005/8/layout/hierarchy2"/>
    <dgm:cxn modelId="{2B645BA4-0ACF-4F54-9E07-0966EDAA4CBA}" type="presParOf" srcId="{85C786C5-F2EE-4DCF-96E7-AB9F782BDD95}" destId="{22E040DA-14EF-4B0D-B79A-08FFD5EF8649}" srcOrd="0" destOrd="0" presId="urn:microsoft.com/office/officeart/2005/8/layout/hierarchy2"/>
    <dgm:cxn modelId="{15C457A2-F0A5-4120-9CA4-C68064AA3035}" type="presParOf" srcId="{360B362C-36C5-4756-AB29-26076E8BED56}" destId="{F3A31D41-96DD-426B-9167-2C4D2B91254D}" srcOrd="7" destOrd="0" presId="urn:microsoft.com/office/officeart/2005/8/layout/hierarchy2"/>
    <dgm:cxn modelId="{09DCB9AA-8F35-4E76-BB25-DE905AE3610B}" type="presParOf" srcId="{F3A31D41-96DD-426B-9167-2C4D2B91254D}" destId="{629E03B1-6729-4CBE-8C06-EFC8F4005C26}" srcOrd="0" destOrd="0" presId="urn:microsoft.com/office/officeart/2005/8/layout/hierarchy2"/>
    <dgm:cxn modelId="{A2661CD0-4A25-4B59-BED9-314036042307}" type="presParOf" srcId="{F3A31D41-96DD-426B-9167-2C4D2B91254D}" destId="{9CDC3ABF-570F-4970-A582-1F5C1EDA345F}" srcOrd="1" destOrd="0" presId="urn:microsoft.com/office/officeart/2005/8/layout/hierarchy2"/>
    <dgm:cxn modelId="{4C8DBBF3-05DD-442C-80D5-BE16A78E14B0}" type="presParOf" srcId="{C5D40C86-16D1-4370-8118-108D9E2C6069}" destId="{1AB456B1-C9A3-48A8-A99E-59718FF25762}" srcOrd="2" destOrd="0" presId="urn:microsoft.com/office/officeart/2005/8/layout/hierarchy2"/>
    <dgm:cxn modelId="{4802BB5A-CBE3-4A2A-89C3-44A6397DBB37}" type="presParOf" srcId="{1AB456B1-C9A3-48A8-A99E-59718FF25762}" destId="{272E5B96-462D-4F7D-A391-8DA5E662CAB0}" srcOrd="0" destOrd="0" presId="urn:microsoft.com/office/officeart/2005/8/layout/hierarchy2"/>
    <dgm:cxn modelId="{753BAF30-341A-48A7-B143-572ED32D85BC}" type="presParOf" srcId="{C5D40C86-16D1-4370-8118-108D9E2C6069}" destId="{C780F1F4-92F1-4FC9-892B-7A388ED4F725}" srcOrd="3" destOrd="0" presId="urn:microsoft.com/office/officeart/2005/8/layout/hierarchy2"/>
    <dgm:cxn modelId="{A6CB374D-ADF2-42D1-840C-5F653CB40CC2}" type="presParOf" srcId="{C780F1F4-92F1-4FC9-892B-7A388ED4F725}" destId="{53AA184B-A678-45C7-A1E6-7CCCFC2FF6CF}" srcOrd="0" destOrd="0" presId="urn:microsoft.com/office/officeart/2005/8/layout/hierarchy2"/>
    <dgm:cxn modelId="{E378A56C-E16E-43A0-8D57-12097F138182}" type="presParOf" srcId="{C780F1F4-92F1-4FC9-892B-7A388ED4F725}" destId="{BEF32C34-3D09-48F8-9A4C-2A0D8352C4F5}" srcOrd="1" destOrd="0" presId="urn:microsoft.com/office/officeart/2005/8/layout/hierarchy2"/>
    <dgm:cxn modelId="{B1CD832E-B127-4A27-A282-14AAE0391E0D}" type="presParOf" srcId="{BEF32C34-3D09-48F8-9A4C-2A0D8352C4F5}" destId="{687CB1BE-22C6-474E-A6C2-C0BDF7D82345}" srcOrd="0" destOrd="0" presId="urn:microsoft.com/office/officeart/2005/8/layout/hierarchy2"/>
    <dgm:cxn modelId="{2A46294B-DB1B-4FDA-AE2E-7B1F744B5683}" type="presParOf" srcId="{687CB1BE-22C6-474E-A6C2-C0BDF7D82345}" destId="{FF6ACDC5-A61A-48AC-8B36-7A84CE1E5B5B}" srcOrd="0" destOrd="0" presId="urn:microsoft.com/office/officeart/2005/8/layout/hierarchy2"/>
    <dgm:cxn modelId="{E36B747C-2638-4626-AE7C-B607F55BAE84}" type="presParOf" srcId="{BEF32C34-3D09-48F8-9A4C-2A0D8352C4F5}" destId="{2FB7BABB-2C39-4548-9327-4E886D4E1505}" srcOrd="1" destOrd="0" presId="urn:microsoft.com/office/officeart/2005/8/layout/hierarchy2"/>
    <dgm:cxn modelId="{B44118FA-15D3-4258-9972-83E24F9D5387}" type="presParOf" srcId="{2FB7BABB-2C39-4548-9327-4E886D4E1505}" destId="{853ECAEB-C914-4E6F-B3C4-149B09B14F61}" srcOrd="0" destOrd="0" presId="urn:microsoft.com/office/officeart/2005/8/layout/hierarchy2"/>
    <dgm:cxn modelId="{C84F8439-8668-4F87-A83D-D8F00A7EFF0D}" type="presParOf" srcId="{2FB7BABB-2C39-4548-9327-4E886D4E1505}" destId="{EA5BA9D9-DFFC-4218-BC7A-E35A4A149F53}" srcOrd="1" destOrd="0" presId="urn:microsoft.com/office/officeart/2005/8/layout/hierarchy2"/>
    <dgm:cxn modelId="{8EB09941-6795-4E05-93DA-0F239A087A29}" type="presParOf" srcId="{BEF32C34-3D09-48F8-9A4C-2A0D8352C4F5}" destId="{A1C7B3B2-C890-4FC9-BAE5-11E64C7FE208}" srcOrd="2" destOrd="0" presId="urn:microsoft.com/office/officeart/2005/8/layout/hierarchy2"/>
    <dgm:cxn modelId="{8307D671-A1A0-4346-A7BE-CCA6180A3A5E}" type="presParOf" srcId="{A1C7B3B2-C890-4FC9-BAE5-11E64C7FE208}" destId="{0B45BCD1-90DB-45E1-A0E2-4F2AF079709F}" srcOrd="0" destOrd="0" presId="urn:microsoft.com/office/officeart/2005/8/layout/hierarchy2"/>
    <dgm:cxn modelId="{8022E9B5-0A00-451C-9A9F-2D1FB7B2EFE8}" type="presParOf" srcId="{BEF32C34-3D09-48F8-9A4C-2A0D8352C4F5}" destId="{26FE0488-D49B-4920-803F-DE9DABB9FD5C}" srcOrd="3" destOrd="0" presId="urn:microsoft.com/office/officeart/2005/8/layout/hierarchy2"/>
    <dgm:cxn modelId="{B854F057-4888-44C8-A939-1D902D34F7C8}" type="presParOf" srcId="{26FE0488-D49B-4920-803F-DE9DABB9FD5C}" destId="{563F4A3A-8932-43B4-AAA7-A518ED06CE02}" srcOrd="0" destOrd="0" presId="urn:microsoft.com/office/officeart/2005/8/layout/hierarchy2"/>
    <dgm:cxn modelId="{AA8D0A80-8B4D-4227-93A2-1164FB90ED5B}" type="presParOf" srcId="{26FE0488-D49B-4920-803F-DE9DABB9FD5C}" destId="{561145ED-6A9C-4074-9D1F-73D7BEE11D40}" srcOrd="1" destOrd="0" presId="urn:microsoft.com/office/officeart/2005/8/layout/hierarchy2"/>
    <dgm:cxn modelId="{429C31B1-6081-4600-942B-E47C8EF6D500}" type="presParOf" srcId="{BEF32C34-3D09-48F8-9A4C-2A0D8352C4F5}" destId="{B3574331-1748-45DF-B8F7-61DA880E81BD}" srcOrd="4" destOrd="0" presId="urn:microsoft.com/office/officeart/2005/8/layout/hierarchy2"/>
    <dgm:cxn modelId="{0FDCF328-16B3-4F03-BD0C-DC12E24DE247}" type="presParOf" srcId="{B3574331-1748-45DF-B8F7-61DA880E81BD}" destId="{9CAE7F75-E1F8-487D-BA4B-6422FBB3AAEF}" srcOrd="0" destOrd="0" presId="urn:microsoft.com/office/officeart/2005/8/layout/hierarchy2"/>
    <dgm:cxn modelId="{4E256B3E-8F25-4545-AB56-B0B8F9AF0D70}" type="presParOf" srcId="{BEF32C34-3D09-48F8-9A4C-2A0D8352C4F5}" destId="{89C08937-8C88-4D3F-BDC0-1CEA55AA4F62}" srcOrd="5" destOrd="0" presId="urn:microsoft.com/office/officeart/2005/8/layout/hierarchy2"/>
    <dgm:cxn modelId="{EB88C093-67D1-43C5-8ADA-CCDE4CC89601}" type="presParOf" srcId="{89C08937-8C88-4D3F-BDC0-1CEA55AA4F62}" destId="{8A6FFDBD-1417-4E3B-A84D-3336158C8A47}" srcOrd="0" destOrd="0" presId="urn:microsoft.com/office/officeart/2005/8/layout/hierarchy2"/>
    <dgm:cxn modelId="{B23FF0F3-F067-4C4C-8C48-8664453593C1}" type="presParOf" srcId="{89C08937-8C88-4D3F-BDC0-1CEA55AA4F62}" destId="{269559C2-7957-49FA-A63B-9F7AA5549D0D}" srcOrd="1" destOrd="0" presId="urn:microsoft.com/office/officeart/2005/8/layout/hierarchy2"/>
    <dgm:cxn modelId="{FDAC3F36-258E-43FE-8C1F-FF6A99D4C91B}" type="presParOf" srcId="{BEF32C34-3D09-48F8-9A4C-2A0D8352C4F5}" destId="{000808BA-3A80-4252-9FEB-59179411372F}" srcOrd="6" destOrd="0" presId="urn:microsoft.com/office/officeart/2005/8/layout/hierarchy2"/>
    <dgm:cxn modelId="{6B2D535D-B16B-4535-AEC4-EE19619B0DE8}" type="presParOf" srcId="{000808BA-3A80-4252-9FEB-59179411372F}" destId="{867F758A-84DD-4680-8812-654CB4F6E0B1}" srcOrd="0" destOrd="0" presId="urn:microsoft.com/office/officeart/2005/8/layout/hierarchy2"/>
    <dgm:cxn modelId="{C9727CA0-2631-4AE2-8366-57D4DD59E1ED}" type="presParOf" srcId="{BEF32C34-3D09-48F8-9A4C-2A0D8352C4F5}" destId="{AE61E366-2FFD-4CD1-ADB4-B83CB3BD557F}" srcOrd="7" destOrd="0" presId="urn:microsoft.com/office/officeart/2005/8/layout/hierarchy2"/>
    <dgm:cxn modelId="{1A52E6D2-44F3-4EE5-BC91-DD4FAB24FFB8}" type="presParOf" srcId="{AE61E366-2FFD-4CD1-ADB4-B83CB3BD557F}" destId="{286EEE89-E027-4733-B6B6-E2A2FCB61B3E}" srcOrd="0" destOrd="0" presId="urn:microsoft.com/office/officeart/2005/8/layout/hierarchy2"/>
    <dgm:cxn modelId="{439AF925-AC73-4CB0-B140-DE64B7042122}" type="presParOf" srcId="{AE61E366-2FFD-4CD1-ADB4-B83CB3BD557F}" destId="{C5516FA5-79F7-412E-AD45-0B8A8588F485}" srcOrd="1" destOrd="0" presId="urn:microsoft.com/office/officeart/2005/8/layout/hierarchy2"/>
    <dgm:cxn modelId="{157411EB-879E-4D2E-9584-EF3BE354D0C2}" type="presParOf" srcId="{BEF32C34-3D09-48F8-9A4C-2A0D8352C4F5}" destId="{95F99B84-73C4-4D25-A7E3-9C7AA89E8EA3}" srcOrd="8" destOrd="0" presId="urn:microsoft.com/office/officeart/2005/8/layout/hierarchy2"/>
    <dgm:cxn modelId="{2A809C53-4D02-49D6-AD0D-4EC13C0339EB}" type="presParOf" srcId="{95F99B84-73C4-4D25-A7E3-9C7AA89E8EA3}" destId="{05B299D9-06B4-4F58-BF98-4459360BBFE8}" srcOrd="0" destOrd="0" presId="urn:microsoft.com/office/officeart/2005/8/layout/hierarchy2"/>
    <dgm:cxn modelId="{F1A71B70-6C9F-4516-A5BA-F66B0021CFAE}" type="presParOf" srcId="{BEF32C34-3D09-48F8-9A4C-2A0D8352C4F5}" destId="{3B28E8F7-3FC2-430F-816D-DC79217BB1AD}" srcOrd="9" destOrd="0" presId="urn:microsoft.com/office/officeart/2005/8/layout/hierarchy2"/>
    <dgm:cxn modelId="{0D704B96-9EFA-4DBA-A0B1-A13022EC684A}" type="presParOf" srcId="{3B28E8F7-3FC2-430F-816D-DC79217BB1AD}" destId="{9C01018B-4C4D-4ACF-AAA2-C1D2F0BAFA39}" srcOrd="0" destOrd="0" presId="urn:microsoft.com/office/officeart/2005/8/layout/hierarchy2"/>
    <dgm:cxn modelId="{8F3ABED6-7E7E-4993-96BA-4A1C088C90C6}" type="presParOf" srcId="{3B28E8F7-3FC2-430F-816D-DC79217BB1AD}" destId="{1894D7FE-A15E-42B9-93CA-1E86452A4663}" srcOrd="1" destOrd="0" presId="urn:microsoft.com/office/officeart/2005/8/layout/hierarchy2"/>
    <dgm:cxn modelId="{A582032E-797E-4AD6-9969-5F80FADA40EE}" type="presParOf" srcId="{C5D40C86-16D1-4370-8118-108D9E2C6069}" destId="{BB1D7F17-1083-4ABC-88AF-F7DF9815708D}" srcOrd="4" destOrd="0" presId="urn:microsoft.com/office/officeart/2005/8/layout/hierarchy2"/>
    <dgm:cxn modelId="{C8AEA984-1E2B-460B-9B92-51CEFCB58E46}" type="presParOf" srcId="{BB1D7F17-1083-4ABC-88AF-F7DF9815708D}" destId="{F080A068-49CA-46CA-BC5D-33E3188D6E40}" srcOrd="0" destOrd="0" presId="urn:microsoft.com/office/officeart/2005/8/layout/hierarchy2"/>
    <dgm:cxn modelId="{3696590D-1DE0-4E5C-8F26-87DBD3C1DDD2}" type="presParOf" srcId="{C5D40C86-16D1-4370-8118-108D9E2C6069}" destId="{D2A45AB1-10B8-48C6-8DB7-A0C53FC12B04}" srcOrd="5" destOrd="0" presId="urn:microsoft.com/office/officeart/2005/8/layout/hierarchy2"/>
    <dgm:cxn modelId="{8F81CE19-950F-40F5-93A7-8BB15FDFB6FA}" type="presParOf" srcId="{D2A45AB1-10B8-48C6-8DB7-A0C53FC12B04}" destId="{320E3178-DEB5-43F4-9102-6D3CAB9A90C4}" srcOrd="0" destOrd="0" presId="urn:microsoft.com/office/officeart/2005/8/layout/hierarchy2"/>
    <dgm:cxn modelId="{AFFAFD48-92FE-4D78-8BEC-D296ADC416D4}" type="presParOf" srcId="{D2A45AB1-10B8-48C6-8DB7-A0C53FC12B04}" destId="{F9C79B87-524A-4900-BC3C-BE22E982F22B}" srcOrd="1" destOrd="0" presId="urn:microsoft.com/office/officeart/2005/8/layout/hierarchy2"/>
    <dgm:cxn modelId="{CD03B97E-C273-4E41-AB01-17109948D850}" type="presParOf" srcId="{F9C79B87-524A-4900-BC3C-BE22E982F22B}" destId="{6C04F21E-AE23-4810-B71D-2C57439072B0}" srcOrd="0" destOrd="0" presId="urn:microsoft.com/office/officeart/2005/8/layout/hierarchy2"/>
    <dgm:cxn modelId="{B4081F36-C1BF-4424-9F59-B6FEAEBB701F}" type="presParOf" srcId="{6C04F21E-AE23-4810-B71D-2C57439072B0}" destId="{2A4531A7-10D5-4F43-BFD8-B1AF6BD85A87}" srcOrd="0" destOrd="0" presId="urn:microsoft.com/office/officeart/2005/8/layout/hierarchy2"/>
    <dgm:cxn modelId="{3F5D2026-0717-483A-8D82-3AC6DF5AF210}" type="presParOf" srcId="{F9C79B87-524A-4900-BC3C-BE22E982F22B}" destId="{C7DB5505-A048-4E4C-A70F-7A409C22C894}" srcOrd="1" destOrd="0" presId="urn:microsoft.com/office/officeart/2005/8/layout/hierarchy2"/>
    <dgm:cxn modelId="{17AF78D2-D345-4E21-A9B3-DCE793BB4367}" type="presParOf" srcId="{C7DB5505-A048-4E4C-A70F-7A409C22C894}" destId="{8CEF5CDE-165C-4057-86AA-1FFC2DF31571}" srcOrd="0" destOrd="0" presId="urn:microsoft.com/office/officeart/2005/8/layout/hierarchy2"/>
    <dgm:cxn modelId="{9C671ECD-E635-4CD9-ABF4-01CE715F5C0B}" type="presParOf" srcId="{C7DB5505-A048-4E4C-A70F-7A409C22C894}" destId="{ED7AF18D-9DEE-4CC0-B006-B2FEEB4B11D0}" srcOrd="1" destOrd="0" presId="urn:microsoft.com/office/officeart/2005/8/layout/hierarchy2"/>
    <dgm:cxn modelId="{DE46306C-D281-4DF1-9062-FCD60F92D8C4}" type="presParOf" srcId="{F9C79B87-524A-4900-BC3C-BE22E982F22B}" destId="{CD46F6D7-35FE-4439-97CD-61BB1EEBD339}" srcOrd="2" destOrd="0" presId="urn:microsoft.com/office/officeart/2005/8/layout/hierarchy2"/>
    <dgm:cxn modelId="{92A70152-A830-4F60-95D9-FE307ECAEB12}" type="presParOf" srcId="{CD46F6D7-35FE-4439-97CD-61BB1EEBD339}" destId="{9C6693E8-6728-463D-BA74-ADB2455F0233}" srcOrd="0" destOrd="0" presId="urn:microsoft.com/office/officeart/2005/8/layout/hierarchy2"/>
    <dgm:cxn modelId="{85454980-C321-47BC-BBBE-59DD04E233F7}" type="presParOf" srcId="{F9C79B87-524A-4900-BC3C-BE22E982F22B}" destId="{2E0ECF0D-2AC0-4CA4-BC9B-D286C33FE6F2}" srcOrd="3" destOrd="0" presId="urn:microsoft.com/office/officeart/2005/8/layout/hierarchy2"/>
    <dgm:cxn modelId="{387636E5-6947-4775-A0FC-42659D195F93}" type="presParOf" srcId="{2E0ECF0D-2AC0-4CA4-BC9B-D286C33FE6F2}" destId="{CD5E8155-A0B7-474B-8074-8F8C4DEF5648}" srcOrd="0" destOrd="0" presId="urn:microsoft.com/office/officeart/2005/8/layout/hierarchy2"/>
    <dgm:cxn modelId="{272EF785-C0B9-43DB-B049-CAD2B8D53015}" type="presParOf" srcId="{2E0ECF0D-2AC0-4CA4-BC9B-D286C33FE6F2}" destId="{BEE0C596-9E78-4086-A1A4-7BD10A51D295}" srcOrd="1" destOrd="0" presId="urn:microsoft.com/office/officeart/2005/8/layout/hierarchy2"/>
    <dgm:cxn modelId="{1DF929AE-0C91-46FF-A083-AD9378E07557}" type="presParOf" srcId="{C5D40C86-16D1-4370-8118-108D9E2C6069}" destId="{CAB90DBE-38D8-42FD-9C43-24855F14D50B}" srcOrd="6" destOrd="0" presId="urn:microsoft.com/office/officeart/2005/8/layout/hierarchy2"/>
    <dgm:cxn modelId="{09D68BDC-90EB-4D91-A4D6-5433D2FCCD94}" type="presParOf" srcId="{CAB90DBE-38D8-42FD-9C43-24855F14D50B}" destId="{E2BF375A-787F-4CF7-9A8E-3C7A77BAC833}" srcOrd="0" destOrd="0" presId="urn:microsoft.com/office/officeart/2005/8/layout/hierarchy2"/>
    <dgm:cxn modelId="{69308C66-CC59-40FA-9CBE-4DB88212BE7B}" type="presParOf" srcId="{C5D40C86-16D1-4370-8118-108D9E2C6069}" destId="{DC5BF168-0983-4D86-8BA3-7AE8156A8131}" srcOrd="7" destOrd="0" presId="urn:microsoft.com/office/officeart/2005/8/layout/hierarchy2"/>
    <dgm:cxn modelId="{7F0055E0-C3D4-414D-94F0-4FD1EA6E3A06}" type="presParOf" srcId="{DC5BF168-0983-4D86-8BA3-7AE8156A8131}" destId="{01459821-1A4A-4648-B568-A05712FAAA52}" srcOrd="0" destOrd="0" presId="urn:microsoft.com/office/officeart/2005/8/layout/hierarchy2"/>
    <dgm:cxn modelId="{16018600-EECB-4357-BAC1-3E67C6D751BD}" type="presParOf" srcId="{DC5BF168-0983-4D86-8BA3-7AE8156A8131}" destId="{CE85D9DF-C351-4C5B-9881-22C5DBFA93D8}" srcOrd="1" destOrd="0" presId="urn:microsoft.com/office/officeart/2005/8/layout/hierarchy2"/>
    <dgm:cxn modelId="{8A93063C-1C1B-4C93-B912-08A38F4DCD91}" type="presParOf" srcId="{CE85D9DF-C351-4C5B-9881-22C5DBFA93D8}" destId="{6BA601A8-79AE-464C-8EEB-FE0305A7D530}" srcOrd="0" destOrd="0" presId="urn:microsoft.com/office/officeart/2005/8/layout/hierarchy2"/>
    <dgm:cxn modelId="{F0051950-346B-4021-958E-44F240D2A31B}" type="presParOf" srcId="{6BA601A8-79AE-464C-8EEB-FE0305A7D530}" destId="{A7C9354F-3A49-4A71-A933-2484713AEEF3}" srcOrd="0" destOrd="0" presId="urn:microsoft.com/office/officeart/2005/8/layout/hierarchy2"/>
    <dgm:cxn modelId="{ED30A7C8-273A-4A72-B826-C4EC2A541354}" type="presParOf" srcId="{CE85D9DF-C351-4C5B-9881-22C5DBFA93D8}" destId="{C99209DA-6533-4EA2-BDC9-D1B2B781F229}" srcOrd="1" destOrd="0" presId="urn:microsoft.com/office/officeart/2005/8/layout/hierarchy2"/>
    <dgm:cxn modelId="{1FBDC655-D5E7-4536-9407-02755B144CF9}" type="presParOf" srcId="{C99209DA-6533-4EA2-BDC9-D1B2B781F229}" destId="{091C601F-ABE4-4EFA-BC50-D15C4039F410}" srcOrd="0" destOrd="0" presId="urn:microsoft.com/office/officeart/2005/8/layout/hierarchy2"/>
    <dgm:cxn modelId="{C76664CA-BB2C-436B-A798-1BB0010B81C2}" type="presParOf" srcId="{C99209DA-6533-4EA2-BDC9-D1B2B781F229}" destId="{B6708666-D320-43ED-B4BF-DFD670199165}" srcOrd="1" destOrd="0" presId="urn:microsoft.com/office/officeart/2005/8/layout/hierarchy2"/>
    <dgm:cxn modelId="{7F9FD75E-1E4D-4ECC-8DD6-0DD1F2902EFC}" type="presParOf" srcId="{B6708666-D320-43ED-B4BF-DFD670199165}" destId="{28D87DD1-4EFF-4A0B-BADE-A40B2DF20124}" srcOrd="0" destOrd="0" presId="urn:microsoft.com/office/officeart/2005/8/layout/hierarchy2"/>
    <dgm:cxn modelId="{336DCD70-E924-4E8C-A45A-F603285B0F91}" type="presParOf" srcId="{28D87DD1-4EFF-4A0B-BADE-A40B2DF20124}" destId="{2DC47D56-E806-40EA-AF73-8D8064335CCE}" srcOrd="0" destOrd="0" presId="urn:microsoft.com/office/officeart/2005/8/layout/hierarchy2"/>
    <dgm:cxn modelId="{EB1D1132-424F-4291-AB96-19223A9B4097}" type="presParOf" srcId="{B6708666-D320-43ED-B4BF-DFD670199165}" destId="{54137FD7-7E4F-40E1-B8BF-9603B5829C89}" srcOrd="1" destOrd="0" presId="urn:microsoft.com/office/officeart/2005/8/layout/hierarchy2"/>
    <dgm:cxn modelId="{8253F301-77E1-419A-9CDE-4678738E70D1}" type="presParOf" srcId="{54137FD7-7E4F-40E1-B8BF-9603B5829C89}" destId="{0D73E43E-0927-48A6-AB39-0CFA52BDA0E6}" srcOrd="0" destOrd="0" presId="urn:microsoft.com/office/officeart/2005/8/layout/hierarchy2"/>
    <dgm:cxn modelId="{302479EA-484A-4DB0-8801-AB8A362F0F25}" type="presParOf" srcId="{54137FD7-7E4F-40E1-B8BF-9603B5829C89}" destId="{8FC3B2A5-86DD-47AC-9D3F-30F5AD8663F9}" srcOrd="1" destOrd="0" presId="urn:microsoft.com/office/officeart/2005/8/layout/hierarchy2"/>
    <dgm:cxn modelId="{011DF3BE-509D-4163-8468-1F0C539F369D}" type="presParOf" srcId="{CE85D9DF-C351-4C5B-9881-22C5DBFA93D8}" destId="{EB8EA0D3-658F-4ADA-A3FF-9E2A3BC81FEC}" srcOrd="2" destOrd="0" presId="urn:microsoft.com/office/officeart/2005/8/layout/hierarchy2"/>
    <dgm:cxn modelId="{2287D4B2-F235-411E-ACAA-C6B567FBC334}" type="presParOf" srcId="{EB8EA0D3-658F-4ADA-A3FF-9E2A3BC81FEC}" destId="{5EAE4AF8-3EC8-4902-8DF6-C7B2AC1E304D}" srcOrd="0" destOrd="0" presId="urn:microsoft.com/office/officeart/2005/8/layout/hierarchy2"/>
    <dgm:cxn modelId="{9004AC45-1E65-43B1-97E0-D63A380FB0A3}" type="presParOf" srcId="{CE85D9DF-C351-4C5B-9881-22C5DBFA93D8}" destId="{F2C30FAD-234C-4946-8469-BFE21D2D4BB1}" srcOrd="3" destOrd="0" presId="urn:microsoft.com/office/officeart/2005/8/layout/hierarchy2"/>
    <dgm:cxn modelId="{E3F87CF1-05B0-4332-A34C-0ECFB6C0945D}" type="presParOf" srcId="{F2C30FAD-234C-4946-8469-BFE21D2D4BB1}" destId="{5A6794E8-38CF-42D9-BAFF-20D4D659F27F}" srcOrd="0" destOrd="0" presId="urn:microsoft.com/office/officeart/2005/8/layout/hierarchy2"/>
    <dgm:cxn modelId="{7AB67E05-34AA-4696-9A0D-1C11E8EF9F90}" type="presParOf" srcId="{F2C30FAD-234C-4946-8469-BFE21D2D4BB1}" destId="{2E080B20-53BE-4CEC-B23A-D33E6E27DFB9}" srcOrd="1" destOrd="0" presId="urn:microsoft.com/office/officeart/2005/8/layout/hierarchy2"/>
    <dgm:cxn modelId="{8FFDBE7A-3A19-483E-97DB-51DDCF8DE761}" type="presParOf" srcId="{C5D40C86-16D1-4370-8118-108D9E2C6069}" destId="{D8D0BC3B-C44B-4956-81E1-3D6A0DED323C}" srcOrd="8" destOrd="0" presId="urn:microsoft.com/office/officeart/2005/8/layout/hierarchy2"/>
    <dgm:cxn modelId="{CE784E98-A948-4F68-A70D-6E919EF5BE96}" type="presParOf" srcId="{D8D0BC3B-C44B-4956-81E1-3D6A0DED323C}" destId="{09A40A0A-07BA-4FF7-950C-780978D5485A}" srcOrd="0" destOrd="0" presId="urn:microsoft.com/office/officeart/2005/8/layout/hierarchy2"/>
    <dgm:cxn modelId="{308A3FA3-52C8-448F-A3F9-3D11790D0E27}" type="presParOf" srcId="{C5D40C86-16D1-4370-8118-108D9E2C6069}" destId="{7E9CF4F0-593B-4EC7-B433-08A284D147DE}" srcOrd="9" destOrd="0" presId="urn:microsoft.com/office/officeart/2005/8/layout/hierarchy2"/>
    <dgm:cxn modelId="{3DED847F-2F98-468F-B3EA-6DD164147263}" type="presParOf" srcId="{7E9CF4F0-593B-4EC7-B433-08A284D147DE}" destId="{7CCCCA55-3BA3-48DB-980F-5B108552D547}" srcOrd="0" destOrd="0" presId="urn:microsoft.com/office/officeart/2005/8/layout/hierarchy2"/>
    <dgm:cxn modelId="{67977AFF-298E-4846-893F-683A613BD419}" type="presParOf" srcId="{7E9CF4F0-593B-4EC7-B433-08A284D147DE}" destId="{3E08DF2C-F034-491E-B0F8-2BB64753F666}" srcOrd="1" destOrd="0" presId="urn:microsoft.com/office/officeart/2005/8/layout/hierarchy2"/>
    <dgm:cxn modelId="{91365D71-BF20-4C26-AB27-B29263A4B0EB}" type="presParOf" srcId="{3E08DF2C-F034-491E-B0F8-2BB64753F666}" destId="{65946515-F902-49E2-86CF-668BB5B085E6}" srcOrd="0" destOrd="0" presId="urn:microsoft.com/office/officeart/2005/8/layout/hierarchy2"/>
    <dgm:cxn modelId="{558716E9-6637-4509-8E2B-1607711D0474}" type="presParOf" srcId="{65946515-F902-49E2-86CF-668BB5B085E6}" destId="{F91AF084-3EDA-4E46-86BC-2061D675EC39}" srcOrd="0" destOrd="0" presId="urn:microsoft.com/office/officeart/2005/8/layout/hierarchy2"/>
    <dgm:cxn modelId="{294A190F-A57D-46C7-B67A-5664FBF4EE47}" type="presParOf" srcId="{3E08DF2C-F034-491E-B0F8-2BB64753F666}" destId="{CCCB35A9-1BFA-4BF7-A772-508623D4D932}" srcOrd="1" destOrd="0" presId="urn:microsoft.com/office/officeart/2005/8/layout/hierarchy2"/>
    <dgm:cxn modelId="{345BC80A-E527-4A54-96C8-49E772537E9E}" type="presParOf" srcId="{CCCB35A9-1BFA-4BF7-A772-508623D4D932}" destId="{931A062C-27B9-4FC4-ADE2-B947F3722461}" srcOrd="0" destOrd="0" presId="urn:microsoft.com/office/officeart/2005/8/layout/hierarchy2"/>
    <dgm:cxn modelId="{7E43750A-BB4A-4921-930D-904EEDFBD6BC}" type="presParOf" srcId="{CCCB35A9-1BFA-4BF7-A772-508623D4D932}" destId="{B102ACBE-0265-4B2A-9BE5-58D82B81C4DA}" srcOrd="1" destOrd="0" presId="urn:microsoft.com/office/officeart/2005/8/layout/hierarchy2"/>
    <dgm:cxn modelId="{7F2414AD-F0C1-439C-9FE1-7B1F2BE14F58}" type="presParOf" srcId="{B102ACBE-0265-4B2A-9BE5-58D82B81C4DA}" destId="{5EE1FEB6-780F-4DCE-AB76-A32C84A54C5E}" srcOrd="0" destOrd="0" presId="urn:microsoft.com/office/officeart/2005/8/layout/hierarchy2"/>
    <dgm:cxn modelId="{25354F37-D10B-42BC-B9AC-08D4FF7A1311}" type="presParOf" srcId="{5EE1FEB6-780F-4DCE-AB76-A32C84A54C5E}" destId="{74F014F1-A6F7-44F3-8534-40874AB2FD1A}" srcOrd="0" destOrd="0" presId="urn:microsoft.com/office/officeart/2005/8/layout/hierarchy2"/>
    <dgm:cxn modelId="{155571FF-9668-4FC9-A124-435DC3D0A60F}" type="presParOf" srcId="{B102ACBE-0265-4B2A-9BE5-58D82B81C4DA}" destId="{6ED54F19-A3C0-4C66-84C1-EC5979841C04}" srcOrd="1" destOrd="0" presId="urn:microsoft.com/office/officeart/2005/8/layout/hierarchy2"/>
    <dgm:cxn modelId="{0FAFDC77-FF69-4473-A3FE-3E88F3136A4C}" type="presParOf" srcId="{6ED54F19-A3C0-4C66-84C1-EC5979841C04}" destId="{212F7549-A6F2-4B21-884B-EEA5494E4B6A}" srcOrd="0" destOrd="0" presId="urn:microsoft.com/office/officeart/2005/8/layout/hierarchy2"/>
    <dgm:cxn modelId="{2277055A-31E9-4476-ABBF-B82A2D7076E0}" type="presParOf" srcId="{6ED54F19-A3C0-4C66-84C1-EC5979841C04}" destId="{3FB92C61-234B-4EF7-AD92-C120D496A5D0}" srcOrd="1" destOrd="0" presId="urn:microsoft.com/office/officeart/2005/8/layout/hierarchy2"/>
    <dgm:cxn modelId="{CF81D754-90EC-4EA2-8F5F-3681A895A98A}" type="presParOf" srcId="{B102ACBE-0265-4B2A-9BE5-58D82B81C4DA}" destId="{B738099E-8311-43C4-88AD-8072D73ABC31}" srcOrd="2" destOrd="0" presId="urn:microsoft.com/office/officeart/2005/8/layout/hierarchy2"/>
    <dgm:cxn modelId="{B2BB91C0-22B4-4A00-9E08-E61E53CBFA39}" type="presParOf" srcId="{B738099E-8311-43C4-88AD-8072D73ABC31}" destId="{2EAFAE18-4BC4-444F-A77B-D6DB800BA1DE}" srcOrd="0" destOrd="0" presId="urn:microsoft.com/office/officeart/2005/8/layout/hierarchy2"/>
    <dgm:cxn modelId="{EB171B69-CD9A-4F8D-9632-AB3E4739099E}" type="presParOf" srcId="{B102ACBE-0265-4B2A-9BE5-58D82B81C4DA}" destId="{020D7500-0924-4BBB-B78F-4230A63C4E97}" srcOrd="3" destOrd="0" presId="urn:microsoft.com/office/officeart/2005/8/layout/hierarchy2"/>
    <dgm:cxn modelId="{DD6A2DA6-6FE2-43E7-AA05-A9CE77630AB5}" type="presParOf" srcId="{020D7500-0924-4BBB-B78F-4230A63C4E97}" destId="{3C720F68-E436-4B19-8983-57C000FE08FF}" srcOrd="0" destOrd="0" presId="urn:microsoft.com/office/officeart/2005/8/layout/hierarchy2"/>
    <dgm:cxn modelId="{84CAA66D-8DD1-46CC-A00D-31EED8DFFAF9}" type="presParOf" srcId="{020D7500-0924-4BBB-B78F-4230A63C4E97}" destId="{B3E0AA48-01DD-4B10-B21D-4671DBD72E7A}" srcOrd="1" destOrd="0" presId="urn:microsoft.com/office/officeart/2005/8/layout/hierarchy2"/>
    <dgm:cxn modelId="{FA9ACDC5-3799-48F2-A28D-EFF406FAB9CE}" type="presParOf" srcId="{B102ACBE-0265-4B2A-9BE5-58D82B81C4DA}" destId="{F0F4AD3D-57BA-47B0-9FDA-BA3AF01E5A94}" srcOrd="4" destOrd="0" presId="urn:microsoft.com/office/officeart/2005/8/layout/hierarchy2"/>
    <dgm:cxn modelId="{066A5697-04E4-4A0C-9631-26DB406C4FC0}" type="presParOf" srcId="{F0F4AD3D-57BA-47B0-9FDA-BA3AF01E5A94}" destId="{69326DBC-9A2D-480A-BA0E-06EABAF270EF}" srcOrd="0" destOrd="0" presId="urn:microsoft.com/office/officeart/2005/8/layout/hierarchy2"/>
    <dgm:cxn modelId="{B23D56FC-19E5-44EC-A44A-00DB531E1880}" type="presParOf" srcId="{B102ACBE-0265-4B2A-9BE5-58D82B81C4DA}" destId="{759FB7DA-CCBB-455C-89A9-CA00CEFD9F02}" srcOrd="5" destOrd="0" presId="urn:microsoft.com/office/officeart/2005/8/layout/hierarchy2"/>
    <dgm:cxn modelId="{A7B60336-8AB4-40B2-A47B-322D751F69E3}" type="presParOf" srcId="{759FB7DA-CCBB-455C-89A9-CA00CEFD9F02}" destId="{09544C35-D654-4F88-8AAA-3F8C3B6170BA}" srcOrd="0" destOrd="0" presId="urn:microsoft.com/office/officeart/2005/8/layout/hierarchy2"/>
    <dgm:cxn modelId="{7C65BC26-32EB-48FA-ABA3-988053E8BE5C}" type="presParOf" srcId="{759FB7DA-CCBB-455C-89A9-CA00CEFD9F02}" destId="{A68BA44A-877B-49FB-9256-A51AC2708F7E}" srcOrd="1" destOrd="0" presId="urn:microsoft.com/office/officeart/2005/8/layout/hierarchy2"/>
    <dgm:cxn modelId="{6F278A98-CEE0-46E1-B6F5-CED5C17E5CBE}" type="presParOf" srcId="{3E08DF2C-F034-491E-B0F8-2BB64753F666}" destId="{ECB68FE3-848B-4DFF-80D4-54278E88ABB4}" srcOrd="2" destOrd="0" presId="urn:microsoft.com/office/officeart/2005/8/layout/hierarchy2"/>
    <dgm:cxn modelId="{D604B07D-63D7-4729-AA59-E09E22C1FB31}" type="presParOf" srcId="{ECB68FE3-848B-4DFF-80D4-54278E88ABB4}" destId="{B834CBE9-9AC1-484A-85D8-796072290A4E}" srcOrd="0" destOrd="0" presId="urn:microsoft.com/office/officeart/2005/8/layout/hierarchy2"/>
    <dgm:cxn modelId="{C4FC71C1-98A1-4ED9-A229-D5D48B06B99E}" type="presParOf" srcId="{3E08DF2C-F034-491E-B0F8-2BB64753F666}" destId="{79F4EAE4-456C-4A1C-AC0A-D64BD9B50238}" srcOrd="3" destOrd="0" presId="urn:microsoft.com/office/officeart/2005/8/layout/hierarchy2"/>
    <dgm:cxn modelId="{8DD1D772-91CB-4F45-AFF3-B6C93A96D5B4}" type="presParOf" srcId="{79F4EAE4-456C-4A1C-AC0A-D64BD9B50238}" destId="{4E704827-0699-4E4C-BF38-ED5DAB86E726}" srcOrd="0" destOrd="0" presId="urn:microsoft.com/office/officeart/2005/8/layout/hierarchy2"/>
    <dgm:cxn modelId="{5BE6E373-6347-4821-807D-27751AF7D31D}" type="presParOf" srcId="{79F4EAE4-456C-4A1C-AC0A-D64BD9B50238}" destId="{F0CB2745-5C15-45D0-91A6-AE6FB5B225BF}" srcOrd="1" destOrd="0" presId="urn:microsoft.com/office/officeart/2005/8/layout/hierarchy2"/>
    <dgm:cxn modelId="{6C88AB93-7574-479E-8CBE-BA464DCB3088}" type="presParOf" srcId="{F0CB2745-5C15-45D0-91A6-AE6FB5B225BF}" destId="{4F97454D-3B77-4623-B6A3-EEAC87335594}" srcOrd="0" destOrd="0" presId="urn:microsoft.com/office/officeart/2005/8/layout/hierarchy2"/>
    <dgm:cxn modelId="{70EBAD39-82A8-4564-B9D9-A95086A434AB}" type="presParOf" srcId="{4F97454D-3B77-4623-B6A3-EEAC87335594}" destId="{672AEEB6-575D-4116-B56A-A8F0D72EFB29}" srcOrd="0" destOrd="0" presId="urn:microsoft.com/office/officeart/2005/8/layout/hierarchy2"/>
    <dgm:cxn modelId="{54DBB22A-769F-4C0C-ABBA-38C9CB06ABAD}" type="presParOf" srcId="{F0CB2745-5C15-45D0-91A6-AE6FB5B225BF}" destId="{78DBA0D3-D2DE-40F8-A73D-AE8642464E53}" srcOrd="1" destOrd="0" presId="urn:microsoft.com/office/officeart/2005/8/layout/hierarchy2"/>
    <dgm:cxn modelId="{78099437-4FBD-4426-B8CB-4A01FAFC374C}" type="presParOf" srcId="{78DBA0D3-D2DE-40F8-A73D-AE8642464E53}" destId="{79289710-8712-49C1-8386-6A6D890EF752}" srcOrd="0" destOrd="0" presId="urn:microsoft.com/office/officeart/2005/8/layout/hierarchy2"/>
    <dgm:cxn modelId="{EDDEBEEC-9B04-4CFC-A6CB-5DC70B8C7964}" type="presParOf" srcId="{78DBA0D3-D2DE-40F8-A73D-AE8642464E53}" destId="{8A0647F6-5E08-4CA7-A2C0-29C25A97B839}" srcOrd="1" destOrd="0" presId="urn:microsoft.com/office/officeart/2005/8/layout/hierarchy2"/>
    <dgm:cxn modelId="{01DBD75F-36C6-49D2-B1AD-A8CB6AC3714E}" type="presParOf" srcId="{F0CB2745-5C15-45D0-91A6-AE6FB5B225BF}" destId="{1ABD38FD-CAEB-44FE-83DE-B75559A66C0D}" srcOrd="2" destOrd="0" presId="urn:microsoft.com/office/officeart/2005/8/layout/hierarchy2"/>
    <dgm:cxn modelId="{3E32B5CF-750D-495E-A558-28FD7F70E9C1}" type="presParOf" srcId="{1ABD38FD-CAEB-44FE-83DE-B75559A66C0D}" destId="{0C8BD4D5-6807-4C5C-957E-4867E45C6A41}" srcOrd="0" destOrd="0" presId="urn:microsoft.com/office/officeart/2005/8/layout/hierarchy2"/>
    <dgm:cxn modelId="{F8174C8D-076C-45C0-8B13-657721CEFD71}" type="presParOf" srcId="{F0CB2745-5C15-45D0-91A6-AE6FB5B225BF}" destId="{C31F41DF-17D1-4E94-B2D6-1B2F3B740E95}" srcOrd="3" destOrd="0" presId="urn:microsoft.com/office/officeart/2005/8/layout/hierarchy2"/>
    <dgm:cxn modelId="{C4A27247-3F2A-46B9-AC68-7FE286F49CAF}" type="presParOf" srcId="{C31F41DF-17D1-4E94-B2D6-1B2F3B740E95}" destId="{BD9F0EFF-B636-4C1C-B0FE-D3E8702C8755}" srcOrd="0" destOrd="0" presId="urn:microsoft.com/office/officeart/2005/8/layout/hierarchy2"/>
    <dgm:cxn modelId="{EB2AAF58-73EA-43C1-9187-041565CFA637}" type="presParOf" srcId="{C31F41DF-17D1-4E94-B2D6-1B2F3B740E95}" destId="{2082FC75-9D43-459F-9D0D-3BFE38083D72}" srcOrd="1" destOrd="0" presId="urn:microsoft.com/office/officeart/2005/8/layout/hierarchy2"/>
    <dgm:cxn modelId="{FE10DD34-E3E2-4A45-B657-02E12FB86F51}" type="presParOf" srcId="{F0CB2745-5C15-45D0-91A6-AE6FB5B225BF}" destId="{70747FAD-D4CB-4C65-BDCE-72997B755A2E}" srcOrd="4" destOrd="0" presId="urn:microsoft.com/office/officeart/2005/8/layout/hierarchy2"/>
    <dgm:cxn modelId="{685EFF67-FCCC-43FD-9771-EB6BA84BA210}" type="presParOf" srcId="{70747FAD-D4CB-4C65-BDCE-72997B755A2E}" destId="{0DF8E5B4-DDCA-464B-AEFD-F77C48037F69}" srcOrd="0" destOrd="0" presId="urn:microsoft.com/office/officeart/2005/8/layout/hierarchy2"/>
    <dgm:cxn modelId="{8DA77C10-3142-4BFE-80F8-3DC240276F8B}" type="presParOf" srcId="{F0CB2745-5C15-45D0-91A6-AE6FB5B225BF}" destId="{94726142-1E02-48D6-8EBD-F676E7091FE9}" srcOrd="5" destOrd="0" presId="urn:microsoft.com/office/officeart/2005/8/layout/hierarchy2"/>
    <dgm:cxn modelId="{251A4DC9-CA7F-4271-A326-0752E43DAA21}" type="presParOf" srcId="{94726142-1E02-48D6-8EBD-F676E7091FE9}" destId="{6FD92E5D-A668-4157-9843-72C91806D017}" srcOrd="0" destOrd="0" presId="urn:microsoft.com/office/officeart/2005/8/layout/hierarchy2"/>
    <dgm:cxn modelId="{9BB72FF3-3162-4765-B5A3-42B63CA0BFA9}" type="presParOf" srcId="{94726142-1E02-48D6-8EBD-F676E7091FE9}" destId="{EC10DA53-1E04-4E29-8D01-2079E005CEF8}" srcOrd="1" destOrd="0" presId="urn:microsoft.com/office/officeart/2005/8/layout/hierarchy2"/>
    <dgm:cxn modelId="{6725E2C0-87BE-461C-B004-3E4595B9CB9A}" type="presParOf" srcId="{C5D40C86-16D1-4370-8118-108D9E2C6069}" destId="{FA5E4F49-8439-4036-963A-E9F71E95B0A9}" srcOrd="10" destOrd="0" presId="urn:microsoft.com/office/officeart/2005/8/layout/hierarchy2"/>
    <dgm:cxn modelId="{76025843-61F4-4620-8D65-2DD864F16272}" type="presParOf" srcId="{FA5E4F49-8439-4036-963A-E9F71E95B0A9}" destId="{E85177CA-98B5-4279-8B38-9F97CD5BAC06}" srcOrd="0" destOrd="0" presId="urn:microsoft.com/office/officeart/2005/8/layout/hierarchy2"/>
    <dgm:cxn modelId="{6E72E1BC-828E-4BB8-9A38-685905711463}" type="presParOf" srcId="{C5D40C86-16D1-4370-8118-108D9E2C6069}" destId="{7FB5B8FE-D129-4762-8867-9137CA36073E}" srcOrd="11" destOrd="0" presId="urn:microsoft.com/office/officeart/2005/8/layout/hierarchy2"/>
    <dgm:cxn modelId="{943B12B1-DB8D-431F-A814-1E119866BD7C}" type="presParOf" srcId="{7FB5B8FE-D129-4762-8867-9137CA36073E}" destId="{03DE715B-95E0-489F-A1BA-DE3C167C6BE8}" srcOrd="0" destOrd="0" presId="urn:microsoft.com/office/officeart/2005/8/layout/hierarchy2"/>
    <dgm:cxn modelId="{AB5C7324-EE1D-4D01-A855-CD175446B5D1}" type="presParOf" srcId="{7FB5B8FE-D129-4762-8867-9137CA36073E}" destId="{313ACCEF-45CA-460C-B74D-8009AFDCD5BF}" srcOrd="1" destOrd="0" presId="urn:microsoft.com/office/officeart/2005/8/layout/hierarchy2"/>
    <dgm:cxn modelId="{C86CCDA2-54A0-40A7-9566-30D292B58728}" type="presParOf" srcId="{313ACCEF-45CA-460C-B74D-8009AFDCD5BF}" destId="{E864EC9E-94CE-439A-B892-D7752416C512}" srcOrd="0" destOrd="0" presId="urn:microsoft.com/office/officeart/2005/8/layout/hierarchy2"/>
    <dgm:cxn modelId="{05E72A11-050A-48E3-BCA2-772F85E399BC}" type="presParOf" srcId="{E864EC9E-94CE-439A-B892-D7752416C512}" destId="{1997C3D2-7CE4-49EA-A55E-E2804106AC3D}" srcOrd="0" destOrd="0" presId="urn:microsoft.com/office/officeart/2005/8/layout/hierarchy2"/>
    <dgm:cxn modelId="{336C1B14-56B4-453C-82A2-C0F56F95B432}" type="presParOf" srcId="{313ACCEF-45CA-460C-B74D-8009AFDCD5BF}" destId="{BEF98D27-B333-47F6-BD1C-7F9A7F40B54A}" srcOrd="1" destOrd="0" presId="urn:microsoft.com/office/officeart/2005/8/layout/hierarchy2"/>
    <dgm:cxn modelId="{0A3F4551-ECD4-4A22-83F2-0F7BC0BB69DC}" type="presParOf" srcId="{BEF98D27-B333-47F6-BD1C-7F9A7F40B54A}" destId="{AED89209-8C5A-4B65-8116-014E5B4BBDA4}" srcOrd="0" destOrd="0" presId="urn:microsoft.com/office/officeart/2005/8/layout/hierarchy2"/>
    <dgm:cxn modelId="{E514D646-7251-419D-B1A4-1D3F9C98DFF0}" type="presParOf" srcId="{BEF98D27-B333-47F6-BD1C-7F9A7F40B54A}" destId="{7C05C4E8-D9BC-4738-A9C3-B1AF7DB16BB6}" srcOrd="1" destOrd="0" presId="urn:microsoft.com/office/officeart/2005/8/layout/hierarchy2"/>
    <dgm:cxn modelId="{460DEBBF-F78B-4624-80E7-893BDF34FA02}" type="presParOf" srcId="{313ACCEF-45CA-460C-B74D-8009AFDCD5BF}" destId="{3A446EDF-BD37-40B9-9524-FAC204C4134E}" srcOrd="2" destOrd="0" presId="urn:microsoft.com/office/officeart/2005/8/layout/hierarchy2"/>
    <dgm:cxn modelId="{652C9089-E004-4FA6-B5AF-4215DC5DCD03}" type="presParOf" srcId="{3A446EDF-BD37-40B9-9524-FAC204C4134E}" destId="{F8CA3516-0A84-4F2C-B71C-8B77B6BD095D}" srcOrd="0" destOrd="0" presId="urn:microsoft.com/office/officeart/2005/8/layout/hierarchy2"/>
    <dgm:cxn modelId="{D62CEAFB-762A-4D10-9717-9642ED9FB995}" type="presParOf" srcId="{313ACCEF-45CA-460C-B74D-8009AFDCD5BF}" destId="{33215F69-68EB-4D89-8B66-BE5F9D40D4A8}" srcOrd="3" destOrd="0" presId="urn:microsoft.com/office/officeart/2005/8/layout/hierarchy2"/>
    <dgm:cxn modelId="{3501CB18-DC83-43F2-9D78-21F384B0B4FB}" type="presParOf" srcId="{33215F69-68EB-4D89-8B66-BE5F9D40D4A8}" destId="{C5EB7384-11DD-455F-8050-1D11C6EB28AD}" srcOrd="0" destOrd="0" presId="urn:microsoft.com/office/officeart/2005/8/layout/hierarchy2"/>
    <dgm:cxn modelId="{3C64B6CF-FB18-42EC-8D24-75C215F54E30}" type="presParOf" srcId="{33215F69-68EB-4D89-8B66-BE5F9D40D4A8}" destId="{598839DF-29BF-4B07-BF04-F4CE87771581}" srcOrd="1" destOrd="0" presId="urn:microsoft.com/office/officeart/2005/8/layout/hierarchy2"/>
    <dgm:cxn modelId="{4AE05CDF-3F63-46C1-B720-2D1167A94B2F}" type="presParOf" srcId="{313ACCEF-45CA-460C-B74D-8009AFDCD5BF}" destId="{1F4593D7-6A94-4451-ADD7-F974C74A6720}" srcOrd="4" destOrd="0" presId="urn:microsoft.com/office/officeart/2005/8/layout/hierarchy2"/>
    <dgm:cxn modelId="{016CB357-A598-4A47-A700-0EF39770E3E6}" type="presParOf" srcId="{1F4593D7-6A94-4451-ADD7-F974C74A6720}" destId="{ECAA0369-BE58-400C-AD1A-91A6BA05C980}" srcOrd="0" destOrd="0" presId="urn:microsoft.com/office/officeart/2005/8/layout/hierarchy2"/>
    <dgm:cxn modelId="{66699C70-32BD-4F8D-90AA-89F3229F2482}" type="presParOf" srcId="{313ACCEF-45CA-460C-B74D-8009AFDCD5BF}" destId="{D517AEC0-40B1-4943-A872-A16430CB966C}" srcOrd="5" destOrd="0" presId="urn:microsoft.com/office/officeart/2005/8/layout/hierarchy2"/>
    <dgm:cxn modelId="{FE2B7973-8E79-486A-B222-21BDDC286135}" type="presParOf" srcId="{D517AEC0-40B1-4943-A872-A16430CB966C}" destId="{2580A45D-9676-45A5-9C6D-9FBF21EE8762}" srcOrd="0" destOrd="0" presId="urn:microsoft.com/office/officeart/2005/8/layout/hierarchy2"/>
    <dgm:cxn modelId="{15665A8C-DA34-4A03-9F6B-6E04E579F6D8}" type="presParOf" srcId="{D517AEC0-40B1-4943-A872-A16430CB966C}" destId="{DD2AFAA5-27E7-4B00-8F6E-C291FE55A285}" srcOrd="1" destOrd="0" presId="urn:microsoft.com/office/officeart/2005/8/layout/hierarchy2"/>
    <dgm:cxn modelId="{8FC9ACF7-2077-4584-AE49-DD835D99D9DF}" type="presParOf" srcId="{313ACCEF-45CA-460C-B74D-8009AFDCD5BF}" destId="{899970C4-CB22-4DBA-8C75-8CD9B8E50705}" srcOrd="6" destOrd="0" presId="urn:microsoft.com/office/officeart/2005/8/layout/hierarchy2"/>
    <dgm:cxn modelId="{BEC00E60-04F9-4D98-8108-3C83F3263CEB}" type="presParOf" srcId="{899970C4-CB22-4DBA-8C75-8CD9B8E50705}" destId="{1485B95B-C2C0-4F6C-8492-746B2F8BC5EA}" srcOrd="0" destOrd="0" presId="urn:microsoft.com/office/officeart/2005/8/layout/hierarchy2"/>
    <dgm:cxn modelId="{AB399C28-58DB-48C5-8205-6B22464F2957}" type="presParOf" srcId="{313ACCEF-45CA-460C-B74D-8009AFDCD5BF}" destId="{C36A52D8-C2B0-4FDF-9E43-FAE7283E3168}" srcOrd="7" destOrd="0" presId="urn:microsoft.com/office/officeart/2005/8/layout/hierarchy2"/>
    <dgm:cxn modelId="{14424B26-523D-4739-973B-77D935AD2F38}" type="presParOf" srcId="{C36A52D8-C2B0-4FDF-9E43-FAE7283E3168}" destId="{29E7C325-144A-48D3-B9C2-A59CFE7108BE}" srcOrd="0" destOrd="0" presId="urn:microsoft.com/office/officeart/2005/8/layout/hierarchy2"/>
    <dgm:cxn modelId="{B59257A6-3171-48DD-8CCA-C9F79B388C3B}" type="presParOf" srcId="{C36A52D8-C2B0-4FDF-9E43-FAE7283E3168}" destId="{5E1ED683-DF5E-4D9C-B312-851A94B5BD04}" srcOrd="1" destOrd="0" presId="urn:microsoft.com/office/officeart/2005/8/layout/hierarchy2"/>
  </dgm:cxnLst>
  <dgm:bg>
    <a:solidFill>
      <a:schemeClr val="bg1"/>
    </a:solidFill>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AA1D504-5DDC-4E3A-BE3F-E4BB0C6189B9}">
      <dsp:nvSpPr>
        <dsp:cNvPr id="0" name=""/>
        <dsp:cNvSpPr/>
      </dsp:nvSpPr>
      <dsp:spPr>
        <a:xfrm>
          <a:off x="808979" y="3948869"/>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道路运输企业节能减排评价指标体系</a:t>
          </a:r>
        </a:p>
      </dsp:txBody>
      <dsp:txXfrm>
        <a:off x="808979" y="3948869"/>
        <a:ext cx="703633" cy="351816"/>
      </dsp:txXfrm>
    </dsp:sp>
    <dsp:sp modelId="{8FFD1087-844C-43DF-A0C4-AC24A04904FE}">
      <dsp:nvSpPr>
        <dsp:cNvPr id="0" name=""/>
        <dsp:cNvSpPr/>
      </dsp:nvSpPr>
      <dsp:spPr>
        <a:xfrm rot="16472738">
          <a:off x="-122323" y="2350954"/>
          <a:ext cx="3551324" cy="7492"/>
        </a:xfrm>
        <a:custGeom>
          <a:avLst/>
          <a:gdLst/>
          <a:ahLst/>
          <a:cxnLst/>
          <a:rect l="0" t="0" r="0" b="0"/>
          <a:pathLst>
            <a:path>
              <a:moveTo>
                <a:pt x="0" y="3746"/>
              </a:moveTo>
              <a:lnTo>
                <a:pt x="3551324" y="374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zh-CN" altLang="en-US" sz="600" kern="1200"/>
        </a:p>
      </dsp:txBody>
      <dsp:txXfrm rot="16472738">
        <a:off x="1564555" y="2265917"/>
        <a:ext cx="177566" cy="177566"/>
      </dsp:txXfrm>
    </dsp:sp>
    <dsp:sp modelId="{8266971D-0E05-415A-B166-26596D28A06E}">
      <dsp:nvSpPr>
        <dsp:cNvPr id="0" name=""/>
        <dsp:cNvSpPr/>
      </dsp:nvSpPr>
      <dsp:spPr>
        <a:xfrm>
          <a:off x="1794065" y="408715"/>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机构与制度</a:t>
          </a:r>
        </a:p>
      </dsp:txBody>
      <dsp:txXfrm>
        <a:off x="1794065" y="408715"/>
        <a:ext cx="703633" cy="351816"/>
      </dsp:txXfrm>
    </dsp:sp>
    <dsp:sp modelId="{908A94CB-C2DE-44F0-9D90-D36CF669737C}">
      <dsp:nvSpPr>
        <dsp:cNvPr id="0" name=""/>
        <dsp:cNvSpPr/>
      </dsp:nvSpPr>
      <dsp:spPr>
        <a:xfrm rot="18289469">
          <a:off x="2391996" y="378583"/>
          <a:ext cx="492857" cy="7492"/>
        </a:xfrm>
        <a:custGeom>
          <a:avLst/>
          <a:gdLst/>
          <a:ahLst/>
          <a:cxnLst/>
          <a:rect l="0" t="0" r="0" b="0"/>
          <a:pathLst>
            <a:path>
              <a:moveTo>
                <a:pt x="0" y="3746"/>
              </a:moveTo>
              <a:lnTo>
                <a:pt x="492857" y="37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18289469">
        <a:off x="2626103" y="370008"/>
        <a:ext cx="24642" cy="24642"/>
      </dsp:txXfrm>
    </dsp:sp>
    <dsp:sp modelId="{3D1EEE01-565D-4E65-8F5B-9D2CBF116988}">
      <dsp:nvSpPr>
        <dsp:cNvPr id="0" name=""/>
        <dsp:cNvSpPr/>
      </dsp:nvSpPr>
      <dsp:spPr>
        <a:xfrm>
          <a:off x="2779151" y="4126"/>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节能减排专项规划</a:t>
          </a:r>
        </a:p>
      </dsp:txBody>
      <dsp:txXfrm>
        <a:off x="2779151" y="4126"/>
        <a:ext cx="703633" cy="351816"/>
      </dsp:txXfrm>
    </dsp:sp>
    <dsp:sp modelId="{9D8E4F7C-B9CA-4DBC-8968-435E37397CC5}">
      <dsp:nvSpPr>
        <dsp:cNvPr id="0" name=""/>
        <dsp:cNvSpPr/>
      </dsp:nvSpPr>
      <dsp:spPr>
        <a:xfrm>
          <a:off x="2497698" y="580877"/>
          <a:ext cx="281453" cy="7492"/>
        </a:xfrm>
        <a:custGeom>
          <a:avLst/>
          <a:gdLst/>
          <a:ahLst/>
          <a:cxnLst/>
          <a:rect l="0" t="0" r="0" b="0"/>
          <a:pathLst>
            <a:path>
              <a:moveTo>
                <a:pt x="0" y="3746"/>
              </a:moveTo>
              <a:lnTo>
                <a:pt x="281453" y="37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631388" y="577587"/>
        <a:ext cx="14072" cy="14072"/>
      </dsp:txXfrm>
    </dsp:sp>
    <dsp:sp modelId="{87612CED-0B82-404D-BCA6-04823214456D}">
      <dsp:nvSpPr>
        <dsp:cNvPr id="0" name=""/>
        <dsp:cNvSpPr/>
      </dsp:nvSpPr>
      <dsp:spPr>
        <a:xfrm>
          <a:off x="2779151" y="408715"/>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节能减排组织机构</a:t>
          </a:r>
        </a:p>
      </dsp:txBody>
      <dsp:txXfrm>
        <a:off x="2779151" y="408715"/>
        <a:ext cx="703633" cy="351816"/>
      </dsp:txXfrm>
    </dsp:sp>
    <dsp:sp modelId="{EF4F0CBF-BEE0-4397-9834-3AA5D5A214D2}">
      <dsp:nvSpPr>
        <dsp:cNvPr id="0" name=""/>
        <dsp:cNvSpPr/>
      </dsp:nvSpPr>
      <dsp:spPr>
        <a:xfrm rot="3310531">
          <a:off x="2391996" y="783172"/>
          <a:ext cx="492857" cy="7492"/>
        </a:xfrm>
        <a:custGeom>
          <a:avLst/>
          <a:gdLst/>
          <a:ahLst/>
          <a:cxnLst/>
          <a:rect l="0" t="0" r="0" b="0"/>
          <a:pathLst>
            <a:path>
              <a:moveTo>
                <a:pt x="0" y="3746"/>
              </a:moveTo>
              <a:lnTo>
                <a:pt x="492857" y="37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3310531">
        <a:off x="2626103" y="774597"/>
        <a:ext cx="24642" cy="24642"/>
      </dsp:txXfrm>
    </dsp:sp>
    <dsp:sp modelId="{4DF2E3B0-9FE8-470E-BFFA-43EA6C715308}">
      <dsp:nvSpPr>
        <dsp:cNvPr id="0" name=""/>
        <dsp:cNvSpPr/>
      </dsp:nvSpPr>
      <dsp:spPr>
        <a:xfrm>
          <a:off x="2779151" y="813304"/>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节能减排相关制度</a:t>
          </a:r>
        </a:p>
      </dsp:txBody>
      <dsp:txXfrm>
        <a:off x="2779151" y="813304"/>
        <a:ext cx="703633" cy="351816"/>
      </dsp:txXfrm>
    </dsp:sp>
    <dsp:sp modelId="{1B1AC9A4-0491-4D24-B629-EDEA446B85AF}">
      <dsp:nvSpPr>
        <dsp:cNvPr id="0" name=""/>
        <dsp:cNvSpPr/>
      </dsp:nvSpPr>
      <dsp:spPr>
        <a:xfrm rot="17692822">
          <a:off x="3289025" y="682025"/>
          <a:ext cx="668971" cy="7492"/>
        </a:xfrm>
        <a:custGeom>
          <a:avLst/>
          <a:gdLst/>
          <a:ahLst/>
          <a:cxnLst/>
          <a:rect l="0" t="0" r="0" b="0"/>
          <a:pathLst>
            <a:path>
              <a:moveTo>
                <a:pt x="0" y="3746"/>
              </a:moveTo>
              <a:lnTo>
                <a:pt x="668971" y="37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17692822">
        <a:off x="3606786" y="669047"/>
        <a:ext cx="33448" cy="33448"/>
      </dsp:txXfrm>
    </dsp:sp>
    <dsp:sp modelId="{C3F9422F-60D0-41F7-A2DB-3FE07943A71E}">
      <dsp:nvSpPr>
        <dsp:cNvPr id="0" name=""/>
        <dsp:cNvSpPr/>
      </dsp:nvSpPr>
      <dsp:spPr>
        <a:xfrm>
          <a:off x="3764237" y="206421"/>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节能减排统计制度</a:t>
          </a:r>
        </a:p>
      </dsp:txBody>
      <dsp:txXfrm>
        <a:off x="3764237" y="206421"/>
        <a:ext cx="703633" cy="351816"/>
      </dsp:txXfrm>
    </dsp:sp>
    <dsp:sp modelId="{9E31E206-2AA6-46CC-86EB-836A7ABFF288}">
      <dsp:nvSpPr>
        <dsp:cNvPr id="0" name=""/>
        <dsp:cNvSpPr/>
      </dsp:nvSpPr>
      <dsp:spPr>
        <a:xfrm rot="19457599">
          <a:off x="3450205" y="884319"/>
          <a:ext cx="346610" cy="7492"/>
        </a:xfrm>
        <a:custGeom>
          <a:avLst/>
          <a:gdLst/>
          <a:ahLst/>
          <a:cxnLst/>
          <a:rect l="0" t="0" r="0" b="0"/>
          <a:pathLst>
            <a:path>
              <a:moveTo>
                <a:pt x="0" y="3746"/>
              </a:moveTo>
              <a:lnTo>
                <a:pt x="346610" y="37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19457599">
        <a:off x="3614845" y="879400"/>
        <a:ext cx="17330" cy="17330"/>
      </dsp:txXfrm>
    </dsp:sp>
    <dsp:sp modelId="{791EE5E0-78B9-4AEB-97B1-3C7B0A25C9FC}">
      <dsp:nvSpPr>
        <dsp:cNvPr id="0" name=""/>
        <dsp:cNvSpPr/>
      </dsp:nvSpPr>
      <dsp:spPr>
        <a:xfrm>
          <a:off x="3764237" y="611010"/>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节能减排考核激励制度</a:t>
          </a:r>
        </a:p>
      </dsp:txBody>
      <dsp:txXfrm>
        <a:off x="3764237" y="611010"/>
        <a:ext cx="703633" cy="351816"/>
      </dsp:txXfrm>
    </dsp:sp>
    <dsp:sp modelId="{C0CA4BCE-FE22-4F3C-96EF-FC2372CDB588}">
      <dsp:nvSpPr>
        <dsp:cNvPr id="0" name=""/>
        <dsp:cNvSpPr/>
      </dsp:nvSpPr>
      <dsp:spPr>
        <a:xfrm rot="2142401">
          <a:off x="3450205" y="1086614"/>
          <a:ext cx="346610" cy="7492"/>
        </a:xfrm>
        <a:custGeom>
          <a:avLst/>
          <a:gdLst/>
          <a:ahLst/>
          <a:cxnLst/>
          <a:rect l="0" t="0" r="0" b="0"/>
          <a:pathLst>
            <a:path>
              <a:moveTo>
                <a:pt x="0" y="3746"/>
              </a:moveTo>
              <a:lnTo>
                <a:pt x="346610" y="37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2142401">
        <a:off x="3614845" y="1081695"/>
        <a:ext cx="17330" cy="17330"/>
      </dsp:txXfrm>
    </dsp:sp>
    <dsp:sp modelId="{72FC14DA-85B5-4FEA-B7FF-FF36F224E6C2}">
      <dsp:nvSpPr>
        <dsp:cNvPr id="0" name=""/>
        <dsp:cNvSpPr/>
      </dsp:nvSpPr>
      <dsp:spPr>
        <a:xfrm>
          <a:off x="3764237" y="1015599"/>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车辆技术管理制度</a:t>
          </a:r>
        </a:p>
      </dsp:txBody>
      <dsp:txXfrm>
        <a:off x="3764237" y="1015599"/>
        <a:ext cx="703633" cy="351816"/>
      </dsp:txXfrm>
    </dsp:sp>
    <dsp:sp modelId="{85C786C5-F2EE-4DCF-96E7-AB9F782BDD95}">
      <dsp:nvSpPr>
        <dsp:cNvPr id="0" name=""/>
        <dsp:cNvSpPr/>
      </dsp:nvSpPr>
      <dsp:spPr>
        <a:xfrm rot="3907178">
          <a:off x="3289025" y="1288908"/>
          <a:ext cx="668971" cy="7492"/>
        </a:xfrm>
        <a:custGeom>
          <a:avLst/>
          <a:gdLst/>
          <a:ahLst/>
          <a:cxnLst/>
          <a:rect l="0" t="0" r="0" b="0"/>
          <a:pathLst>
            <a:path>
              <a:moveTo>
                <a:pt x="0" y="3746"/>
              </a:moveTo>
              <a:lnTo>
                <a:pt x="668971" y="37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3907178">
        <a:off x="3606786" y="1275930"/>
        <a:ext cx="33448" cy="33448"/>
      </dsp:txXfrm>
    </dsp:sp>
    <dsp:sp modelId="{629E03B1-6729-4CBE-8C06-EFC8F4005C26}">
      <dsp:nvSpPr>
        <dsp:cNvPr id="0" name=""/>
        <dsp:cNvSpPr/>
      </dsp:nvSpPr>
      <dsp:spPr>
        <a:xfrm>
          <a:off x="3764237" y="1420188"/>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驾驶员节能减排培训制度</a:t>
          </a:r>
        </a:p>
      </dsp:txBody>
      <dsp:txXfrm>
        <a:off x="3764237" y="1420188"/>
        <a:ext cx="703633" cy="351816"/>
      </dsp:txXfrm>
    </dsp:sp>
    <dsp:sp modelId="{1AB456B1-C9A3-48A8-A99E-59718FF25762}">
      <dsp:nvSpPr>
        <dsp:cNvPr id="0" name=""/>
        <dsp:cNvSpPr/>
      </dsp:nvSpPr>
      <dsp:spPr>
        <a:xfrm rot="16699915">
          <a:off x="682189" y="3160132"/>
          <a:ext cx="1942298" cy="7492"/>
        </a:xfrm>
        <a:custGeom>
          <a:avLst/>
          <a:gdLst/>
          <a:ahLst/>
          <a:cxnLst/>
          <a:rect l="0" t="0" r="0" b="0"/>
          <a:pathLst>
            <a:path>
              <a:moveTo>
                <a:pt x="0" y="3746"/>
              </a:moveTo>
              <a:lnTo>
                <a:pt x="1942298" y="374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zh-CN" altLang="en-US" sz="600" kern="1200"/>
        </a:p>
      </dsp:txBody>
      <dsp:txXfrm rot="16699915">
        <a:off x="1604781" y="3115321"/>
        <a:ext cx="97114" cy="97114"/>
      </dsp:txXfrm>
    </dsp:sp>
    <dsp:sp modelId="{53AA184B-A678-45C7-A1E6-7CCCFC2FF6CF}">
      <dsp:nvSpPr>
        <dsp:cNvPr id="0" name=""/>
        <dsp:cNvSpPr/>
      </dsp:nvSpPr>
      <dsp:spPr>
        <a:xfrm>
          <a:off x="1794065" y="2027071"/>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车辆技术管理</a:t>
          </a:r>
        </a:p>
      </dsp:txBody>
      <dsp:txXfrm>
        <a:off x="1794065" y="2027071"/>
        <a:ext cx="703633" cy="351816"/>
      </dsp:txXfrm>
    </dsp:sp>
    <dsp:sp modelId="{687CB1BE-22C6-474E-A6C2-C0BDF7D82345}">
      <dsp:nvSpPr>
        <dsp:cNvPr id="0" name=""/>
        <dsp:cNvSpPr/>
      </dsp:nvSpPr>
      <dsp:spPr>
        <a:xfrm rot="17350740">
          <a:off x="2210060" y="1794644"/>
          <a:ext cx="856729" cy="7492"/>
        </a:xfrm>
        <a:custGeom>
          <a:avLst/>
          <a:gdLst/>
          <a:ahLst/>
          <a:cxnLst/>
          <a:rect l="0" t="0" r="0" b="0"/>
          <a:pathLst>
            <a:path>
              <a:moveTo>
                <a:pt x="0" y="3746"/>
              </a:moveTo>
              <a:lnTo>
                <a:pt x="856729" y="37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17350740">
        <a:off x="2617006" y="1776972"/>
        <a:ext cx="42836" cy="42836"/>
      </dsp:txXfrm>
    </dsp:sp>
    <dsp:sp modelId="{853ECAEB-C914-4E6F-B3C4-149B09B14F61}">
      <dsp:nvSpPr>
        <dsp:cNvPr id="0" name=""/>
        <dsp:cNvSpPr/>
      </dsp:nvSpPr>
      <dsp:spPr>
        <a:xfrm>
          <a:off x="2779151" y="1217893"/>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车辆新度系数</a:t>
          </a:r>
        </a:p>
      </dsp:txBody>
      <dsp:txXfrm>
        <a:off x="2779151" y="1217893"/>
        <a:ext cx="703633" cy="351816"/>
      </dsp:txXfrm>
    </dsp:sp>
    <dsp:sp modelId="{A1C7B3B2-C890-4FC9-BAE5-11E64C7FE208}">
      <dsp:nvSpPr>
        <dsp:cNvPr id="0" name=""/>
        <dsp:cNvSpPr/>
      </dsp:nvSpPr>
      <dsp:spPr>
        <a:xfrm rot="18289469">
          <a:off x="2391996" y="1996939"/>
          <a:ext cx="492857" cy="7492"/>
        </a:xfrm>
        <a:custGeom>
          <a:avLst/>
          <a:gdLst/>
          <a:ahLst/>
          <a:cxnLst/>
          <a:rect l="0" t="0" r="0" b="0"/>
          <a:pathLst>
            <a:path>
              <a:moveTo>
                <a:pt x="0" y="3746"/>
              </a:moveTo>
              <a:lnTo>
                <a:pt x="492857" y="37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18289469">
        <a:off x="2626103" y="1988364"/>
        <a:ext cx="24642" cy="24642"/>
      </dsp:txXfrm>
    </dsp:sp>
    <dsp:sp modelId="{563F4A3A-8932-43B4-AAA7-A518ED06CE02}">
      <dsp:nvSpPr>
        <dsp:cNvPr id="0" name=""/>
        <dsp:cNvSpPr/>
      </dsp:nvSpPr>
      <dsp:spPr>
        <a:xfrm>
          <a:off x="2779151" y="1622482"/>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车辆技术等级</a:t>
          </a:r>
        </a:p>
      </dsp:txBody>
      <dsp:txXfrm>
        <a:off x="2779151" y="1622482"/>
        <a:ext cx="703633" cy="351816"/>
      </dsp:txXfrm>
    </dsp:sp>
    <dsp:sp modelId="{B3574331-1748-45DF-B8F7-61DA880E81BD}">
      <dsp:nvSpPr>
        <dsp:cNvPr id="0" name=""/>
        <dsp:cNvSpPr/>
      </dsp:nvSpPr>
      <dsp:spPr>
        <a:xfrm>
          <a:off x="2497698" y="2199233"/>
          <a:ext cx="281453" cy="7492"/>
        </a:xfrm>
        <a:custGeom>
          <a:avLst/>
          <a:gdLst/>
          <a:ahLst/>
          <a:cxnLst/>
          <a:rect l="0" t="0" r="0" b="0"/>
          <a:pathLst>
            <a:path>
              <a:moveTo>
                <a:pt x="0" y="3746"/>
              </a:moveTo>
              <a:lnTo>
                <a:pt x="281453" y="37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631388" y="2195943"/>
        <a:ext cx="14072" cy="14072"/>
      </dsp:txXfrm>
    </dsp:sp>
    <dsp:sp modelId="{8A6FFDBD-1417-4E3B-A84D-3336158C8A47}">
      <dsp:nvSpPr>
        <dsp:cNvPr id="0" name=""/>
        <dsp:cNvSpPr/>
      </dsp:nvSpPr>
      <dsp:spPr>
        <a:xfrm>
          <a:off x="2779151" y="2027071"/>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车辆等级维护计划执行率</a:t>
          </a:r>
        </a:p>
      </dsp:txBody>
      <dsp:txXfrm>
        <a:off x="2779151" y="2027071"/>
        <a:ext cx="703633" cy="351816"/>
      </dsp:txXfrm>
    </dsp:sp>
    <dsp:sp modelId="{000808BA-3A80-4252-9FEB-59179411372F}">
      <dsp:nvSpPr>
        <dsp:cNvPr id="0" name=""/>
        <dsp:cNvSpPr/>
      </dsp:nvSpPr>
      <dsp:spPr>
        <a:xfrm rot="3310531">
          <a:off x="2391996" y="2401528"/>
          <a:ext cx="492857" cy="7492"/>
        </a:xfrm>
        <a:custGeom>
          <a:avLst/>
          <a:gdLst/>
          <a:ahLst/>
          <a:cxnLst/>
          <a:rect l="0" t="0" r="0" b="0"/>
          <a:pathLst>
            <a:path>
              <a:moveTo>
                <a:pt x="0" y="3746"/>
              </a:moveTo>
              <a:lnTo>
                <a:pt x="492857" y="37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3310531">
        <a:off x="2626103" y="2392953"/>
        <a:ext cx="24642" cy="24642"/>
      </dsp:txXfrm>
    </dsp:sp>
    <dsp:sp modelId="{286EEE89-E027-4733-B6B6-E2A2FCB61B3E}">
      <dsp:nvSpPr>
        <dsp:cNvPr id="0" name=""/>
        <dsp:cNvSpPr/>
      </dsp:nvSpPr>
      <dsp:spPr>
        <a:xfrm>
          <a:off x="2779151" y="2431660"/>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车辆技术档案建档率</a:t>
          </a:r>
        </a:p>
      </dsp:txBody>
      <dsp:txXfrm>
        <a:off x="2779151" y="2431660"/>
        <a:ext cx="703633" cy="351816"/>
      </dsp:txXfrm>
    </dsp:sp>
    <dsp:sp modelId="{95F99B84-73C4-4D25-A7E3-9C7AA89E8EA3}">
      <dsp:nvSpPr>
        <dsp:cNvPr id="0" name=""/>
        <dsp:cNvSpPr/>
      </dsp:nvSpPr>
      <dsp:spPr>
        <a:xfrm rot="4249260">
          <a:off x="2210060" y="2603822"/>
          <a:ext cx="856729" cy="7492"/>
        </a:xfrm>
        <a:custGeom>
          <a:avLst/>
          <a:gdLst/>
          <a:ahLst/>
          <a:cxnLst/>
          <a:rect l="0" t="0" r="0" b="0"/>
          <a:pathLst>
            <a:path>
              <a:moveTo>
                <a:pt x="0" y="3746"/>
              </a:moveTo>
              <a:lnTo>
                <a:pt x="856729" y="37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4249260">
        <a:off x="2617006" y="2586150"/>
        <a:ext cx="42836" cy="42836"/>
      </dsp:txXfrm>
    </dsp:sp>
    <dsp:sp modelId="{9C01018B-4C4D-4ACF-AAA2-C1D2F0BAFA39}">
      <dsp:nvSpPr>
        <dsp:cNvPr id="0" name=""/>
        <dsp:cNvSpPr/>
      </dsp:nvSpPr>
      <dsp:spPr>
        <a:xfrm>
          <a:off x="2779151" y="2836249"/>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推荐车型比例</a:t>
          </a:r>
        </a:p>
      </dsp:txBody>
      <dsp:txXfrm>
        <a:off x="2779151" y="2836249"/>
        <a:ext cx="703633" cy="351816"/>
      </dsp:txXfrm>
    </dsp:sp>
    <dsp:sp modelId="{BB1D7F17-1083-4ABC-88AF-F7DF9815708D}">
      <dsp:nvSpPr>
        <dsp:cNvPr id="0" name=""/>
        <dsp:cNvSpPr/>
      </dsp:nvSpPr>
      <dsp:spPr>
        <a:xfrm rot="17945813">
          <a:off x="1363949" y="3868163"/>
          <a:ext cx="578778" cy="7492"/>
        </a:xfrm>
        <a:custGeom>
          <a:avLst/>
          <a:gdLst/>
          <a:ahLst/>
          <a:cxnLst/>
          <a:rect l="0" t="0" r="0" b="0"/>
          <a:pathLst>
            <a:path>
              <a:moveTo>
                <a:pt x="0" y="3746"/>
              </a:moveTo>
              <a:lnTo>
                <a:pt x="578778" y="374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17945813">
        <a:off x="1638869" y="3857440"/>
        <a:ext cx="28938" cy="28938"/>
      </dsp:txXfrm>
    </dsp:sp>
    <dsp:sp modelId="{320E3178-DEB5-43F4-9102-6D3CAB9A90C4}">
      <dsp:nvSpPr>
        <dsp:cNvPr id="0" name=""/>
        <dsp:cNvSpPr/>
      </dsp:nvSpPr>
      <dsp:spPr>
        <a:xfrm>
          <a:off x="1794065" y="3443133"/>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驾驶员管理</a:t>
          </a:r>
        </a:p>
      </dsp:txBody>
      <dsp:txXfrm>
        <a:off x="1794065" y="3443133"/>
        <a:ext cx="703633" cy="351816"/>
      </dsp:txXfrm>
    </dsp:sp>
    <dsp:sp modelId="{6C04F21E-AE23-4810-B71D-2C57439072B0}">
      <dsp:nvSpPr>
        <dsp:cNvPr id="0" name=""/>
        <dsp:cNvSpPr/>
      </dsp:nvSpPr>
      <dsp:spPr>
        <a:xfrm rot="19457599">
          <a:off x="2465119" y="3514147"/>
          <a:ext cx="346610" cy="7492"/>
        </a:xfrm>
        <a:custGeom>
          <a:avLst/>
          <a:gdLst/>
          <a:ahLst/>
          <a:cxnLst/>
          <a:rect l="0" t="0" r="0" b="0"/>
          <a:pathLst>
            <a:path>
              <a:moveTo>
                <a:pt x="0" y="3746"/>
              </a:moveTo>
              <a:lnTo>
                <a:pt x="346610" y="37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19457599">
        <a:off x="2629759" y="3509229"/>
        <a:ext cx="17330" cy="17330"/>
      </dsp:txXfrm>
    </dsp:sp>
    <dsp:sp modelId="{8CEF5CDE-165C-4057-86AA-1FFC2DF31571}">
      <dsp:nvSpPr>
        <dsp:cNvPr id="0" name=""/>
        <dsp:cNvSpPr/>
      </dsp:nvSpPr>
      <dsp:spPr>
        <a:xfrm>
          <a:off x="2779151" y="3240838"/>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驾驶员节能减排培训计划</a:t>
          </a:r>
        </a:p>
      </dsp:txBody>
      <dsp:txXfrm>
        <a:off x="2779151" y="3240838"/>
        <a:ext cx="703633" cy="351816"/>
      </dsp:txXfrm>
    </dsp:sp>
    <dsp:sp modelId="{CD46F6D7-35FE-4439-97CD-61BB1EEBD339}">
      <dsp:nvSpPr>
        <dsp:cNvPr id="0" name=""/>
        <dsp:cNvSpPr/>
      </dsp:nvSpPr>
      <dsp:spPr>
        <a:xfrm rot="2142401">
          <a:off x="2465119" y="3716442"/>
          <a:ext cx="346610" cy="7492"/>
        </a:xfrm>
        <a:custGeom>
          <a:avLst/>
          <a:gdLst/>
          <a:ahLst/>
          <a:cxnLst/>
          <a:rect l="0" t="0" r="0" b="0"/>
          <a:pathLst>
            <a:path>
              <a:moveTo>
                <a:pt x="0" y="3746"/>
              </a:moveTo>
              <a:lnTo>
                <a:pt x="346610" y="37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2142401">
        <a:off x="2629759" y="3711523"/>
        <a:ext cx="17330" cy="17330"/>
      </dsp:txXfrm>
    </dsp:sp>
    <dsp:sp modelId="{CD5E8155-A0B7-474B-8074-8F8C4DEF5648}">
      <dsp:nvSpPr>
        <dsp:cNvPr id="0" name=""/>
        <dsp:cNvSpPr/>
      </dsp:nvSpPr>
      <dsp:spPr>
        <a:xfrm>
          <a:off x="2779151" y="3645427"/>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驾驶员键能减排计划执行</a:t>
          </a:r>
        </a:p>
      </dsp:txBody>
      <dsp:txXfrm>
        <a:off x="2779151" y="3645427"/>
        <a:ext cx="703633" cy="351816"/>
      </dsp:txXfrm>
    </dsp:sp>
    <dsp:sp modelId="{CAB90DBE-38D8-42FD-9C43-24855F14D50B}">
      <dsp:nvSpPr>
        <dsp:cNvPr id="0" name=""/>
        <dsp:cNvSpPr/>
      </dsp:nvSpPr>
      <dsp:spPr>
        <a:xfrm rot="2829178">
          <a:off x="1446401" y="4272752"/>
          <a:ext cx="413875" cy="7492"/>
        </a:xfrm>
        <a:custGeom>
          <a:avLst/>
          <a:gdLst/>
          <a:ahLst/>
          <a:cxnLst/>
          <a:rect l="0" t="0" r="0" b="0"/>
          <a:pathLst>
            <a:path>
              <a:moveTo>
                <a:pt x="0" y="3746"/>
              </a:moveTo>
              <a:lnTo>
                <a:pt x="413875" y="374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2829178">
        <a:off x="1642991" y="4266151"/>
        <a:ext cx="20693" cy="20693"/>
      </dsp:txXfrm>
    </dsp:sp>
    <dsp:sp modelId="{01459821-1A4A-4648-B568-A05712FAAA52}">
      <dsp:nvSpPr>
        <dsp:cNvPr id="0" name=""/>
        <dsp:cNvSpPr/>
      </dsp:nvSpPr>
      <dsp:spPr>
        <a:xfrm>
          <a:off x="1794065" y="4252311"/>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组织调度</a:t>
          </a:r>
        </a:p>
      </dsp:txBody>
      <dsp:txXfrm>
        <a:off x="1794065" y="4252311"/>
        <a:ext cx="703633" cy="351816"/>
      </dsp:txXfrm>
    </dsp:sp>
    <dsp:sp modelId="{6BA601A8-79AE-464C-8EEB-FE0305A7D530}">
      <dsp:nvSpPr>
        <dsp:cNvPr id="0" name=""/>
        <dsp:cNvSpPr/>
      </dsp:nvSpPr>
      <dsp:spPr>
        <a:xfrm rot="19457599">
          <a:off x="2465119" y="4323325"/>
          <a:ext cx="346610" cy="7492"/>
        </a:xfrm>
        <a:custGeom>
          <a:avLst/>
          <a:gdLst/>
          <a:ahLst/>
          <a:cxnLst/>
          <a:rect l="0" t="0" r="0" b="0"/>
          <a:pathLst>
            <a:path>
              <a:moveTo>
                <a:pt x="0" y="3746"/>
              </a:moveTo>
              <a:lnTo>
                <a:pt x="346610" y="37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19457599">
        <a:off x="2629759" y="4318406"/>
        <a:ext cx="17330" cy="17330"/>
      </dsp:txXfrm>
    </dsp:sp>
    <dsp:sp modelId="{091C601F-ABE4-4EFA-BC50-D15C4039F410}">
      <dsp:nvSpPr>
        <dsp:cNvPr id="0" name=""/>
        <dsp:cNvSpPr/>
      </dsp:nvSpPr>
      <dsp:spPr>
        <a:xfrm>
          <a:off x="2779151" y="4050016"/>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企业运输平均载荷利用率</a:t>
          </a:r>
        </a:p>
      </dsp:txBody>
      <dsp:txXfrm>
        <a:off x="2779151" y="4050016"/>
        <a:ext cx="703633" cy="351816"/>
      </dsp:txXfrm>
    </dsp:sp>
    <dsp:sp modelId="{28D87DD1-4EFF-4A0B-BADE-A40B2DF20124}">
      <dsp:nvSpPr>
        <dsp:cNvPr id="0" name=""/>
        <dsp:cNvSpPr/>
      </dsp:nvSpPr>
      <dsp:spPr>
        <a:xfrm>
          <a:off x="3482784" y="4222178"/>
          <a:ext cx="281453" cy="7492"/>
        </a:xfrm>
        <a:custGeom>
          <a:avLst/>
          <a:gdLst/>
          <a:ahLst/>
          <a:cxnLst/>
          <a:rect l="0" t="0" r="0" b="0"/>
          <a:pathLst>
            <a:path>
              <a:moveTo>
                <a:pt x="0" y="3746"/>
              </a:moveTo>
              <a:lnTo>
                <a:pt x="281453" y="37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616474" y="4218888"/>
        <a:ext cx="14072" cy="14072"/>
      </dsp:txXfrm>
    </dsp:sp>
    <dsp:sp modelId="{0D73E43E-0927-48A6-AB39-0CFA52BDA0E6}">
      <dsp:nvSpPr>
        <dsp:cNvPr id="0" name=""/>
        <dsp:cNvSpPr/>
      </dsp:nvSpPr>
      <dsp:spPr>
        <a:xfrm>
          <a:off x="3764237" y="4050016"/>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里程利用率</a:t>
          </a:r>
        </a:p>
      </dsp:txBody>
      <dsp:txXfrm>
        <a:off x="3764237" y="4050016"/>
        <a:ext cx="703633" cy="351816"/>
      </dsp:txXfrm>
    </dsp:sp>
    <dsp:sp modelId="{EB8EA0D3-658F-4ADA-A3FF-9E2A3BC81FEC}">
      <dsp:nvSpPr>
        <dsp:cNvPr id="0" name=""/>
        <dsp:cNvSpPr/>
      </dsp:nvSpPr>
      <dsp:spPr>
        <a:xfrm rot="2142401">
          <a:off x="2465119" y="4525620"/>
          <a:ext cx="346610" cy="7492"/>
        </a:xfrm>
        <a:custGeom>
          <a:avLst/>
          <a:gdLst/>
          <a:ahLst/>
          <a:cxnLst/>
          <a:rect l="0" t="0" r="0" b="0"/>
          <a:pathLst>
            <a:path>
              <a:moveTo>
                <a:pt x="0" y="3746"/>
              </a:moveTo>
              <a:lnTo>
                <a:pt x="346610" y="37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2142401">
        <a:off x="2629759" y="4520701"/>
        <a:ext cx="17330" cy="17330"/>
      </dsp:txXfrm>
    </dsp:sp>
    <dsp:sp modelId="{5A6794E8-38CF-42D9-BAFF-20D4D659F27F}">
      <dsp:nvSpPr>
        <dsp:cNvPr id="0" name=""/>
        <dsp:cNvSpPr/>
      </dsp:nvSpPr>
      <dsp:spPr>
        <a:xfrm>
          <a:off x="2779151" y="4454605"/>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运输组织手段</a:t>
          </a:r>
        </a:p>
      </dsp:txBody>
      <dsp:txXfrm>
        <a:off x="2779151" y="4454605"/>
        <a:ext cx="703633" cy="351816"/>
      </dsp:txXfrm>
    </dsp:sp>
    <dsp:sp modelId="{D8D0BC3B-C44B-4956-81E1-3D6A0DED323C}">
      <dsp:nvSpPr>
        <dsp:cNvPr id="0" name=""/>
        <dsp:cNvSpPr/>
      </dsp:nvSpPr>
      <dsp:spPr>
        <a:xfrm rot="4900085">
          <a:off x="682189" y="5081930"/>
          <a:ext cx="1942298" cy="7492"/>
        </a:xfrm>
        <a:custGeom>
          <a:avLst/>
          <a:gdLst/>
          <a:ahLst/>
          <a:cxnLst/>
          <a:rect l="0" t="0" r="0" b="0"/>
          <a:pathLst>
            <a:path>
              <a:moveTo>
                <a:pt x="0" y="3746"/>
              </a:moveTo>
              <a:lnTo>
                <a:pt x="1942298" y="374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zh-CN" altLang="en-US" sz="600" kern="1200"/>
        </a:p>
      </dsp:txBody>
      <dsp:txXfrm rot="4900085">
        <a:off x="1604781" y="5037119"/>
        <a:ext cx="97114" cy="97114"/>
      </dsp:txXfrm>
    </dsp:sp>
    <dsp:sp modelId="{7CCCCA55-3BA3-48DB-980F-5B108552D547}">
      <dsp:nvSpPr>
        <dsp:cNvPr id="0" name=""/>
        <dsp:cNvSpPr/>
      </dsp:nvSpPr>
      <dsp:spPr>
        <a:xfrm>
          <a:off x="1794065" y="5870667"/>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节能减排指标</a:t>
          </a:r>
        </a:p>
      </dsp:txBody>
      <dsp:txXfrm>
        <a:off x="1794065" y="5870667"/>
        <a:ext cx="703633" cy="351816"/>
      </dsp:txXfrm>
    </dsp:sp>
    <dsp:sp modelId="{65946515-F902-49E2-86CF-668BB5B085E6}">
      <dsp:nvSpPr>
        <dsp:cNvPr id="0" name=""/>
        <dsp:cNvSpPr/>
      </dsp:nvSpPr>
      <dsp:spPr>
        <a:xfrm rot="17692822">
          <a:off x="2303939" y="5739387"/>
          <a:ext cx="668971" cy="7492"/>
        </a:xfrm>
        <a:custGeom>
          <a:avLst/>
          <a:gdLst/>
          <a:ahLst/>
          <a:cxnLst/>
          <a:rect l="0" t="0" r="0" b="0"/>
          <a:pathLst>
            <a:path>
              <a:moveTo>
                <a:pt x="0" y="3746"/>
              </a:moveTo>
              <a:lnTo>
                <a:pt x="668971" y="37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17692822">
        <a:off x="2621700" y="5726409"/>
        <a:ext cx="33448" cy="33448"/>
      </dsp:txXfrm>
    </dsp:sp>
    <dsp:sp modelId="{931A062C-27B9-4FC4-ADE2-B947F3722461}">
      <dsp:nvSpPr>
        <dsp:cNvPr id="0" name=""/>
        <dsp:cNvSpPr/>
      </dsp:nvSpPr>
      <dsp:spPr>
        <a:xfrm>
          <a:off x="2779151" y="5263783"/>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车辆平均油耗水平</a:t>
          </a:r>
        </a:p>
      </dsp:txBody>
      <dsp:txXfrm>
        <a:off x="2779151" y="5263783"/>
        <a:ext cx="703633" cy="351816"/>
      </dsp:txXfrm>
    </dsp:sp>
    <dsp:sp modelId="{5EE1FEB6-780F-4DCE-AB76-A32C84A54C5E}">
      <dsp:nvSpPr>
        <dsp:cNvPr id="0" name=""/>
        <dsp:cNvSpPr/>
      </dsp:nvSpPr>
      <dsp:spPr>
        <a:xfrm rot="18289469">
          <a:off x="3377082" y="5233651"/>
          <a:ext cx="492857" cy="7492"/>
        </a:xfrm>
        <a:custGeom>
          <a:avLst/>
          <a:gdLst/>
          <a:ahLst/>
          <a:cxnLst/>
          <a:rect l="0" t="0" r="0" b="0"/>
          <a:pathLst>
            <a:path>
              <a:moveTo>
                <a:pt x="0" y="3746"/>
              </a:moveTo>
              <a:lnTo>
                <a:pt x="492857" y="37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18289469">
        <a:off x="3611189" y="5225076"/>
        <a:ext cx="24642" cy="24642"/>
      </dsp:txXfrm>
    </dsp:sp>
    <dsp:sp modelId="{212F7549-A6F2-4B21-884B-EEA5494E4B6A}">
      <dsp:nvSpPr>
        <dsp:cNvPr id="0" name=""/>
        <dsp:cNvSpPr/>
      </dsp:nvSpPr>
      <dsp:spPr>
        <a:xfrm>
          <a:off x="3764237" y="4859194"/>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百吨公里油耗</a:t>
          </a:r>
          <a:r>
            <a:rPr lang="en-US" altLang="zh-CN" sz="700" kern="1200"/>
            <a:t>/</a:t>
          </a:r>
          <a:r>
            <a:rPr lang="zh-CN" altLang="en-US" sz="700" kern="1200"/>
            <a:t>气耗</a:t>
          </a:r>
          <a:r>
            <a:rPr lang="en-US" altLang="zh-CN" sz="700" kern="1200"/>
            <a:t>/</a:t>
          </a:r>
          <a:r>
            <a:rPr lang="zh-CN" altLang="en-US" sz="700" kern="1200"/>
            <a:t>电耗</a:t>
          </a:r>
        </a:p>
      </dsp:txBody>
      <dsp:txXfrm>
        <a:off x="3764237" y="4859194"/>
        <a:ext cx="703633" cy="351816"/>
      </dsp:txXfrm>
    </dsp:sp>
    <dsp:sp modelId="{B738099E-8311-43C4-88AD-8072D73ABC31}">
      <dsp:nvSpPr>
        <dsp:cNvPr id="0" name=""/>
        <dsp:cNvSpPr/>
      </dsp:nvSpPr>
      <dsp:spPr>
        <a:xfrm>
          <a:off x="3482784" y="5435945"/>
          <a:ext cx="281453" cy="7492"/>
        </a:xfrm>
        <a:custGeom>
          <a:avLst/>
          <a:gdLst/>
          <a:ahLst/>
          <a:cxnLst/>
          <a:rect l="0" t="0" r="0" b="0"/>
          <a:pathLst>
            <a:path>
              <a:moveTo>
                <a:pt x="0" y="3746"/>
              </a:moveTo>
              <a:lnTo>
                <a:pt x="281453" y="37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616474" y="5432655"/>
        <a:ext cx="14072" cy="14072"/>
      </dsp:txXfrm>
    </dsp:sp>
    <dsp:sp modelId="{3C720F68-E436-4B19-8983-57C000FE08FF}">
      <dsp:nvSpPr>
        <dsp:cNvPr id="0" name=""/>
        <dsp:cNvSpPr/>
      </dsp:nvSpPr>
      <dsp:spPr>
        <a:xfrm>
          <a:off x="3764237" y="5263783"/>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百元产值油耗</a:t>
          </a:r>
          <a:r>
            <a:rPr lang="en-US" altLang="zh-CN" sz="700" kern="1200"/>
            <a:t>/</a:t>
          </a:r>
          <a:r>
            <a:rPr lang="zh-CN" altLang="en-US" sz="700" kern="1200"/>
            <a:t>气耗</a:t>
          </a:r>
          <a:r>
            <a:rPr lang="en-US" altLang="zh-CN" sz="700" kern="1200"/>
            <a:t>/</a:t>
          </a:r>
          <a:r>
            <a:rPr lang="zh-CN" altLang="en-US" sz="700" kern="1200"/>
            <a:t>电耗</a:t>
          </a:r>
        </a:p>
      </dsp:txBody>
      <dsp:txXfrm>
        <a:off x="3764237" y="5263783"/>
        <a:ext cx="703633" cy="351816"/>
      </dsp:txXfrm>
    </dsp:sp>
    <dsp:sp modelId="{F0F4AD3D-57BA-47B0-9FDA-BA3AF01E5A94}">
      <dsp:nvSpPr>
        <dsp:cNvPr id="0" name=""/>
        <dsp:cNvSpPr/>
      </dsp:nvSpPr>
      <dsp:spPr>
        <a:xfrm rot="3310531">
          <a:off x="3377082" y="5638240"/>
          <a:ext cx="492857" cy="7492"/>
        </a:xfrm>
        <a:custGeom>
          <a:avLst/>
          <a:gdLst/>
          <a:ahLst/>
          <a:cxnLst/>
          <a:rect l="0" t="0" r="0" b="0"/>
          <a:pathLst>
            <a:path>
              <a:moveTo>
                <a:pt x="0" y="3746"/>
              </a:moveTo>
              <a:lnTo>
                <a:pt x="492857" y="37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3310531">
        <a:off x="3611189" y="5629665"/>
        <a:ext cx="24642" cy="24642"/>
      </dsp:txXfrm>
    </dsp:sp>
    <dsp:sp modelId="{09544C35-D654-4F88-8AAA-3F8C3B6170BA}">
      <dsp:nvSpPr>
        <dsp:cNvPr id="0" name=""/>
        <dsp:cNvSpPr/>
      </dsp:nvSpPr>
      <dsp:spPr>
        <a:xfrm>
          <a:off x="3764237" y="5668372"/>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油耗</a:t>
          </a:r>
          <a:r>
            <a:rPr lang="en-US" altLang="zh-CN" sz="700" kern="1200"/>
            <a:t>/</a:t>
          </a:r>
          <a:r>
            <a:rPr lang="zh-CN" altLang="en-US" sz="700" kern="1200"/>
            <a:t>气耗</a:t>
          </a:r>
          <a:r>
            <a:rPr lang="en-US" altLang="zh-CN" sz="700" kern="1200"/>
            <a:t>/</a:t>
          </a:r>
          <a:r>
            <a:rPr lang="zh-CN" altLang="en-US" sz="700" kern="1200"/>
            <a:t>电耗降低水平</a:t>
          </a:r>
        </a:p>
      </dsp:txBody>
      <dsp:txXfrm>
        <a:off x="3764237" y="5668372"/>
        <a:ext cx="703633" cy="351816"/>
      </dsp:txXfrm>
    </dsp:sp>
    <dsp:sp modelId="{ECB68FE3-848B-4DFF-80D4-54278E88ABB4}">
      <dsp:nvSpPr>
        <dsp:cNvPr id="0" name=""/>
        <dsp:cNvSpPr/>
      </dsp:nvSpPr>
      <dsp:spPr>
        <a:xfrm rot="3907178">
          <a:off x="2303939" y="6346270"/>
          <a:ext cx="668971" cy="7492"/>
        </a:xfrm>
        <a:custGeom>
          <a:avLst/>
          <a:gdLst/>
          <a:ahLst/>
          <a:cxnLst/>
          <a:rect l="0" t="0" r="0" b="0"/>
          <a:pathLst>
            <a:path>
              <a:moveTo>
                <a:pt x="0" y="3746"/>
              </a:moveTo>
              <a:lnTo>
                <a:pt x="668971" y="37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3907178">
        <a:off x="2621700" y="6333292"/>
        <a:ext cx="33448" cy="33448"/>
      </dsp:txXfrm>
    </dsp:sp>
    <dsp:sp modelId="{4E704827-0699-4E4C-BF38-ED5DAB86E726}">
      <dsp:nvSpPr>
        <dsp:cNvPr id="0" name=""/>
        <dsp:cNvSpPr/>
      </dsp:nvSpPr>
      <dsp:spPr>
        <a:xfrm>
          <a:off x="2779151" y="6477550"/>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车辆排放控制</a:t>
          </a:r>
        </a:p>
      </dsp:txBody>
      <dsp:txXfrm>
        <a:off x="2779151" y="6477550"/>
        <a:ext cx="703633" cy="351816"/>
      </dsp:txXfrm>
    </dsp:sp>
    <dsp:sp modelId="{4F97454D-3B77-4623-B6A3-EEAC87335594}">
      <dsp:nvSpPr>
        <dsp:cNvPr id="0" name=""/>
        <dsp:cNvSpPr/>
      </dsp:nvSpPr>
      <dsp:spPr>
        <a:xfrm rot="18289469">
          <a:off x="3377082" y="6447418"/>
          <a:ext cx="492857" cy="7492"/>
        </a:xfrm>
        <a:custGeom>
          <a:avLst/>
          <a:gdLst/>
          <a:ahLst/>
          <a:cxnLst/>
          <a:rect l="0" t="0" r="0" b="0"/>
          <a:pathLst>
            <a:path>
              <a:moveTo>
                <a:pt x="0" y="3746"/>
              </a:moveTo>
              <a:lnTo>
                <a:pt x="492857" y="37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18289469">
        <a:off x="3611189" y="6438842"/>
        <a:ext cx="24642" cy="24642"/>
      </dsp:txXfrm>
    </dsp:sp>
    <dsp:sp modelId="{79289710-8712-49C1-8386-6A6D890EF752}">
      <dsp:nvSpPr>
        <dsp:cNvPr id="0" name=""/>
        <dsp:cNvSpPr/>
      </dsp:nvSpPr>
      <dsp:spPr>
        <a:xfrm>
          <a:off x="3764237" y="6072961"/>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车辆排放抽检合格率</a:t>
          </a:r>
        </a:p>
      </dsp:txBody>
      <dsp:txXfrm>
        <a:off x="3764237" y="6072961"/>
        <a:ext cx="703633" cy="351816"/>
      </dsp:txXfrm>
    </dsp:sp>
    <dsp:sp modelId="{1ABD38FD-CAEB-44FE-83DE-B75559A66C0D}">
      <dsp:nvSpPr>
        <dsp:cNvPr id="0" name=""/>
        <dsp:cNvSpPr/>
      </dsp:nvSpPr>
      <dsp:spPr>
        <a:xfrm>
          <a:off x="3482784" y="6649712"/>
          <a:ext cx="281453" cy="7492"/>
        </a:xfrm>
        <a:custGeom>
          <a:avLst/>
          <a:gdLst/>
          <a:ahLst/>
          <a:cxnLst/>
          <a:rect l="0" t="0" r="0" b="0"/>
          <a:pathLst>
            <a:path>
              <a:moveTo>
                <a:pt x="0" y="3746"/>
              </a:moveTo>
              <a:lnTo>
                <a:pt x="281453" y="37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616474" y="6646422"/>
        <a:ext cx="14072" cy="14072"/>
      </dsp:txXfrm>
    </dsp:sp>
    <dsp:sp modelId="{BD9F0EFF-B636-4C1C-B0FE-D3E8702C8755}">
      <dsp:nvSpPr>
        <dsp:cNvPr id="0" name=""/>
        <dsp:cNvSpPr/>
      </dsp:nvSpPr>
      <dsp:spPr>
        <a:xfrm>
          <a:off x="3764237" y="6477550"/>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车辆年检排放首检合格率</a:t>
          </a:r>
        </a:p>
      </dsp:txBody>
      <dsp:txXfrm>
        <a:off x="3764237" y="6477550"/>
        <a:ext cx="703633" cy="351816"/>
      </dsp:txXfrm>
    </dsp:sp>
    <dsp:sp modelId="{70747FAD-D4CB-4C65-BDCE-72997B755A2E}">
      <dsp:nvSpPr>
        <dsp:cNvPr id="0" name=""/>
        <dsp:cNvSpPr/>
      </dsp:nvSpPr>
      <dsp:spPr>
        <a:xfrm rot="3310531">
          <a:off x="3377082" y="6852007"/>
          <a:ext cx="492857" cy="7492"/>
        </a:xfrm>
        <a:custGeom>
          <a:avLst/>
          <a:gdLst/>
          <a:ahLst/>
          <a:cxnLst/>
          <a:rect l="0" t="0" r="0" b="0"/>
          <a:pathLst>
            <a:path>
              <a:moveTo>
                <a:pt x="0" y="3746"/>
              </a:moveTo>
              <a:lnTo>
                <a:pt x="492857" y="37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3310531">
        <a:off x="3611189" y="6843431"/>
        <a:ext cx="24642" cy="24642"/>
      </dsp:txXfrm>
    </dsp:sp>
    <dsp:sp modelId="{6FD92E5D-A668-4157-9843-72C91806D017}">
      <dsp:nvSpPr>
        <dsp:cNvPr id="0" name=""/>
        <dsp:cNvSpPr/>
      </dsp:nvSpPr>
      <dsp:spPr>
        <a:xfrm>
          <a:off x="3764237" y="6882139"/>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排放降低水平</a:t>
          </a:r>
        </a:p>
      </dsp:txBody>
      <dsp:txXfrm>
        <a:off x="3764237" y="6882139"/>
        <a:ext cx="703633" cy="351816"/>
      </dsp:txXfrm>
    </dsp:sp>
    <dsp:sp modelId="{FA5E4F49-8439-4036-963A-E9F71E95B0A9}">
      <dsp:nvSpPr>
        <dsp:cNvPr id="0" name=""/>
        <dsp:cNvSpPr/>
      </dsp:nvSpPr>
      <dsp:spPr>
        <a:xfrm rot="5127262">
          <a:off x="-122323" y="5891108"/>
          <a:ext cx="3551324" cy="7492"/>
        </a:xfrm>
        <a:custGeom>
          <a:avLst/>
          <a:gdLst/>
          <a:ahLst/>
          <a:cxnLst/>
          <a:rect l="0" t="0" r="0" b="0"/>
          <a:pathLst>
            <a:path>
              <a:moveTo>
                <a:pt x="0" y="3746"/>
              </a:moveTo>
              <a:lnTo>
                <a:pt x="3551324" y="374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zh-CN" altLang="en-US" sz="600" kern="1200"/>
        </a:p>
      </dsp:txBody>
      <dsp:txXfrm rot="5127262">
        <a:off x="1564555" y="5806071"/>
        <a:ext cx="177566" cy="177566"/>
      </dsp:txXfrm>
    </dsp:sp>
    <dsp:sp modelId="{03DE715B-95E0-489F-A1BA-DE3C167C6BE8}">
      <dsp:nvSpPr>
        <dsp:cNvPr id="0" name=""/>
        <dsp:cNvSpPr/>
      </dsp:nvSpPr>
      <dsp:spPr>
        <a:xfrm>
          <a:off x="1794065" y="7489023"/>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节能减排技术推广应用</a:t>
          </a:r>
        </a:p>
      </dsp:txBody>
      <dsp:txXfrm>
        <a:off x="1794065" y="7489023"/>
        <a:ext cx="703633" cy="351816"/>
      </dsp:txXfrm>
    </dsp:sp>
    <dsp:sp modelId="{E864EC9E-94CE-439A-B892-D7752416C512}">
      <dsp:nvSpPr>
        <dsp:cNvPr id="0" name=""/>
        <dsp:cNvSpPr/>
      </dsp:nvSpPr>
      <dsp:spPr>
        <a:xfrm rot="17692822">
          <a:off x="2303939" y="7357743"/>
          <a:ext cx="668971" cy="7492"/>
        </a:xfrm>
        <a:custGeom>
          <a:avLst/>
          <a:gdLst/>
          <a:ahLst/>
          <a:cxnLst/>
          <a:rect l="0" t="0" r="0" b="0"/>
          <a:pathLst>
            <a:path>
              <a:moveTo>
                <a:pt x="0" y="3746"/>
              </a:moveTo>
              <a:lnTo>
                <a:pt x="668971" y="37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17692822">
        <a:off x="2621700" y="7344765"/>
        <a:ext cx="33448" cy="33448"/>
      </dsp:txXfrm>
    </dsp:sp>
    <dsp:sp modelId="{AED89209-8C5A-4B65-8116-014E5B4BBDA4}">
      <dsp:nvSpPr>
        <dsp:cNvPr id="0" name=""/>
        <dsp:cNvSpPr/>
      </dsp:nvSpPr>
      <dsp:spPr>
        <a:xfrm>
          <a:off x="2779151" y="6882139"/>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燃油添加剂</a:t>
          </a:r>
        </a:p>
      </dsp:txBody>
      <dsp:txXfrm>
        <a:off x="2779151" y="6882139"/>
        <a:ext cx="703633" cy="351816"/>
      </dsp:txXfrm>
    </dsp:sp>
    <dsp:sp modelId="{3A446EDF-BD37-40B9-9524-FAC204C4134E}">
      <dsp:nvSpPr>
        <dsp:cNvPr id="0" name=""/>
        <dsp:cNvSpPr/>
      </dsp:nvSpPr>
      <dsp:spPr>
        <a:xfrm rot="19457599">
          <a:off x="2465119" y="7560037"/>
          <a:ext cx="346610" cy="7492"/>
        </a:xfrm>
        <a:custGeom>
          <a:avLst/>
          <a:gdLst/>
          <a:ahLst/>
          <a:cxnLst/>
          <a:rect l="0" t="0" r="0" b="0"/>
          <a:pathLst>
            <a:path>
              <a:moveTo>
                <a:pt x="0" y="3746"/>
              </a:moveTo>
              <a:lnTo>
                <a:pt x="346610" y="37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19457599">
        <a:off x="2629759" y="7555118"/>
        <a:ext cx="17330" cy="17330"/>
      </dsp:txXfrm>
    </dsp:sp>
    <dsp:sp modelId="{C5EB7384-11DD-455F-8050-1D11C6EB28AD}">
      <dsp:nvSpPr>
        <dsp:cNvPr id="0" name=""/>
        <dsp:cNvSpPr/>
      </dsp:nvSpPr>
      <dsp:spPr>
        <a:xfrm>
          <a:off x="2779151" y="7286728"/>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卫星定位系统</a:t>
          </a:r>
        </a:p>
      </dsp:txBody>
      <dsp:txXfrm>
        <a:off x="2779151" y="7286728"/>
        <a:ext cx="703633" cy="351816"/>
      </dsp:txXfrm>
    </dsp:sp>
    <dsp:sp modelId="{1F4593D7-6A94-4451-ADD7-F974C74A6720}">
      <dsp:nvSpPr>
        <dsp:cNvPr id="0" name=""/>
        <dsp:cNvSpPr/>
      </dsp:nvSpPr>
      <dsp:spPr>
        <a:xfrm rot="2142401">
          <a:off x="2465119" y="7762332"/>
          <a:ext cx="346610" cy="7492"/>
        </a:xfrm>
        <a:custGeom>
          <a:avLst/>
          <a:gdLst/>
          <a:ahLst/>
          <a:cxnLst/>
          <a:rect l="0" t="0" r="0" b="0"/>
          <a:pathLst>
            <a:path>
              <a:moveTo>
                <a:pt x="0" y="3746"/>
              </a:moveTo>
              <a:lnTo>
                <a:pt x="346610" y="37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2142401">
        <a:off x="2629759" y="7757413"/>
        <a:ext cx="17330" cy="17330"/>
      </dsp:txXfrm>
    </dsp:sp>
    <dsp:sp modelId="{2580A45D-9676-45A5-9C6D-9FBF21EE8762}">
      <dsp:nvSpPr>
        <dsp:cNvPr id="0" name=""/>
        <dsp:cNvSpPr/>
      </dsp:nvSpPr>
      <dsp:spPr>
        <a:xfrm>
          <a:off x="2779151" y="7691317"/>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替代燃油</a:t>
          </a:r>
        </a:p>
      </dsp:txBody>
      <dsp:txXfrm>
        <a:off x="2779151" y="7691317"/>
        <a:ext cx="703633" cy="351816"/>
      </dsp:txXfrm>
    </dsp:sp>
    <dsp:sp modelId="{899970C4-CB22-4DBA-8C75-8CD9B8E50705}">
      <dsp:nvSpPr>
        <dsp:cNvPr id="0" name=""/>
        <dsp:cNvSpPr/>
      </dsp:nvSpPr>
      <dsp:spPr>
        <a:xfrm rot="3907178">
          <a:off x="2303939" y="7964626"/>
          <a:ext cx="668971" cy="7492"/>
        </a:xfrm>
        <a:custGeom>
          <a:avLst/>
          <a:gdLst/>
          <a:ahLst/>
          <a:cxnLst/>
          <a:rect l="0" t="0" r="0" b="0"/>
          <a:pathLst>
            <a:path>
              <a:moveTo>
                <a:pt x="0" y="3746"/>
              </a:moveTo>
              <a:lnTo>
                <a:pt x="668971" y="37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3907178">
        <a:off x="2621700" y="7951648"/>
        <a:ext cx="33448" cy="33448"/>
      </dsp:txXfrm>
    </dsp:sp>
    <dsp:sp modelId="{29E7C325-144A-48D3-B9C2-A59CFE7108BE}">
      <dsp:nvSpPr>
        <dsp:cNvPr id="0" name=""/>
        <dsp:cNvSpPr/>
      </dsp:nvSpPr>
      <dsp:spPr>
        <a:xfrm>
          <a:off x="2779151" y="8095906"/>
          <a:ext cx="703633" cy="35181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其他技术</a:t>
          </a:r>
        </a:p>
      </dsp:txBody>
      <dsp:txXfrm>
        <a:off x="2779151" y="8095906"/>
        <a:ext cx="703633" cy="35181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endSty" val="noArr"/>
                        <dgm:param type="begPts" val="midR"/>
                        <dgm:param type="endPts" val="midL"/>
                      </dgm:alg>
                    </dgm:if>
                    <dgm:else name="Name14">
                      <dgm:alg type="conn">
                        <dgm:param type="dim" val="1D"/>
                        <dgm:param type="endSty" val="noArr"/>
                        <dgm:param type="begPts" val="midL"/>
                        <dgm:param type="endPts" val="mid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3">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0"/>
    <customShpInfo spid="_x0000_s1029"/>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213DCB-B8B5-4FFA-8808-80B9A3535098}">
  <ds:schemaRefs/>
</ds:datastoreItem>
</file>

<file path=docProps/app.xml><?xml version="1.0" encoding="utf-8"?>
<Properties xmlns="http://schemas.openxmlformats.org/officeDocument/2006/extended-properties" xmlns:vt="http://schemas.openxmlformats.org/officeDocument/2006/docPropsVTypes">
  <Template>Normal</Template>
  <Pages>32</Pages>
  <Words>2919</Words>
  <Characters>16642</Characters>
  <Lines>138</Lines>
  <Paragraphs>39</Paragraphs>
  <TotalTime>13</TotalTime>
  <ScaleCrop>false</ScaleCrop>
  <LinksUpToDate>false</LinksUpToDate>
  <CharactersWithSpaces>19522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2020-11-11T04:57:00Z</dcterms:created>
  <dc:creator>Windows 用户</dc:creator>
  <cp:lastModifiedBy>林莉君</cp:lastModifiedBy>
  <cp:lastPrinted>2021-02-03T07:46:02Z</cp:lastPrinted>
  <dcterms:modified xsi:type="dcterms:W3CDTF">2021-02-03T07:47:28Z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