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>关于本市20</w:t>
      </w: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>年度交通节能减排专项扶持资金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>申请项目的公示</w:t>
      </w:r>
    </w:p>
    <w:p>
      <w:pPr>
        <w:pStyle w:val="4"/>
        <w:shd w:val="clear" w:color="auto" w:fill="FFFFFF"/>
        <w:spacing w:before="0" w:beforeAutospacing="0" w:after="150" w:afterAutospacing="0" w:line="432" w:lineRule="atLeast"/>
        <w:ind w:firstLine="709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150" w:afterAutospacing="0" w:line="432" w:lineRule="atLeast"/>
        <w:ind w:firstLine="70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根据市交通委、市发展改革委、市财政局联合印发的《关于印发&lt;上海市交通节能减排专项扶持资金管理办法（2018年）&gt;的通知》（沪交科〔2018〕540号）要求，经审核，上海滨宜路通物流有限公司等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79</w:t>
      </w:r>
      <w:r>
        <w:rPr>
          <w:rFonts w:hint="eastAsia" w:ascii="仿宋" w:hAnsi="仿宋" w:eastAsia="仿宋" w:cs="仿宋"/>
          <w:sz w:val="30"/>
          <w:szCs w:val="30"/>
        </w:rPr>
        <w:t>家企业的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79</w:t>
      </w:r>
      <w:r>
        <w:rPr>
          <w:rFonts w:hint="eastAsia" w:ascii="仿宋" w:hAnsi="仿宋" w:eastAsia="仿宋" w:cs="仿宋"/>
          <w:sz w:val="30"/>
          <w:szCs w:val="30"/>
        </w:rPr>
        <w:t>个项目符合补贴要求，共申请补贴资金15075.31万元。现将相关项目补贴申请情况进行公示，如有异议，请在公示期内反馈。</w:t>
      </w:r>
    </w:p>
    <w:p>
      <w:pPr>
        <w:pStyle w:val="4"/>
        <w:shd w:val="clear" w:color="auto" w:fill="FFFFFF"/>
        <w:spacing w:before="0" w:beforeAutospacing="0" w:after="150" w:afterAutospacing="0" w:line="432" w:lineRule="atLeast"/>
        <w:ind w:firstLine="70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公示期：20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日至20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日。</w:t>
      </w:r>
    </w:p>
    <w:p>
      <w:pPr>
        <w:pStyle w:val="4"/>
        <w:shd w:val="clear" w:color="auto" w:fill="FFFFFF"/>
        <w:spacing w:before="0" w:beforeAutospacing="0" w:after="150" w:afterAutospacing="0" w:line="432" w:lineRule="atLeast"/>
        <w:ind w:firstLine="709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150" w:afterAutospacing="0" w:line="432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件</w:t>
      </w:r>
      <w:r>
        <w:rPr>
          <w:rFonts w:hint="eastAsia" w:ascii="仿宋" w:hAnsi="仿宋" w:eastAsia="仿宋" w:cs="仿宋"/>
          <w:sz w:val="30"/>
          <w:szCs w:val="30"/>
        </w:rPr>
        <w:t>： 本市20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年度交通节能减排专项扶持资金申请项目汇总表</w:t>
      </w:r>
    </w:p>
    <w:p>
      <w:pPr>
        <w:pStyle w:val="4"/>
        <w:shd w:val="clear" w:color="auto" w:fill="FFFFFF"/>
        <w:spacing w:before="0" w:beforeAutospacing="0" w:after="150" w:afterAutospacing="0" w:line="432" w:lineRule="atLeast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150" w:afterAutospacing="0" w:line="432" w:lineRule="atLeast"/>
        <w:ind w:firstLine="48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上海市交通委员会</w:t>
      </w:r>
    </w:p>
    <w:p>
      <w:pPr>
        <w:pStyle w:val="4"/>
        <w:shd w:val="clear" w:color="auto" w:fill="FFFFFF"/>
        <w:spacing w:before="0" w:beforeAutospacing="0" w:after="150" w:afterAutospacing="0" w:line="432" w:lineRule="atLeast"/>
        <w:ind w:firstLine="48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pStyle w:val="4"/>
        <w:shd w:val="clear" w:color="auto" w:fill="FFFFFF"/>
        <w:spacing w:before="0" w:beforeAutospacing="0" w:after="150" w:afterAutospacing="0" w:line="432" w:lineRule="atLeast"/>
        <w:ind w:firstLine="709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150" w:afterAutospacing="0" w:line="432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联系人：林莉君    联系电话：23115233   传真：83090187</w:t>
      </w:r>
    </w:p>
    <w:p>
      <w:pPr>
        <w:widowControl/>
        <w:jc w:val="left"/>
        <w:rPr>
          <w:rFonts w:ascii="仿宋_GB2312" w:hAnsi="微软雅黑" w:eastAsia="仿宋_GB2312"/>
          <w:sz w:val="30"/>
          <w:szCs w:val="30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 xml:space="preserve"> 本市202</w:t>
      </w: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>年度交通节能减排专项扶持资金申请项目汇总表</w:t>
      </w:r>
    </w:p>
    <w:tbl>
      <w:tblPr>
        <w:tblStyle w:val="5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2701"/>
        <w:gridCol w:w="2558"/>
        <w:gridCol w:w="1365"/>
        <w:gridCol w:w="85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申请项目名称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上海滨宜路通物流有限公司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纭毅运输(上海)有限公司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上海氢卡供应链管理有限公司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春广供应链管理（上海）有限公司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上海奔流物流有限公司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上海顶叶国际物流有限公司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上海兴赖物流有限公司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上海奋业汽车运输有限公司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上海鲁兢物流有限公司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上海苏蓉物流有限公司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上海首恒物流有限公司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远孚物流集团有限公司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上海啸珑物流有限公司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上海通兢物流有限公司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上海火蓝物流有限公司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上海谦弘国际物流有限公司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曙岳国际物流（上海）有限公司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上海跨豪物流有限公司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上海集盛物流有限公司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上海胜国物流有限公司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上海海海物流有限公司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上海东来储运有限公司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上海鹏森货物运输有限公司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上海新纪凡国际物流有限公司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上海礼邦物流有限公司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上海高腾储运有限公司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上海沪光汽车运输有限公司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三笑物流（上海）有限公司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上海存龙货运代理有限公司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上海哈博物流有限公司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上海维京物流有限公司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上海云崔物流有限公司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上海豫潇国际货物运输代理有限公司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上海生红物流有限公司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上海釜鸣物流有限公司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上海悦途国际物流有限公司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上海捷畅通炀汽车运输有限公司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上海能运物流有限公司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上海振汇供应链管理有限公司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上海基硕装卸运输有限公司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上海勇琰供应链管理有限公司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上海畅东实业有限公司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上海红源装卸服务有限公司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上海璟虹物流有限公司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上海勇乾物流有限公司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上海谦扬实业有限公司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上海富仓物流有限公司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上海众恒物流有限公司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上海渠涌物流有限公司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上海翔燕物流有限公司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上海鲁曦物流有限公司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上海承宇物流有限公司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上海彤鑫物流有限公司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上海舟樊国际物流有限公司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泉水供应链（上海）有限公司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上海辉昌供应链管理有限公司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上海龙祝舟物流有限公司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上海伟浩物流有限公司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上海鑫冀达物流有限公司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上海益龙物流有限公司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上海亿合物流有限公司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上海众珺国际货物运输代理有限公司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上海成同运输有限公司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上海尊锐物流有限公司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上海鸭嘴兽供应链管理有限公司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上海兴荣储运有限公司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上海山晓储运有限公司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上海林伟物流有限公司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上海喜创国际集装箱储运有限公司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上海裕昊国际物流有限公司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上海巴蜀物流有限公司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上海合岑机械设备有限公司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上海市长途汽车运输有限公司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信高供应链管理（上海）有限公司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LNG车辆应用项目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上海国际机场股份有限公司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浦东机场关于桥载设备的技术改造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上海锦江航运（集团）股份有限公司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远洋船舶加装前置预旋导轮节能装置（PSV）节能装置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上海冠东国际集装箱码头有限公司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22台轮胎吊锂电池节能装置改造项目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上海国际港务（集团）股份有限公司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自动导向小车（AGV）项目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418.11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上海盛东国际集装箱码头有限公司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盛东公司2022年轮胎吊锂电池混合动力技术改造项目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15075.31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</w:tr>
    </w:tbl>
    <w:p>
      <w:pPr>
        <w:widowControl/>
        <w:jc w:val="left"/>
        <w:rPr>
          <w:rFonts w:hint="eastAsia" w:ascii="仿宋_GB2312" w:hAnsi="微软雅黑" w:eastAsia="仿宋_GB2312"/>
          <w:sz w:val="30"/>
          <w:szCs w:val="30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0MzZiNTcyOGU5ZjYxOGQxZjkyN2IyNjA3MzI4YzMifQ=="/>
  </w:docVars>
  <w:rsids>
    <w:rsidRoot w:val="00D04F24"/>
    <w:rsid w:val="00074067"/>
    <w:rsid w:val="000B6BC4"/>
    <w:rsid w:val="000D72A0"/>
    <w:rsid w:val="0010487A"/>
    <w:rsid w:val="00225D11"/>
    <w:rsid w:val="00313403"/>
    <w:rsid w:val="003A718D"/>
    <w:rsid w:val="003C75FB"/>
    <w:rsid w:val="00480049"/>
    <w:rsid w:val="005624D1"/>
    <w:rsid w:val="00625B41"/>
    <w:rsid w:val="00650AB4"/>
    <w:rsid w:val="0067084C"/>
    <w:rsid w:val="0067292A"/>
    <w:rsid w:val="006F2519"/>
    <w:rsid w:val="007E2F63"/>
    <w:rsid w:val="008856E6"/>
    <w:rsid w:val="008C02A3"/>
    <w:rsid w:val="00B640B6"/>
    <w:rsid w:val="00C17410"/>
    <w:rsid w:val="00C65085"/>
    <w:rsid w:val="00C84784"/>
    <w:rsid w:val="00D04F24"/>
    <w:rsid w:val="00D56E19"/>
    <w:rsid w:val="00D71C0F"/>
    <w:rsid w:val="00E15FCE"/>
    <w:rsid w:val="00E40C4B"/>
    <w:rsid w:val="00EB3594"/>
    <w:rsid w:val="00EC484B"/>
    <w:rsid w:val="00ED478F"/>
    <w:rsid w:val="00ED6A63"/>
    <w:rsid w:val="00EE3298"/>
    <w:rsid w:val="00F87733"/>
    <w:rsid w:val="03530A40"/>
    <w:rsid w:val="075C3C06"/>
    <w:rsid w:val="0E1B79FD"/>
    <w:rsid w:val="24D75ACE"/>
    <w:rsid w:val="26411295"/>
    <w:rsid w:val="2A41130E"/>
    <w:rsid w:val="32492D00"/>
    <w:rsid w:val="330B0E4E"/>
    <w:rsid w:val="3FED26F4"/>
    <w:rsid w:val="41A90612"/>
    <w:rsid w:val="490B293E"/>
    <w:rsid w:val="4BFC33E5"/>
    <w:rsid w:val="50F23DA3"/>
    <w:rsid w:val="56B31360"/>
    <w:rsid w:val="5A187BD1"/>
    <w:rsid w:val="5B3E1559"/>
    <w:rsid w:val="60276B04"/>
    <w:rsid w:val="60804A7A"/>
    <w:rsid w:val="6B2D4396"/>
    <w:rsid w:val="796D7866"/>
    <w:rsid w:val="79A30BC3"/>
    <w:rsid w:val="7A6E277A"/>
    <w:rsid w:val="7AF5092C"/>
    <w:rsid w:val="7C95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2048</Words>
  <Characters>2548</Characters>
  <Lines>11</Lines>
  <Paragraphs>3</Paragraphs>
  <TotalTime>1</TotalTime>
  <ScaleCrop>false</ScaleCrop>
  <LinksUpToDate>false</LinksUpToDate>
  <CharactersWithSpaces>2557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2018-11-01T02:11:00Z</dcterms:created>
  <dc:creator>User</dc:creator>
  <cp:lastModifiedBy>林莉君</cp:lastModifiedBy>
  <cp:lastPrinted>2022-11-30T06:32:48Z</cp:lastPrinted>
  <dcterms:modified xsi:type="dcterms:W3CDTF">2022-11-30T06:34:27Z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535A9640D2DE4EF598CB8A351BDA7B83</vt:lpwstr>
  </property>
</Properties>
</file>