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imes New Roman" w:hAnsi="Times New Roman" w:eastAsia="华文中宋"/>
          <w:b/>
          <w:spacing w:val="-14"/>
          <w:sz w:val="36"/>
          <w:szCs w:val="36"/>
          <w:lang w:eastAsia="zh-CN"/>
        </w:rPr>
      </w:pPr>
      <w:bookmarkStart w:id="1" w:name="_GoBack"/>
      <w:bookmarkEnd w:id="1"/>
    </w:p>
    <w:p>
      <w:pPr>
        <w:spacing w:line="560" w:lineRule="exact"/>
        <w:jc w:val="center"/>
        <w:rPr>
          <w:rFonts w:ascii="Times New Roman" w:hAnsi="Times New Roman" w:eastAsia="华文中宋"/>
          <w:b/>
          <w:sz w:val="36"/>
          <w:szCs w:val="36"/>
        </w:rPr>
      </w:pPr>
      <w:r>
        <w:rPr>
          <w:rFonts w:ascii="Times New Roman" w:hAnsi="Times New Roman" w:eastAsia="华文中宋"/>
          <w:b/>
          <w:sz w:val="36"/>
          <w:szCs w:val="36"/>
        </w:rPr>
        <w:t>上海市交通行业安全生产警示约谈和</w:t>
      </w:r>
    </w:p>
    <w:p>
      <w:pPr>
        <w:spacing w:line="560" w:lineRule="exact"/>
        <w:jc w:val="center"/>
        <w:rPr>
          <w:rFonts w:ascii="Times New Roman" w:hAnsi="Times New Roman" w:eastAsia="华文中宋"/>
          <w:b/>
          <w:sz w:val="36"/>
          <w:szCs w:val="36"/>
        </w:rPr>
      </w:pPr>
      <w:r>
        <w:rPr>
          <w:rFonts w:ascii="Times New Roman" w:hAnsi="Times New Roman" w:eastAsia="华文中宋"/>
          <w:b/>
          <w:sz w:val="36"/>
          <w:szCs w:val="36"/>
        </w:rPr>
        <w:t>挂牌督办管理办法</w:t>
      </w:r>
    </w:p>
    <w:p>
      <w:pPr>
        <w:adjustRightInd w:val="0"/>
        <w:spacing w:line="560" w:lineRule="exact"/>
        <w:jc w:val="center"/>
        <w:rPr>
          <w:rFonts w:ascii="Times New Roman" w:hAnsi="Times New Roman" w:eastAsia="楷体"/>
          <w:bCs/>
          <w:color w:val="000000"/>
          <w:sz w:val="30"/>
        </w:rPr>
      </w:pPr>
      <w:r>
        <w:rPr>
          <w:rFonts w:ascii="Times New Roman" w:hAnsi="Times New Roman" w:eastAsia="楷体"/>
          <w:bCs/>
          <w:color w:val="000000"/>
          <w:sz w:val="30"/>
        </w:rPr>
        <w:t>（</w:t>
      </w:r>
      <w:r>
        <w:rPr>
          <w:rFonts w:hint="eastAsia" w:ascii="Times New Roman" w:hAnsi="Times New Roman" w:eastAsia="楷体"/>
          <w:bCs/>
          <w:color w:val="000000"/>
          <w:sz w:val="30"/>
          <w:lang w:eastAsia="zh-CN"/>
        </w:rPr>
        <w:t>第二次征求意见稿</w:t>
      </w:r>
      <w:r>
        <w:rPr>
          <w:rFonts w:ascii="Times New Roman" w:hAnsi="Times New Roman" w:eastAsia="楷体"/>
          <w:bCs/>
          <w:color w:val="000000"/>
          <w:sz w:val="30"/>
        </w:rPr>
        <w:t>）</w:t>
      </w:r>
    </w:p>
    <w:p>
      <w:pPr>
        <w:spacing w:line="560" w:lineRule="exact"/>
        <w:jc w:val="center"/>
        <w:rPr>
          <w:rFonts w:ascii="Times New Roman" w:hAnsi="Times New Roman" w:eastAsia="楷体"/>
          <w:bCs/>
          <w:color w:val="000000"/>
          <w:sz w:val="30"/>
        </w:rPr>
      </w:pPr>
    </w:p>
    <w:p>
      <w:pPr>
        <w:spacing w:line="560" w:lineRule="exact"/>
        <w:jc w:val="center"/>
        <w:rPr>
          <w:rFonts w:ascii="Times New Roman" w:hAnsi="Times New Roman" w:eastAsia="黑体"/>
          <w:b/>
          <w:color w:val="000000"/>
          <w:sz w:val="30"/>
        </w:rPr>
      </w:pPr>
      <w:r>
        <w:rPr>
          <w:rFonts w:ascii="Times New Roman" w:hAnsi="Times New Roman"/>
          <w:b/>
          <w:color w:val="000000"/>
          <w:sz w:val="30"/>
        </w:rPr>
        <w:t>第一章  总  则</w:t>
      </w:r>
    </w:p>
    <w:p>
      <w:pPr>
        <w:spacing w:line="560" w:lineRule="exact"/>
        <w:ind w:firstLine="602" w:firstLineChars="200"/>
        <w:rPr>
          <w:rFonts w:ascii="Times New Roman" w:hAnsi="Times New Roman" w:eastAsia="黑体"/>
          <w:b/>
          <w:color w:val="000000"/>
          <w:sz w:val="30"/>
        </w:rPr>
      </w:pP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第一条（目的依据）</w:t>
      </w:r>
    </w:p>
    <w:p>
      <w:pPr>
        <w:spacing w:line="560" w:lineRule="exact"/>
        <w:ind w:firstLine="600" w:firstLineChars="200"/>
        <w:rPr>
          <w:rFonts w:ascii="Times New Roman" w:hAnsi="Times New Roman" w:eastAsia="仿宋_GB2312"/>
          <w:bCs/>
          <w:color w:val="000000"/>
          <w:sz w:val="30"/>
        </w:rPr>
      </w:pPr>
      <w:r>
        <w:rPr>
          <w:rFonts w:ascii="Times New Roman" w:hAnsi="Times New Roman" w:eastAsia="仿宋"/>
          <w:bCs/>
          <w:color w:val="000000"/>
          <w:sz w:val="30"/>
        </w:rPr>
        <w:t>为促进本市交通行业安全生产工作，压实各级安全生产责任，防范化解安全生产风险，排查治理安全生产隐患，防范和遏制生产安全事故，依据《中华人民共和国安全生产法》《上海市安全生产条例》《交通运输安全生产警示约谈和挂牌督办办法》等有关规定，</w:t>
      </w:r>
      <w:r>
        <w:rPr>
          <w:rFonts w:hint="eastAsia" w:ascii="Times New Roman" w:hAnsi="Times New Roman" w:eastAsia="仿宋"/>
          <w:bCs/>
          <w:color w:val="000000"/>
          <w:sz w:val="30"/>
          <w:lang w:eastAsia="zh-CN"/>
        </w:rPr>
        <w:t>结合本市实际，</w:t>
      </w:r>
      <w:r>
        <w:rPr>
          <w:rFonts w:ascii="Times New Roman" w:hAnsi="Times New Roman" w:eastAsia="仿宋"/>
          <w:bCs/>
          <w:color w:val="000000"/>
          <w:sz w:val="30"/>
        </w:rPr>
        <w:t>制定本办法。</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第二条（适用范围）</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本市交通行业安全生产警示、约谈和挂牌督办工作及其监督管理</w:t>
      </w:r>
      <w:r>
        <w:rPr>
          <w:rFonts w:hint="eastAsia" w:ascii="Times New Roman" w:hAnsi="Times New Roman" w:eastAsia="仿宋"/>
          <w:bCs/>
          <w:color w:val="000000"/>
          <w:sz w:val="30"/>
          <w:lang w:eastAsia="zh-CN"/>
        </w:rPr>
        <w:t>适用本办法</w:t>
      </w:r>
      <w:r>
        <w:rPr>
          <w:rFonts w:ascii="Times New Roman" w:hAnsi="Times New Roman" w:eastAsia="仿宋"/>
          <w:bCs/>
          <w:color w:val="000000"/>
          <w:sz w:val="30"/>
        </w:rPr>
        <w:t>。</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第三条（职责分工）</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上海市交通委员会（以下简称市交通委）负责</w:t>
      </w:r>
      <w:r>
        <w:rPr>
          <w:rFonts w:hint="eastAsia" w:ascii="Times New Roman" w:hAnsi="Times New Roman" w:eastAsia="仿宋"/>
          <w:bCs/>
          <w:color w:val="000000"/>
          <w:sz w:val="30"/>
          <w:lang w:eastAsia="zh-CN"/>
        </w:rPr>
        <w:t>指导</w:t>
      </w:r>
      <w:r>
        <w:rPr>
          <w:rFonts w:ascii="Times New Roman" w:hAnsi="Times New Roman" w:eastAsia="仿宋"/>
          <w:bCs/>
          <w:color w:val="000000"/>
          <w:sz w:val="30"/>
        </w:rPr>
        <w:t>全市交通行业安全生产警示、约谈和挂牌督办工作。</w:t>
      </w:r>
    </w:p>
    <w:p>
      <w:pPr>
        <w:spacing w:line="560" w:lineRule="exact"/>
        <w:ind w:firstLine="600" w:firstLineChars="200"/>
        <w:rPr>
          <w:rFonts w:ascii="Times New Roman" w:hAnsi="Times New Roman" w:eastAsia="仿宋"/>
          <w:bCs/>
          <w:color w:val="000000"/>
          <w:sz w:val="30"/>
        </w:rPr>
      </w:pPr>
      <w:r>
        <w:rPr>
          <w:rFonts w:hint="eastAsia" w:ascii="Times New Roman" w:hAnsi="Times New Roman" w:eastAsia="仿宋"/>
          <w:bCs/>
          <w:color w:val="000000"/>
          <w:sz w:val="30"/>
          <w:lang w:eastAsia="zh-CN"/>
        </w:rPr>
        <w:t>市交通委、区</w:t>
      </w:r>
      <w:r>
        <w:rPr>
          <w:rFonts w:ascii="Times New Roman" w:hAnsi="Times New Roman" w:eastAsia="仿宋"/>
          <w:bCs/>
          <w:color w:val="000000"/>
          <w:sz w:val="30"/>
        </w:rPr>
        <w:t>交通</w:t>
      </w:r>
      <w:r>
        <w:rPr>
          <w:rFonts w:hint="eastAsia" w:ascii="Times New Roman" w:hAnsi="Times New Roman" w:eastAsia="仿宋"/>
          <w:bCs/>
          <w:color w:val="000000"/>
          <w:sz w:val="30"/>
          <w:lang w:eastAsia="zh-CN"/>
        </w:rPr>
        <w:t>行政管理</w:t>
      </w:r>
      <w:r>
        <w:rPr>
          <w:rFonts w:ascii="Times New Roman" w:hAnsi="Times New Roman" w:eastAsia="仿宋"/>
          <w:bCs/>
          <w:color w:val="000000"/>
          <w:sz w:val="30"/>
        </w:rPr>
        <w:t>部门依照法律</w:t>
      </w:r>
      <w:r>
        <w:rPr>
          <w:rFonts w:hint="eastAsia" w:ascii="Times New Roman" w:hAnsi="Times New Roman" w:eastAsia="仿宋"/>
          <w:bCs/>
          <w:color w:val="000000"/>
          <w:sz w:val="30"/>
          <w:lang w:eastAsia="zh-CN"/>
        </w:rPr>
        <w:t>、</w:t>
      </w:r>
      <w:r>
        <w:rPr>
          <w:rFonts w:ascii="Times New Roman" w:hAnsi="Times New Roman" w:eastAsia="仿宋"/>
          <w:bCs/>
          <w:color w:val="000000"/>
          <w:sz w:val="30"/>
        </w:rPr>
        <w:t>法规</w:t>
      </w:r>
      <w:r>
        <w:rPr>
          <w:rFonts w:hint="eastAsia" w:ascii="Times New Roman" w:hAnsi="Times New Roman" w:eastAsia="仿宋"/>
          <w:bCs/>
          <w:color w:val="000000"/>
          <w:sz w:val="30"/>
          <w:lang w:eastAsia="zh-CN"/>
        </w:rPr>
        <w:t>、</w:t>
      </w:r>
      <w:r>
        <w:rPr>
          <w:rFonts w:ascii="Times New Roman" w:hAnsi="Times New Roman" w:eastAsia="仿宋"/>
          <w:bCs/>
          <w:color w:val="000000"/>
          <w:sz w:val="30"/>
        </w:rPr>
        <w:t>规章</w:t>
      </w:r>
      <w:r>
        <w:rPr>
          <w:rFonts w:hint="eastAsia" w:ascii="Times New Roman" w:hAnsi="Times New Roman" w:eastAsia="仿宋"/>
          <w:bCs/>
          <w:color w:val="000000"/>
          <w:sz w:val="30"/>
          <w:lang w:eastAsia="zh-CN"/>
        </w:rPr>
        <w:t>的规定</w:t>
      </w:r>
      <w:r>
        <w:rPr>
          <w:rFonts w:ascii="Times New Roman" w:hAnsi="Times New Roman" w:eastAsia="仿宋"/>
          <w:bCs/>
          <w:color w:val="000000"/>
          <w:sz w:val="30"/>
        </w:rPr>
        <w:t>和市交通委安全生产委员会成员单位安全生产的工作职责，负责职责范围内安全生产警示、约谈和挂牌督办工作。</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第四条（工作原则）</w:t>
      </w:r>
    </w:p>
    <w:p>
      <w:pPr>
        <w:spacing w:line="560" w:lineRule="exact"/>
        <w:ind w:firstLine="600" w:firstLineChars="200"/>
        <w:rPr>
          <w:rFonts w:hint="eastAsia" w:ascii="仿宋_GB2312" w:hAnsi="仿宋_GB2312" w:eastAsia="仿宋_GB2312" w:cs="仿宋_GB2312"/>
          <w:bCs/>
          <w:color w:val="000000"/>
          <w:sz w:val="30"/>
        </w:rPr>
      </w:pPr>
      <w:r>
        <w:rPr>
          <w:rFonts w:ascii="Times New Roman" w:hAnsi="Times New Roman" w:eastAsia="仿宋"/>
          <w:bCs/>
          <w:color w:val="000000"/>
          <w:sz w:val="30"/>
        </w:rPr>
        <w:t>本市交通行业安全生产警示、约谈和挂牌督办工作</w:t>
      </w:r>
      <w:r>
        <w:rPr>
          <w:rFonts w:hint="eastAsia" w:ascii="Times New Roman" w:hAnsi="Times New Roman" w:eastAsia="仿宋"/>
          <w:bCs/>
          <w:color w:val="000000"/>
          <w:sz w:val="30"/>
          <w:lang w:eastAsia="zh-CN"/>
        </w:rPr>
        <w:t>应当</w:t>
      </w:r>
      <w:r>
        <w:rPr>
          <w:rFonts w:ascii="Times New Roman" w:hAnsi="Times New Roman" w:eastAsia="仿宋"/>
          <w:bCs/>
          <w:color w:val="000000"/>
          <w:sz w:val="30"/>
        </w:rPr>
        <w:t>按照</w:t>
      </w:r>
      <w:r>
        <w:rPr>
          <w:rFonts w:hint="eastAsia" w:ascii="仿宋_GB2312" w:hAnsi="仿宋_GB2312" w:eastAsia="仿宋_GB2312" w:cs="仿宋_GB2312"/>
          <w:bCs/>
          <w:color w:val="000000"/>
          <w:sz w:val="30"/>
        </w:rPr>
        <w:t>“党政同责、一岗双责、齐抓共管、失职追责”和“管行业必须管安全，管业务必须管安全，管生产经营必须管安全”的要求，遵循依法依规、分级负责、属地管理、注重实效的原则。</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第五条（不替代责任追究）</w:t>
      </w:r>
    </w:p>
    <w:p>
      <w:pPr>
        <w:spacing w:line="560" w:lineRule="exact"/>
        <w:ind w:firstLine="600" w:firstLineChars="200"/>
        <w:rPr>
          <w:rFonts w:ascii="Times New Roman" w:hAnsi="Times New Roman" w:eastAsia="仿宋_GB2312"/>
          <w:bCs/>
          <w:color w:val="000000"/>
          <w:sz w:val="30"/>
        </w:rPr>
      </w:pPr>
      <w:r>
        <w:rPr>
          <w:rFonts w:ascii="Times New Roman" w:hAnsi="Times New Roman" w:eastAsia="仿宋"/>
          <w:bCs/>
          <w:color w:val="000000"/>
          <w:sz w:val="30"/>
        </w:rPr>
        <w:t>本市交通行业安全生产警示、约谈和挂牌督办，不替代或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减轻政务处分、行政处罚、刑事处罚等责任追究。</w:t>
      </w:r>
    </w:p>
    <w:p>
      <w:pPr>
        <w:spacing w:line="560" w:lineRule="exact"/>
        <w:rPr>
          <w:rFonts w:ascii="Times New Roman" w:hAnsi="Times New Roman" w:eastAsia="仿宋_GB2312"/>
          <w:bCs/>
          <w:color w:val="000000"/>
          <w:sz w:val="30"/>
        </w:rPr>
      </w:pPr>
    </w:p>
    <w:p>
      <w:pPr>
        <w:spacing w:line="560" w:lineRule="exact"/>
        <w:jc w:val="center"/>
        <w:rPr>
          <w:rFonts w:ascii="Times New Roman" w:hAnsi="Times New Roman" w:eastAsia="黑体"/>
          <w:b/>
          <w:color w:val="000000"/>
          <w:sz w:val="30"/>
        </w:rPr>
      </w:pPr>
      <w:r>
        <w:rPr>
          <w:rFonts w:ascii="Times New Roman" w:hAnsi="Times New Roman"/>
          <w:b/>
          <w:color w:val="000000"/>
          <w:sz w:val="30"/>
        </w:rPr>
        <w:t>第二章  警  示</w:t>
      </w:r>
    </w:p>
    <w:p>
      <w:pPr>
        <w:spacing w:line="560" w:lineRule="exact"/>
        <w:ind w:firstLine="600" w:firstLineChars="200"/>
        <w:rPr>
          <w:rFonts w:ascii="Times New Roman" w:hAnsi="Times New Roman" w:eastAsia="黑体"/>
          <w:bCs/>
          <w:color w:val="000000"/>
          <w:sz w:val="30"/>
        </w:rPr>
      </w:pP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第六条（警示情形）</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有下列情形之一的，</w:t>
      </w:r>
      <w:r>
        <w:rPr>
          <w:rFonts w:hint="eastAsia" w:ascii="Times New Roman" w:hAnsi="Times New Roman" w:eastAsia="仿宋"/>
          <w:bCs/>
          <w:color w:val="000000"/>
          <w:sz w:val="30"/>
          <w:lang w:eastAsia="zh-CN"/>
        </w:rPr>
        <w:t>由市交通委、区</w:t>
      </w:r>
      <w:r>
        <w:rPr>
          <w:rFonts w:ascii="Times New Roman" w:hAnsi="Times New Roman" w:eastAsia="仿宋"/>
          <w:bCs/>
          <w:color w:val="000000"/>
          <w:sz w:val="30"/>
        </w:rPr>
        <w:t>交通</w:t>
      </w:r>
      <w:r>
        <w:rPr>
          <w:rFonts w:hint="eastAsia" w:ascii="Times New Roman" w:hAnsi="Times New Roman" w:eastAsia="仿宋"/>
          <w:bCs/>
          <w:color w:val="000000"/>
          <w:sz w:val="30"/>
          <w:lang w:eastAsia="zh-CN"/>
        </w:rPr>
        <w:t>行政管理</w:t>
      </w:r>
      <w:r>
        <w:rPr>
          <w:rFonts w:ascii="Times New Roman" w:hAnsi="Times New Roman" w:eastAsia="仿宋"/>
          <w:bCs/>
          <w:color w:val="000000"/>
          <w:sz w:val="30"/>
        </w:rPr>
        <w:t>部门</w:t>
      </w:r>
      <w:r>
        <w:rPr>
          <w:rFonts w:hint="eastAsia" w:ascii="Times New Roman" w:hAnsi="Times New Roman" w:eastAsia="仿宋"/>
          <w:bCs/>
          <w:color w:val="000000"/>
          <w:sz w:val="30"/>
          <w:lang w:eastAsia="zh-CN"/>
        </w:rPr>
        <w:t>按照职责分工</w:t>
      </w:r>
      <w:r>
        <w:rPr>
          <w:rFonts w:ascii="Times New Roman" w:hAnsi="Times New Roman" w:eastAsia="仿宋"/>
          <w:bCs/>
          <w:color w:val="000000"/>
          <w:sz w:val="30"/>
        </w:rPr>
        <w:t>实施警示：</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w:t>
      </w:r>
      <w:r>
        <w:rPr>
          <w:rFonts w:hint="eastAsia" w:ascii="Times New Roman" w:hAnsi="Times New Roman" w:eastAsia="仿宋"/>
          <w:bCs/>
          <w:color w:val="000000"/>
          <w:sz w:val="30"/>
          <w:lang w:val="en-US" w:eastAsia="zh-CN"/>
        </w:rPr>
        <w:t>一</w:t>
      </w:r>
      <w:r>
        <w:rPr>
          <w:rFonts w:ascii="Times New Roman" w:hAnsi="Times New Roman" w:eastAsia="仿宋"/>
          <w:bCs/>
          <w:color w:val="000000"/>
          <w:sz w:val="30"/>
        </w:rPr>
        <w:t>）发生较大事故</w:t>
      </w:r>
      <w:r>
        <w:rPr>
          <w:rFonts w:hint="eastAsia" w:ascii="Times New Roman" w:hAnsi="Times New Roman" w:eastAsia="仿宋"/>
          <w:bCs/>
          <w:color w:val="000000"/>
          <w:sz w:val="30"/>
          <w:lang w:eastAsia="zh-CN"/>
        </w:rPr>
        <w:t>，</w:t>
      </w:r>
      <w:r>
        <w:rPr>
          <w:rFonts w:ascii="Times New Roman" w:hAnsi="Times New Roman" w:eastAsia="仿宋"/>
          <w:bCs/>
          <w:color w:val="000000"/>
          <w:sz w:val="30"/>
        </w:rPr>
        <w:t>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发生一般事故造成较大社会影响的；</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w:t>
      </w:r>
      <w:r>
        <w:rPr>
          <w:rFonts w:hint="eastAsia" w:ascii="Times New Roman" w:hAnsi="Times New Roman" w:eastAsia="仿宋"/>
          <w:bCs/>
          <w:color w:val="000000"/>
          <w:sz w:val="30"/>
          <w:lang w:eastAsia="zh-CN"/>
        </w:rPr>
        <w:t>二</w:t>
      </w:r>
      <w:r>
        <w:rPr>
          <w:rFonts w:ascii="Times New Roman" w:hAnsi="Times New Roman" w:eastAsia="仿宋"/>
          <w:bCs/>
          <w:color w:val="000000"/>
          <w:sz w:val="30"/>
        </w:rPr>
        <w:t>）发生涉及10人及以上险情或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突发事件的；</w:t>
      </w:r>
    </w:p>
    <w:p>
      <w:pPr>
        <w:spacing w:line="560" w:lineRule="exact"/>
        <w:ind w:firstLine="600" w:firstLineChars="200"/>
        <w:rPr>
          <w:rFonts w:ascii="Times New Roman" w:hAnsi="Times New Roman" w:eastAsia="仿宋"/>
          <w:bCs/>
          <w:color w:val="000000"/>
          <w:sz w:val="30"/>
        </w:rPr>
      </w:pPr>
      <w:r>
        <w:rPr>
          <w:rFonts w:hint="eastAsia" w:ascii="Times New Roman" w:hAnsi="Times New Roman" w:eastAsia="仿宋"/>
          <w:bCs/>
          <w:color w:val="000000"/>
          <w:sz w:val="30"/>
          <w:lang w:eastAsia="zh-CN"/>
        </w:rPr>
        <w:t>（三）</w:t>
      </w:r>
      <w:r>
        <w:rPr>
          <w:rFonts w:hint="eastAsia" w:ascii="Times New Roman" w:hAnsi="Times New Roman" w:eastAsia="仿宋"/>
          <w:bCs/>
          <w:color w:val="000000"/>
          <w:sz w:val="30"/>
          <w:lang w:val="en-US" w:eastAsia="zh-CN"/>
        </w:rPr>
        <w:t>12</w:t>
      </w:r>
      <w:r>
        <w:rPr>
          <w:rFonts w:hint="default" w:ascii="Times New Roman" w:hAnsi="Times New Roman" w:eastAsia="仿宋"/>
          <w:bCs/>
          <w:color w:val="000000"/>
          <w:sz w:val="30"/>
          <w:lang w:val="en-US" w:eastAsia="zh-CN"/>
        </w:rPr>
        <w:t>个月</w:t>
      </w:r>
      <w:r>
        <w:rPr>
          <w:rFonts w:hint="eastAsia" w:ascii="Times New Roman" w:hAnsi="Times New Roman" w:eastAsia="仿宋"/>
          <w:bCs/>
          <w:color w:val="000000"/>
          <w:sz w:val="30"/>
          <w:lang w:val="en-US" w:eastAsia="zh-CN"/>
        </w:rPr>
        <w:t>内</w:t>
      </w:r>
      <w:r>
        <w:rPr>
          <w:rFonts w:hint="eastAsia" w:ascii="Times New Roman" w:hAnsi="Times New Roman" w:eastAsia="仿宋"/>
          <w:bCs/>
          <w:color w:val="000000"/>
          <w:sz w:val="30"/>
          <w:lang w:eastAsia="zh-CN"/>
        </w:rPr>
        <w:t>发生</w:t>
      </w:r>
      <w:r>
        <w:rPr>
          <w:rFonts w:hint="eastAsia" w:ascii="Times New Roman" w:hAnsi="Times New Roman" w:eastAsia="仿宋"/>
          <w:bCs/>
          <w:color w:val="000000"/>
          <w:sz w:val="30"/>
          <w:lang w:val="en-US" w:eastAsia="zh-CN"/>
        </w:rPr>
        <w:t>2</w:t>
      </w:r>
      <w:r>
        <w:rPr>
          <w:rFonts w:hint="eastAsia" w:ascii="Times New Roman" w:hAnsi="Times New Roman" w:eastAsia="仿宋"/>
          <w:bCs/>
          <w:color w:val="000000"/>
          <w:sz w:val="30"/>
          <w:lang w:eastAsia="zh-CN"/>
        </w:rPr>
        <w:t>起及以上事故，安全生产形势严峻</w:t>
      </w:r>
      <w:r>
        <w:rPr>
          <w:rFonts w:ascii="Times New Roman" w:hAnsi="Times New Roman" w:eastAsia="仿宋"/>
          <w:bCs/>
          <w:color w:val="000000"/>
          <w:sz w:val="30"/>
        </w:rPr>
        <w:t>的；</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w:t>
      </w:r>
      <w:r>
        <w:rPr>
          <w:rFonts w:hint="eastAsia" w:ascii="Times New Roman" w:hAnsi="Times New Roman" w:eastAsia="仿宋"/>
          <w:bCs/>
          <w:color w:val="000000"/>
          <w:sz w:val="30"/>
          <w:lang w:eastAsia="zh-CN"/>
        </w:rPr>
        <w:t>四</w:t>
      </w:r>
      <w:r>
        <w:rPr>
          <w:rFonts w:ascii="Times New Roman" w:hAnsi="Times New Roman" w:eastAsia="仿宋"/>
          <w:bCs/>
          <w:color w:val="000000"/>
          <w:sz w:val="30"/>
        </w:rPr>
        <w:t>）</w:t>
      </w:r>
      <w:r>
        <w:rPr>
          <w:rFonts w:hint="eastAsia" w:ascii="Times New Roman" w:hAnsi="Times New Roman" w:eastAsia="仿宋"/>
          <w:bCs/>
          <w:color w:val="000000"/>
          <w:sz w:val="30"/>
          <w:lang w:eastAsia="zh-CN"/>
        </w:rPr>
        <w:t>根据国家和本市安全生产有关规定，</w:t>
      </w:r>
      <w:r>
        <w:rPr>
          <w:rFonts w:ascii="Times New Roman" w:hAnsi="Times New Roman" w:eastAsia="仿宋"/>
          <w:bCs/>
          <w:color w:val="000000"/>
          <w:sz w:val="30"/>
        </w:rPr>
        <w:t>需要警示的</w:t>
      </w:r>
      <w:r>
        <w:rPr>
          <w:rFonts w:hint="eastAsia" w:ascii="Times New Roman" w:hAnsi="Times New Roman" w:eastAsia="仿宋"/>
          <w:bCs/>
          <w:color w:val="000000"/>
          <w:sz w:val="30"/>
          <w:lang w:eastAsia="zh-CN"/>
        </w:rPr>
        <w:t>其他</w:t>
      </w:r>
      <w:r>
        <w:rPr>
          <w:rFonts w:ascii="Times New Roman" w:hAnsi="Times New Roman" w:eastAsia="仿宋"/>
          <w:bCs/>
          <w:color w:val="000000"/>
          <w:sz w:val="30"/>
        </w:rPr>
        <w:t>情形。</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第七条（警示内容）</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警示应</w:t>
      </w:r>
      <w:r>
        <w:rPr>
          <w:rFonts w:hint="eastAsia" w:ascii="Times New Roman" w:hAnsi="Times New Roman" w:eastAsia="仿宋"/>
          <w:bCs/>
          <w:color w:val="000000"/>
          <w:sz w:val="30"/>
          <w:lang w:eastAsia="zh-CN"/>
        </w:rPr>
        <w:t>当</w:t>
      </w:r>
      <w:r>
        <w:rPr>
          <w:rFonts w:ascii="Times New Roman" w:hAnsi="Times New Roman" w:eastAsia="仿宋"/>
          <w:bCs/>
          <w:color w:val="000000"/>
          <w:sz w:val="30"/>
        </w:rPr>
        <w:t>包括</w:t>
      </w:r>
      <w:r>
        <w:rPr>
          <w:rFonts w:hint="eastAsia" w:ascii="Times New Roman" w:hAnsi="Times New Roman" w:eastAsia="仿宋"/>
          <w:bCs/>
          <w:color w:val="000000"/>
          <w:sz w:val="30"/>
          <w:lang w:eastAsia="zh-CN"/>
        </w:rPr>
        <w:t>以下内容：</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（一）事故基本情况、险情或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突发事件的情况、管辖行业安全生产概况等</w:t>
      </w:r>
      <w:r>
        <w:rPr>
          <w:rFonts w:hint="eastAsia" w:ascii="Times New Roman" w:hAnsi="Times New Roman" w:eastAsia="仿宋"/>
          <w:bCs/>
          <w:color w:val="000000"/>
          <w:sz w:val="30"/>
          <w:lang w:eastAsia="zh-CN"/>
        </w:rPr>
        <w:t>基本情况</w:t>
      </w:r>
      <w:r>
        <w:rPr>
          <w:rFonts w:ascii="Times New Roman" w:hAnsi="Times New Roman" w:eastAsia="仿宋"/>
          <w:bCs/>
          <w:color w:val="000000"/>
          <w:sz w:val="30"/>
        </w:rPr>
        <w:t>；</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（二）人员、设备设施、生产经营环境、机构职责等方面存在的问题；</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（三）思想意识、组织保障、人员、经费、信息报送等方面的</w:t>
      </w:r>
      <w:r>
        <w:rPr>
          <w:rFonts w:hint="eastAsia" w:ascii="Times New Roman" w:hAnsi="Times New Roman" w:eastAsia="仿宋"/>
          <w:bCs/>
          <w:color w:val="000000"/>
          <w:sz w:val="30"/>
          <w:lang w:eastAsia="zh-CN"/>
        </w:rPr>
        <w:t>工作</w:t>
      </w:r>
      <w:r>
        <w:rPr>
          <w:rFonts w:ascii="Times New Roman" w:hAnsi="Times New Roman" w:eastAsia="仿宋"/>
          <w:bCs/>
          <w:color w:val="000000"/>
          <w:sz w:val="30"/>
        </w:rPr>
        <w:t>要求。</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第八条（警示程序）</w:t>
      </w:r>
    </w:p>
    <w:p>
      <w:pPr>
        <w:spacing w:line="560" w:lineRule="exact"/>
        <w:ind w:firstLine="600" w:firstLineChars="200"/>
        <w:rPr>
          <w:rFonts w:ascii="Times New Roman" w:hAnsi="Times New Roman" w:eastAsia="仿宋"/>
          <w:bCs/>
          <w:color w:val="000000"/>
          <w:sz w:val="30"/>
        </w:rPr>
      </w:pPr>
      <w:r>
        <w:rPr>
          <w:rFonts w:hint="eastAsia" w:ascii="Times New Roman" w:hAnsi="Times New Roman" w:eastAsia="仿宋"/>
          <w:bCs/>
          <w:color w:val="000000"/>
          <w:sz w:val="30"/>
          <w:lang w:eastAsia="zh-CN"/>
        </w:rPr>
        <w:t>市交通委、区</w:t>
      </w:r>
      <w:r>
        <w:rPr>
          <w:rFonts w:ascii="Times New Roman" w:hAnsi="Times New Roman" w:eastAsia="仿宋"/>
          <w:bCs/>
          <w:color w:val="000000"/>
          <w:sz w:val="30"/>
        </w:rPr>
        <w:t>交通</w:t>
      </w:r>
      <w:r>
        <w:rPr>
          <w:rFonts w:hint="eastAsia" w:ascii="Times New Roman" w:hAnsi="Times New Roman" w:eastAsia="仿宋"/>
          <w:bCs/>
          <w:color w:val="000000"/>
          <w:sz w:val="30"/>
          <w:lang w:eastAsia="zh-CN"/>
        </w:rPr>
        <w:t>行政管理</w:t>
      </w:r>
      <w:r>
        <w:rPr>
          <w:rFonts w:ascii="Times New Roman" w:hAnsi="Times New Roman" w:eastAsia="仿宋"/>
          <w:bCs/>
          <w:color w:val="000000"/>
          <w:sz w:val="30"/>
        </w:rPr>
        <w:t>部门</w:t>
      </w:r>
      <w:r>
        <w:rPr>
          <w:rFonts w:hint="eastAsia" w:ascii="Times New Roman" w:hAnsi="Times New Roman" w:eastAsia="仿宋"/>
          <w:bCs/>
          <w:color w:val="000000"/>
          <w:sz w:val="30"/>
          <w:lang w:eastAsia="zh-CN"/>
        </w:rPr>
        <w:t>实施警示的</w:t>
      </w:r>
      <w:r>
        <w:rPr>
          <w:rFonts w:ascii="Times New Roman" w:hAnsi="Times New Roman" w:eastAsia="仿宋"/>
          <w:bCs/>
          <w:color w:val="000000"/>
          <w:sz w:val="30"/>
        </w:rPr>
        <w:t>，</w:t>
      </w:r>
      <w:r>
        <w:rPr>
          <w:rFonts w:hint="eastAsia" w:ascii="Times New Roman" w:hAnsi="Times New Roman" w:eastAsia="仿宋"/>
          <w:bCs/>
          <w:color w:val="000000"/>
          <w:sz w:val="30"/>
          <w:lang w:eastAsia="zh-CN"/>
        </w:rPr>
        <w:t>由其内部相关处（科）室负责起草，按程序</w:t>
      </w:r>
      <w:r>
        <w:rPr>
          <w:rFonts w:ascii="Times New Roman" w:hAnsi="Times New Roman" w:eastAsia="仿宋"/>
          <w:bCs/>
          <w:color w:val="000000"/>
          <w:sz w:val="30"/>
        </w:rPr>
        <w:t>报</w:t>
      </w:r>
      <w:r>
        <w:rPr>
          <w:rFonts w:hint="eastAsia" w:ascii="Times New Roman" w:hAnsi="Times New Roman" w:eastAsia="仿宋"/>
          <w:bCs/>
          <w:color w:val="000000"/>
          <w:sz w:val="30"/>
          <w:lang w:eastAsia="zh-CN"/>
        </w:rPr>
        <w:t>本单位有关</w:t>
      </w:r>
      <w:r>
        <w:rPr>
          <w:rFonts w:ascii="Times New Roman" w:hAnsi="Times New Roman" w:eastAsia="仿宋"/>
          <w:bCs/>
          <w:color w:val="000000"/>
          <w:sz w:val="30"/>
        </w:rPr>
        <w:t>领导批准</w:t>
      </w:r>
      <w:r>
        <w:rPr>
          <w:rFonts w:hint="eastAsia" w:ascii="Times New Roman" w:hAnsi="Times New Roman" w:eastAsia="仿宋"/>
          <w:bCs/>
          <w:color w:val="000000"/>
          <w:sz w:val="30"/>
          <w:lang w:eastAsia="zh-CN"/>
        </w:rPr>
        <w:t>后印发；需要</w:t>
      </w:r>
      <w:r>
        <w:rPr>
          <w:rFonts w:ascii="Times New Roman" w:hAnsi="Times New Roman" w:eastAsia="仿宋"/>
          <w:bCs/>
          <w:color w:val="000000"/>
          <w:sz w:val="30"/>
        </w:rPr>
        <w:t>以</w:t>
      </w:r>
      <w:r>
        <w:rPr>
          <w:rFonts w:hint="eastAsia" w:ascii="Times New Roman" w:hAnsi="Times New Roman" w:eastAsia="仿宋"/>
          <w:bCs/>
          <w:color w:val="000000"/>
          <w:sz w:val="30"/>
          <w:lang w:eastAsia="zh-CN"/>
        </w:rPr>
        <w:t>本单位安</w:t>
      </w:r>
      <w:r>
        <w:rPr>
          <w:rFonts w:ascii="Times New Roman" w:hAnsi="Times New Roman" w:eastAsia="仿宋"/>
          <w:bCs/>
          <w:color w:val="000000"/>
          <w:sz w:val="30"/>
        </w:rPr>
        <w:t>全生产委员会办公室</w:t>
      </w:r>
      <w:r>
        <w:rPr>
          <w:rFonts w:hint="eastAsia" w:ascii="Times New Roman" w:hAnsi="Times New Roman" w:eastAsia="仿宋"/>
          <w:bCs/>
          <w:color w:val="000000"/>
          <w:sz w:val="30"/>
          <w:lang w:eastAsia="zh-CN"/>
        </w:rPr>
        <w:t>名</w:t>
      </w:r>
      <w:r>
        <w:rPr>
          <w:rFonts w:ascii="Times New Roman" w:hAnsi="Times New Roman" w:eastAsia="仿宋"/>
          <w:bCs/>
          <w:color w:val="000000"/>
          <w:sz w:val="30"/>
        </w:rPr>
        <w:t>义印发</w:t>
      </w:r>
      <w:r>
        <w:rPr>
          <w:rFonts w:hint="eastAsia" w:ascii="Times New Roman" w:hAnsi="Times New Roman" w:eastAsia="仿宋"/>
          <w:bCs/>
          <w:color w:val="000000"/>
          <w:sz w:val="30"/>
          <w:lang w:eastAsia="zh-CN"/>
        </w:rPr>
        <w:t>的，按流程报本单位安全生产委员会相关领导批准后印发</w:t>
      </w:r>
      <w:r>
        <w:rPr>
          <w:rFonts w:ascii="Times New Roman" w:hAnsi="Times New Roman" w:eastAsia="仿宋"/>
          <w:bCs/>
          <w:color w:val="000000"/>
          <w:sz w:val="30"/>
        </w:rPr>
        <w:t>。</w:t>
      </w:r>
    </w:p>
    <w:p>
      <w:pPr>
        <w:spacing w:line="560" w:lineRule="exact"/>
        <w:rPr>
          <w:rFonts w:ascii="Times New Roman" w:hAnsi="Times New Roman" w:eastAsia="黑体"/>
          <w:bCs/>
          <w:color w:val="000000"/>
          <w:sz w:val="30"/>
        </w:rPr>
      </w:pPr>
    </w:p>
    <w:p>
      <w:pPr>
        <w:spacing w:line="560" w:lineRule="exact"/>
        <w:jc w:val="center"/>
        <w:rPr>
          <w:rFonts w:ascii="Times New Roman" w:hAnsi="Times New Roman" w:eastAsia="黑体"/>
          <w:b/>
          <w:color w:val="000000"/>
          <w:sz w:val="30"/>
        </w:rPr>
      </w:pPr>
      <w:r>
        <w:rPr>
          <w:rFonts w:ascii="Times New Roman" w:hAnsi="Times New Roman"/>
          <w:b/>
          <w:color w:val="000000"/>
          <w:sz w:val="30"/>
        </w:rPr>
        <w:t>第三章  约  谈</w:t>
      </w:r>
    </w:p>
    <w:p>
      <w:pPr>
        <w:spacing w:line="560" w:lineRule="exact"/>
        <w:ind w:firstLine="600" w:firstLineChars="200"/>
        <w:rPr>
          <w:rFonts w:ascii="Times New Roman" w:hAnsi="Times New Roman" w:eastAsia="黑体"/>
          <w:bCs/>
          <w:color w:val="000000"/>
          <w:sz w:val="30"/>
        </w:rPr>
      </w:pPr>
    </w:p>
    <w:p>
      <w:pPr>
        <w:spacing w:line="560" w:lineRule="exact"/>
        <w:ind w:firstLine="600" w:firstLineChars="200"/>
        <w:rPr>
          <w:rFonts w:hint="eastAsia" w:ascii="Times New Roman" w:hAnsi="Times New Roman" w:eastAsia="黑体"/>
          <w:bCs/>
          <w:color w:val="000000"/>
          <w:sz w:val="30"/>
          <w:lang w:eastAsia="zh-CN"/>
        </w:rPr>
      </w:pPr>
      <w:r>
        <w:rPr>
          <w:rFonts w:ascii="Times New Roman" w:hAnsi="Times New Roman" w:eastAsia="黑体"/>
          <w:bCs/>
          <w:color w:val="000000"/>
          <w:sz w:val="30"/>
        </w:rPr>
        <w:t>第九条</w:t>
      </w:r>
      <w:r>
        <w:rPr>
          <w:rFonts w:hint="eastAsia" w:ascii="Times New Roman" w:hAnsi="Times New Roman" w:eastAsia="黑体"/>
          <w:bCs/>
          <w:color w:val="000000"/>
          <w:sz w:val="30"/>
          <w:lang w:eastAsia="zh-CN"/>
        </w:rPr>
        <w:t>（约谈单位和被约谈单位）</w:t>
      </w:r>
    </w:p>
    <w:p>
      <w:pPr>
        <w:spacing w:line="560" w:lineRule="exact"/>
        <w:ind w:firstLine="600" w:firstLineChars="200"/>
        <w:rPr>
          <w:rFonts w:hint="eastAsia" w:ascii="Times New Roman" w:hAnsi="Times New Roman" w:eastAsia="仿宋"/>
          <w:bCs/>
          <w:color w:val="000000"/>
          <w:sz w:val="30"/>
          <w:lang w:eastAsia="zh-CN"/>
        </w:rPr>
      </w:pPr>
      <w:r>
        <w:rPr>
          <w:rFonts w:hint="default" w:ascii="Times New Roman" w:hAnsi="Times New Roman" w:eastAsia="仿宋"/>
          <w:bCs/>
          <w:color w:val="000000"/>
          <w:sz w:val="30"/>
          <w:lang w:eastAsia="zh-CN"/>
        </w:rPr>
        <w:t>约谈单位</w:t>
      </w:r>
      <w:r>
        <w:rPr>
          <w:rFonts w:hint="eastAsia" w:ascii="Times New Roman" w:hAnsi="Times New Roman" w:eastAsia="仿宋"/>
          <w:bCs/>
          <w:color w:val="000000"/>
          <w:sz w:val="30"/>
          <w:lang w:eastAsia="zh-CN"/>
        </w:rPr>
        <w:t>包括市交通委和区</w:t>
      </w:r>
      <w:r>
        <w:rPr>
          <w:rFonts w:ascii="Times New Roman" w:hAnsi="Times New Roman" w:eastAsia="仿宋"/>
          <w:bCs/>
          <w:color w:val="000000"/>
          <w:sz w:val="30"/>
        </w:rPr>
        <w:t>交通</w:t>
      </w:r>
      <w:r>
        <w:rPr>
          <w:rFonts w:hint="eastAsia" w:ascii="Times New Roman" w:hAnsi="Times New Roman" w:eastAsia="仿宋"/>
          <w:bCs/>
          <w:color w:val="000000"/>
          <w:sz w:val="30"/>
          <w:lang w:eastAsia="zh-CN"/>
        </w:rPr>
        <w:t>行政管理</w:t>
      </w:r>
      <w:r>
        <w:rPr>
          <w:rFonts w:ascii="Times New Roman" w:hAnsi="Times New Roman" w:eastAsia="仿宋"/>
          <w:bCs/>
          <w:color w:val="000000"/>
          <w:sz w:val="30"/>
        </w:rPr>
        <w:t>部门</w:t>
      </w:r>
      <w:r>
        <w:rPr>
          <w:rFonts w:hint="eastAsia" w:ascii="Times New Roman" w:hAnsi="Times New Roman" w:eastAsia="仿宋"/>
          <w:bCs/>
          <w:color w:val="000000"/>
          <w:sz w:val="30"/>
          <w:lang w:eastAsia="zh-CN"/>
        </w:rPr>
        <w:t>。</w:t>
      </w:r>
    </w:p>
    <w:p>
      <w:pPr>
        <w:spacing w:line="560" w:lineRule="exact"/>
        <w:ind w:firstLine="600" w:firstLineChars="200"/>
        <w:rPr>
          <w:rFonts w:hint="default" w:ascii="Times New Roman" w:hAnsi="Times New Roman" w:eastAsia="仿宋"/>
          <w:bCs/>
          <w:color w:val="000000"/>
          <w:sz w:val="30"/>
          <w:lang w:eastAsia="zh-CN"/>
        </w:rPr>
      </w:pPr>
      <w:r>
        <w:rPr>
          <w:rFonts w:hint="eastAsia" w:ascii="Times New Roman" w:hAnsi="Times New Roman" w:eastAsia="仿宋"/>
          <w:bCs/>
          <w:color w:val="000000"/>
          <w:sz w:val="30"/>
          <w:lang w:eastAsia="zh-CN"/>
        </w:rPr>
        <w:t>被约谈单位包括</w:t>
      </w:r>
      <w:r>
        <w:rPr>
          <w:rFonts w:ascii="Times New Roman" w:hAnsi="Times New Roman" w:eastAsia="仿宋"/>
          <w:bCs/>
          <w:color w:val="000000"/>
          <w:sz w:val="30"/>
        </w:rPr>
        <w:t>区交通行政管理部门</w:t>
      </w:r>
      <w:r>
        <w:rPr>
          <w:rFonts w:hint="eastAsia" w:ascii="Times New Roman" w:hAnsi="Times New Roman" w:eastAsia="仿宋"/>
          <w:bCs/>
          <w:color w:val="000000"/>
          <w:sz w:val="30"/>
          <w:lang w:eastAsia="zh-CN"/>
        </w:rPr>
        <w:t>和交通运输生产经营单位。</w:t>
      </w:r>
    </w:p>
    <w:p>
      <w:pPr>
        <w:spacing w:line="560" w:lineRule="exact"/>
        <w:ind w:firstLine="600" w:firstLineChars="200"/>
        <w:rPr>
          <w:rFonts w:ascii="Times New Roman" w:hAnsi="Times New Roman" w:eastAsia="黑体"/>
          <w:bCs/>
          <w:color w:val="000000"/>
          <w:sz w:val="30"/>
        </w:rPr>
      </w:pPr>
      <w:r>
        <w:rPr>
          <w:rFonts w:hint="eastAsia" w:ascii="Times New Roman" w:hAnsi="Times New Roman" w:eastAsia="黑体"/>
          <w:bCs/>
          <w:color w:val="000000"/>
          <w:sz w:val="30"/>
          <w:lang w:eastAsia="zh-CN"/>
        </w:rPr>
        <w:t>第十条</w:t>
      </w:r>
      <w:r>
        <w:rPr>
          <w:rFonts w:ascii="Times New Roman" w:hAnsi="Times New Roman" w:eastAsia="黑体"/>
          <w:bCs/>
          <w:color w:val="000000"/>
          <w:sz w:val="30"/>
        </w:rPr>
        <w:t>（约谈情形）</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有下列情形之一的，由约谈单位</w:t>
      </w:r>
      <w:r>
        <w:rPr>
          <w:rFonts w:hint="eastAsia" w:ascii="Times New Roman" w:hAnsi="Times New Roman" w:eastAsia="仿宋"/>
          <w:bCs/>
          <w:color w:val="000000"/>
          <w:sz w:val="30"/>
          <w:lang w:eastAsia="zh-CN"/>
        </w:rPr>
        <w:t>按照职责分工</w:t>
      </w:r>
      <w:r>
        <w:rPr>
          <w:rFonts w:ascii="Times New Roman" w:hAnsi="Times New Roman" w:eastAsia="仿宋"/>
          <w:bCs/>
          <w:color w:val="000000"/>
          <w:sz w:val="30"/>
        </w:rPr>
        <w:t>对被约谈单位</w:t>
      </w:r>
      <w:r>
        <w:rPr>
          <w:rFonts w:hint="eastAsia" w:ascii="Times New Roman" w:hAnsi="Times New Roman" w:eastAsia="仿宋"/>
          <w:bCs/>
          <w:color w:val="000000"/>
          <w:sz w:val="30"/>
          <w:lang w:eastAsia="zh-CN"/>
        </w:rPr>
        <w:t>相关负责人</w:t>
      </w:r>
      <w:r>
        <w:rPr>
          <w:rFonts w:ascii="Times New Roman" w:hAnsi="Times New Roman" w:eastAsia="仿宋"/>
          <w:bCs/>
          <w:color w:val="000000"/>
          <w:sz w:val="30"/>
        </w:rPr>
        <w:t>实施约谈</w:t>
      </w:r>
      <w:r>
        <w:rPr>
          <w:rFonts w:hint="eastAsia" w:ascii="Times New Roman" w:hAnsi="Times New Roman" w:eastAsia="仿宋"/>
          <w:bCs/>
          <w:color w:val="000000"/>
          <w:sz w:val="30"/>
          <w:lang w:eastAsia="zh-CN"/>
        </w:rPr>
        <w:t>（被约谈单位为交通运输生产经营单位的，对主要负责人实施约谈）</w:t>
      </w:r>
      <w:r>
        <w:rPr>
          <w:rFonts w:ascii="Times New Roman" w:hAnsi="Times New Roman" w:eastAsia="仿宋"/>
          <w:bCs/>
          <w:color w:val="000000"/>
          <w:sz w:val="30"/>
        </w:rPr>
        <w:t>：</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（一）落实安全生产工作重大决策部署和监管措施不力造成严重影响或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后果的；</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（二）发生较大及以上事故</w:t>
      </w:r>
      <w:r>
        <w:rPr>
          <w:rFonts w:hint="eastAsia" w:ascii="Times New Roman" w:hAnsi="Times New Roman" w:eastAsia="仿宋"/>
          <w:bCs/>
          <w:color w:val="000000"/>
          <w:sz w:val="30"/>
          <w:lang w:eastAsia="zh-CN"/>
        </w:rPr>
        <w:t>，</w:t>
      </w:r>
      <w:r>
        <w:rPr>
          <w:rFonts w:ascii="Times New Roman" w:hAnsi="Times New Roman" w:eastAsia="仿宋"/>
          <w:bCs/>
          <w:color w:val="000000"/>
          <w:sz w:val="30"/>
        </w:rPr>
        <w:t>发生险情或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突发事件造成较大社会影响的；</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（三）安全监管责任不落实、不到位，导致安全风险分级管控不力，重大隐患排查整治不到位的；</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（四）生产安全事故调查报告提出的防范和整改措施，或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挂牌督办的事项，未</w:t>
      </w:r>
      <w:r>
        <w:rPr>
          <w:rFonts w:hint="eastAsia" w:ascii="Times New Roman" w:hAnsi="Times New Roman" w:eastAsia="仿宋"/>
          <w:bCs/>
          <w:color w:val="000000"/>
          <w:sz w:val="30"/>
          <w:lang w:eastAsia="zh-CN"/>
        </w:rPr>
        <w:t>按照</w:t>
      </w:r>
      <w:r>
        <w:rPr>
          <w:rFonts w:ascii="Times New Roman" w:hAnsi="Times New Roman" w:eastAsia="仿宋"/>
          <w:bCs/>
          <w:color w:val="000000"/>
          <w:sz w:val="30"/>
        </w:rPr>
        <w:t>要求督促完成整改的；</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（五）发生生产安全事故，存在谎报</w:t>
      </w:r>
      <w:r>
        <w:rPr>
          <w:rFonts w:hint="eastAsia" w:ascii="Times New Roman" w:hAnsi="Times New Roman" w:eastAsia="仿宋"/>
          <w:bCs/>
          <w:color w:val="000000"/>
          <w:sz w:val="30"/>
          <w:lang w:eastAsia="zh-CN"/>
        </w:rPr>
        <w:t>、</w:t>
      </w:r>
      <w:r>
        <w:rPr>
          <w:rFonts w:ascii="Times New Roman" w:hAnsi="Times New Roman" w:eastAsia="仿宋"/>
          <w:bCs/>
          <w:color w:val="000000"/>
          <w:sz w:val="30"/>
        </w:rPr>
        <w:t>瞒报的，或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存在迟报、漏报且造成严重后果的；</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（六）</w:t>
      </w:r>
      <w:r>
        <w:rPr>
          <w:rFonts w:hint="eastAsia" w:ascii="Times New Roman" w:hAnsi="Times New Roman" w:eastAsia="仿宋"/>
          <w:bCs/>
          <w:color w:val="000000"/>
          <w:sz w:val="30"/>
          <w:lang w:eastAsia="zh-CN"/>
        </w:rPr>
        <w:t>根据国家和本市安全生产有关规定，</w:t>
      </w:r>
      <w:r>
        <w:rPr>
          <w:rFonts w:ascii="Times New Roman" w:hAnsi="Times New Roman" w:eastAsia="仿宋"/>
          <w:bCs/>
          <w:color w:val="000000"/>
          <w:sz w:val="30"/>
        </w:rPr>
        <w:t>需要</w:t>
      </w:r>
      <w:r>
        <w:rPr>
          <w:rFonts w:hint="eastAsia" w:ascii="Times New Roman" w:hAnsi="Times New Roman" w:eastAsia="仿宋"/>
          <w:bCs/>
          <w:color w:val="000000"/>
          <w:sz w:val="30"/>
          <w:lang w:eastAsia="zh-CN"/>
        </w:rPr>
        <w:t>约谈</w:t>
      </w:r>
      <w:r>
        <w:rPr>
          <w:rFonts w:ascii="Times New Roman" w:hAnsi="Times New Roman" w:eastAsia="仿宋"/>
          <w:bCs/>
          <w:color w:val="000000"/>
          <w:sz w:val="30"/>
        </w:rPr>
        <w:t>的</w:t>
      </w:r>
      <w:r>
        <w:rPr>
          <w:rFonts w:hint="eastAsia" w:ascii="Times New Roman" w:hAnsi="Times New Roman" w:eastAsia="仿宋"/>
          <w:bCs/>
          <w:color w:val="000000"/>
          <w:sz w:val="30"/>
          <w:lang w:eastAsia="zh-CN"/>
        </w:rPr>
        <w:t>其他</w:t>
      </w:r>
      <w:r>
        <w:rPr>
          <w:rFonts w:ascii="Times New Roman" w:hAnsi="Times New Roman" w:eastAsia="仿宋"/>
          <w:bCs/>
          <w:color w:val="000000"/>
          <w:sz w:val="30"/>
        </w:rPr>
        <w:t>情形。</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第十</w:t>
      </w:r>
      <w:r>
        <w:rPr>
          <w:rFonts w:hint="eastAsia" w:ascii="Times New Roman" w:hAnsi="Times New Roman" w:eastAsia="黑体"/>
          <w:bCs/>
          <w:color w:val="000000"/>
          <w:sz w:val="30"/>
          <w:lang w:eastAsia="zh-CN"/>
        </w:rPr>
        <w:t>一</w:t>
      </w:r>
      <w:r>
        <w:rPr>
          <w:rFonts w:ascii="Times New Roman" w:hAnsi="Times New Roman" w:eastAsia="黑体"/>
          <w:bCs/>
          <w:color w:val="000000"/>
          <w:sz w:val="30"/>
        </w:rPr>
        <w:t>条（约谈形式）</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约谈形式分为个别约谈和集体约谈。</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在</w:t>
      </w:r>
      <w:r>
        <w:rPr>
          <w:rFonts w:hint="eastAsia" w:ascii="Times New Roman" w:hAnsi="Times New Roman" w:eastAsia="仿宋"/>
          <w:bCs/>
          <w:color w:val="000000"/>
          <w:sz w:val="30"/>
          <w:lang w:val="en-US" w:eastAsia="zh-CN"/>
        </w:rPr>
        <w:t>6个月</w:t>
      </w:r>
      <w:r>
        <w:rPr>
          <w:rFonts w:ascii="Times New Roman" w:hAnsi="Times New Roman" w:eastAsia="仿宋"/>
          <w:bCs/>
          <w:color w:val="000000"/>
          <w:sz w:val="30"/>
        </w:rPr>
        <w:t>内2个或</w:t>
      </w:r>
      <w:r>
        <w:rPr>
          <w:rFonts w:hint="eastAsia" w:ascii="Times New Roman" w:hAnsi="Times New Roman" w:eastAsia="仿宋"/>
          <w:bCs/>
          <w:color w:val="000000"/>
          <w:sz w:val="30"/>
          <w:lang w:eastAsia="zh-CN"/>
        </w:rPr>
        <w:t>者</w:t>
      </w:r>
      <w:r>
        <w:rPr>
          <w:rFonts w:ascii="Times New Roman" w:hAnsi="Times New Roman" w:eastAsia="仿宋"/>
          <w:bCs/>
          <w:color w:val="000000"/>
          <w:sz w:val="30"/>
        </w:rPr>
        <w:t>2个以上单位发生本办法第</w:t>
      </w:r>
      <w:r>
        <w:rPr>
          <w:rFonts w:hint="eastAsia" w:ascii="Times New Roman" w:hAnsi="Times New Roman" w:eastAsia="仿宋"/>
          <w:bCs/>
          <w:color w:val="000000"/>
          <w:sz w:val="30"/>
          <w:lang w:eastAsia="zh-CN"/>
        </w:rPr>
        <w:t>十</w:t>
      </w:r>
      <w:r>
        <w:rPr>
          <w:rFonts w:ascii="Times New Roman" w:hAnsi="Times New Roman" w:eastAsia="仿宋"/>
          <w:bCs/>
          <w:color w:val="000000"/>
          <w:sz w:val="30"/>
        </w:rPr>
        <w:t>条所列情况的，</w:t>
      </w:r>
      <w:r>
        <w:rPr>
          <w:rFonts w:hint="eastAsia" w:ascii="Times New Roman" w:hAnsi="Times New Roman" w:eastAsia="仿宋"/>
          <w:bCs/>
          <w:color w:val="000000"/>
          <w:sz w:val="30"/>
          <w:lang w:eastAsia="zh-CN"/>
        </w:rPr>
        <w:t>可以</w:t>
      </w:r>
      <w:r>
        <w:rPr>
          <w:rFonts w:ascii="Times New Roman" w:hAnsi="Times New Roman" w:eastAsia="仿宋"/>
          <w:bCs/>
          <w:color w:val="000000"/>
          <w:sz w:val="30"/>
        </w:rPr>
        <w:t>由约谈单位</w:t>
      </w:r>
      <w:r>
        <w:rPr>
          <w:rFonts w:hint="eastAsia" w:ascii="Times New Roman" w:hAnsi="Times New Roman" w:eastAsia="仿宋"/>
          <w:bCs/>
          <w:color w:val="000000"/>
          <w:sz w:val="30"/>
          <w:lang w:eastAsia="zh-CN"/>
        </w:rPr>
        <w:t>组织开展</w:t>
      </w:r>
      <w:r>
        <w:rPr>
          <w:rFonts w:ascii="Times New Roman" w:hAnsi="Times New Roman" w:eastAsia="仿宋"/>
          <w:bCs/>
          <w:color w:val="000000"/>
          <w:sz w:val="30"/>
        </w:rPr>
        <w:t xml:space="preserve">集体约谈。 </w:t>
      </w:r>
    </w:p>
    <w:p>
      <w:pPr>
        <w:spacing w:line="560" w:lineRule="exact"/>
        <w:ind w:firstLine="600" w:firstLineChars="200"/>
        <w:rPr>
          <w:rFonts w:hint="eastAsia" w:ascii="Times New Roman" w:hAnsi="Times New Roman" w:eastAsia="仿宋"/>
          <w:bCs/>
          <w:color w:val="000000"/>
          <w:sz w:val="30"/>
          <w:lang w:eastAsia="zh-CN"/>
        </w:rPr>
      </w:pPr>
      <w:r>
        <w:rPr>
          <w:rFonts w:hint="eastAsia" w:ascii="Times New Roman" w:hAnsi="Times New Roman" w:eastAsia="仿宋"/>
          <w:bCs/>
          <w:color w:val="000000"/>
          <w:sz w:val="30"/>
          <w:lang w:eastAsia="zh-CN"/>
        </w:rPr>
        <w:t>约谈工作由约谈单位有关负责人或者其授权人主持。</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根据约谈工作需要，可邀请有关专家、新闻媒体、公众代表等</w:t>
      </w:r>
      <w:r>
        <w:rPr>
          <w:rFonts w:hint="eastAsia" w:ascii="Times New Roman" w:hAnsi="Times New Roman" w:eastAsia="仿宋"/>
          <w:bCs/>
          <w:color w:val="000000"/>
          <w:sz w:val="30"/>
          <w:lang w:eastAsia="zh-CN"/>
        </w:rPr>
        <w:t>相关人员</w:t>
      </w:r>
      <w:r>
        <w:rPr>
          <w:rFonts w:ascii="Times New Roman" w:hAnsi="Times New Roman" w:eastAsia="仿宋"/>
          <w:bCs/>
          <w:color w:val="000000"/>
          <w:sz w:val="30"/>
        </w:rPr>
        <w:t>列席。</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第十</w:t>
      </w:r>
      <w:r>
        <w:rPr>
          <w:rFonts w:hint="eastAsia" w:ascii="Times New Roman" w:hAnsi="Times New Roman" w:eastAsia="黑体"/>
          <w:bCs/>
          <w:color w:val="000000"/>
          <w:sz w:val="30"/>
          <w:lang w:eastAsia="zh-CN"/>
        </w:rPr>
        <w:t>二</w:t>
      </w:r>
      <w:r>
        <w:rPr>
          <w:rFonts w:ascii="Times New Roman" w:hAnsi="Times New Roman" w:eastAsia="黑体"/>
          <w:bCs/>
          <w:color w:val="000000"/>
          <w:sz w:val="30"/>
        </w:rPr>
        <w:t>条（</w:t>
      </w:r>
      <w:r>
        <w:rPr>
          <w:rFonts w:hint="eastAsia" w:ascii="Times New Roman" w:hAnsi="Times New Roman" w:eastAsia="黑体"/>
          <w:bCs/>
          <w:color w:val="000000"/>
          <w:sz w:val="30"/>
          <w:lang w:eastAsia="zh-CN"/>
        </w:rPr>
        <w:t>工作职责</w:t>
      </w:r>
      <w:r>
        <w:rPr>
          <w:rFonts w:ascii="Times New Roman" w:hAnsi="Times New Roman" w:eastAsia="黑体"/>
          <w:bCs/>
          <w:color w:val="000000"/>
          <w:sz w:val="30"/>
        </w:rPr>
        <w:t>）</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约谈单位的工作</w:t>
      </w:r>
      <w:r>
        <w:rPr>
          <w:rFonts w:hint="eastAsia" w:ascii="Times New Roman" w:hAnsi="Times New Roman" w:eastAsia="仿宋"/>
          <w:bCs/>
          <w:color w:val="000000"/>
          <w:sz w:val="30"/>
          <w:lang w:eastAsia="zh-CN"/>
        </w:rPr>
        <w:t>职责</w:t>
      </w:r>
      <w:r>
        <w:rPr>
          <w:rFonts w:ascii="Times New Roman" w:hAnsi="Times New Roman" w:eastAsia="仿宋"/>
          <w:bCs/>
          <w:color w:val="000000"/>
          <w:sz w:val="30"/>
        </w:rPr>
        <w:t>，主要</w:t>
      </w:r>
      <w:r>
        <w:rPr>
          <w:rFonts w:hint="eastAsia" w:ascii="Times New Roman" w:hAnsi="Times New Roman" w:eastAsia="仿宋"/>
          <w:bCs/>
          <w:color w:val="000000"/>
          <w:sz w:val="30"/>
          <w:lang w:eastAsia="zh-CN"/>
        </w:rPr>
        <w:t>包括以下事项</w:t>
      </w:r>
      <w:r>
        <w:rPr>
          <w:rFonts w:ascii="Times New Roman" w:hAnsi="Times New Roman" w:eastAsia="仿宋"/>
          <w:bCs/>
          <w:color w:val="000000"/>
          <w:sz w:val="30"/>
        </w:rPr>
        <w:t>：</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（一）负责书面通知被约谈单位和人员；</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（二）承担约谈记录工作，并</w:t>
      </w:r>
      <w:r>
        <w:rPr>
          <w:rFonts w:hint="eastAsia" w:ascii="Times New Roman" w:hAnsi="Times New Roman" w:eastAsia="仿宋"/>
          <w:bCs/>
          <w:color w:val="000000"/>
          <w:sz w:val="30"/>
          <w:lang w:eastAsia="zh-CN"/>
        </w:rPr>
        <w:t>印发</w:t>
      </w:r>
      <w:r>
        <w:rPr>
          <w:rFonts w:ascii="Times New Roman" w:hAnsi="Times New Roman" w:eastAsia="仿宋"/>
          <w:bCs/>
          <w:color w:val="000000"/>
          <w:sz w:val="30"/>
        </w:rPr>
        <w:t>约谈纪要；</w:t>
      </w:r>
    </w:p>
    <w:p>
      <w:pPr>
        <w:spacing w:line="560" w:lineRule="exact"/>
        <w:ind w:firstLine="600" w:firstLineChars="200"/>
        <w:rPr>
          <w:rFonts w:ascii="Times New Roman" w:hAnsi="Times New Roman" w:eastAsia="仿宋"/>
          <w:bCs/>
          <w:color w:val="000000"/>
          <w:sz w:val="30"/>
        </w:rPr>
      </w:pPr>
      <w:r>
        <w:rPr>
          <w:rFonts w:ascii="Times New Roman" w:hAnsi="Times New Roman" w:eastAsia="仿宋"/>
          <w:bCs/>
          <w:color w:val="000000"/>
          <w:sz w:val="30"/>
        </w:rPr>
        <w:t>（三）负责整理存档约谈记录和被约谈单位上报的材料；</w:t>
      </w:r>
    </w:p>
    <w:p>
      <w:pPr>
        <w:spacing w:line="560" w:lineRule="exact"/>
        <w:ind w:firstLine="600" w:firstLineChars="200"/>
        <w:rPr>
          <w:rFonts w:hint="eastAsia" w:ascii="Times New Roman" w:hAnsi="Times New Roman" w:eastAsia="仿宋"/>
          <w:bCs/>
          <w:color w:val="000000"/>
          <w:sz w:val="30"/>
          <w:lang w:eastAsia="zh-CN"/>
        </w:rPr>
      </w:pPr>
      <w:r>
        <w:rPr>
          <w:rFonts w:ascii="Times New Roman" w:hAnsi="Times New Roman" w:eastAsia="仿宋"/>
          <w:bCs/>
          <w:color w:val="000000"/>
          <w:sz w:val="30"/>
        </w:rPr>
        <w:t>（四）负责跟踪、督办被约谈单位整改</w:t>
      </w:r>
      <w:r>
        <w:rPr>
          <w:rFonts w:hint="eastAsia" w:ascii="Times New Roman" w:hAnsi="Times New Roman" w:eastAsia="仿宋"/>
          <w:bCs/>
          <w:color w:val="000000"/>
          <w:sz w:val="30"/>
          <w:lang w:eastAsia="zh-CN"/>
        </w:rPr>
        <w:t>措施</w:t>
      </w:r>
      <w:r>
        <w:rPr>
          <w:rFonts w:ascii="Times New Roman" w:hAnsi="Times New Roman" w:eastAsia="仿宋"/>
          <w:bCs/>
          <w:color w:val="000000"/>
          <w:sz w:val="30"/>
        </w:rPr>
        <w:t>执行情况，并视情进行现场检查</w:t>
      </w:r>
      <w:r>
        <w:rPr>
          <w:rFonts w:hint="eastAsia" w:ascii="Times New Roman" w:hAnsi="Times New Roman" w:eastAsia="仿宋"/>
          <w:bCs/>
          <w:color w:val="000000"/>
          <w:sz w:val="30"/>
          <w:lang w:eastAsia="zh-CN"/>
        </w:rPr>
        <w:t>；</w:t>
      </w:r>
    </w:p>
    <w:p>
      <w:pPr>
        <w:spacing w:line="560" w:lineRule="exact"/>
        <w:ind w:firstLine="600" w:firstLineChars="200"/>
        <w:rPr>
          <w:rFonts w:ascii="Times New Roman" w:hAnsi="Times New Roman" w:eastAsia="仿宋"/>
          <w:bCs/>
          <w:color w:val="000000"/>
          <w:sz w:val="30"/>
        </w:rPr>
      </w:pPr>
      <w:r>
        <w:rPr>
          <w:rFonts w:hint="eastAsia" w:ascii="Times New Roman" w:hAnsi="Times New Roman" w:eastAsia="仿宋"/>
          <w:bCs/>
          <w:color w:val="000000"/>
          <w:sz w:val="30"/>
          <w:lang w:eastAsia="zh-CN"/>
        </w:rPr>
        <w:t>（五）负责将</w:t>
      </w:r>
      <w:r>
        <w:rPr>
          <w:rFonts w:ascii="Times New Roman" w:hAnsi="Times New Roman" w:eastAsia="仿宋"/>
          <w:bCs/>
          <w:color w:val="000000"/>
          <w:sz w:val="30"/>
        </w:rPr>
        <w:t>检查</w:t>
      </w:r>
      <w:r>
        <w:rPr>
          <w:rFonts w:hint="eastAsia" w:ascii="Times New Roman" w:hAnsi="Times New Roman" w:eastAsia="仿宋"/>
          <w:bCs/>
          <w:color w:val="000000"/>
          <w:sz w:val="30"/>
          <w:lang w:eastAsia="zh-CN"/>
        </w:rPr>
        <w:t>和整改</w:t>
      </w:r>
      <w:r>
        <w:rPr>
          <w:rFonts w:ascii="Times New Roman" w:hAnsi="Times New Roman" w:eastAsia="仿宋"/>
          <w:bCs/>
          <w:color w:val="000000"/>
          <w:sz w:val="30"/>
        </w:rPr>
        <w:t>情况报本单位</w:t>
      </w:r>
      <w:r>
        <w:rPr>
          <w:rFonts w:hint="eastAsia" w:ascii="Times New Roman" w:hAnsi="Times New Roman" w:eastAsia="仿宋"/>
          <w:bCs/>
          <w:color w:val="000000"/>
          <w:sz w:val="30"/>
          <w:lang w:eastAsia="zh-CN"/>
        </w:rPr>
        <w:t>安全生产委员会办公室</w:t>
      </w:r>
      <w:r>
        <w:rPr>
          <w:rFonts w:ascii="Times New Roman" w:hAnsi="Times New Roman" w:eastAsia="仿宋"/>
          <w:bCs/>
          <w:color w:val="000000"/>
          <w:sz w:val="30"/>
        </w:rPr>
        <w:t>备案。</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第十</w:t>
      </w:r>
      <w:r>
        <w:rPr>
          <w:rFonts w:hint="eastAsia" w:ascii="Times New Roman" w:hAnsi="Times New Roman" w:eastAsia="黑体"/>
          <w:bCs/>
          <w:color w:val="000000"/>
          <w:sz w:val="30"/>
          <w:lang w:eastAsia="zh-CN"/>
        </w:rPr>
        <w:t>三</w:t>
      </w:r>
      <w:r>
        <w:rPr>
          <w:rFonts w:ascii="Times New Roman" w:hAnsi="Times New Roman" w:eastAsia="黑体"/>
          <w:bCs/>
          <w:color w:val="000000"/>
          <w:sz w:val="30"/>
        </w:rPr>
        <w:t>条（约谈提出）</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约谈由</w:t>
      </w:r>
      <w:r>
        <w:rPr>
          <w:rFonts w:ascii="Times New Roman" w:hAnsi="Times New Roman" w:eastAsia="仿宋"/>
          <w:bCs/>
          <w:color w:val="000000"/>
          <w:sz w:val="30"/>
        </w:rPr>
        <w:t>约谈单位</w:t>
      </w:r>
      <w:r>
        <w:rPr>
          <w:rFonts w:ascii="Times New Roman" w:hAnsi="Times New Roman" w:eastAsia="仿宋"/>
          <w:color w:val="000000"/>
          <w:sz w:val="30"/>
        </w:rPr>
        <w:t>提前5个工作日（紧急情况下可缩短至2个工作日）向被约谈单位发送《上海市交通行业安全生产约谈通知书》（附件1）</w:t>
      </w:r>
      <w:r>
        <w:rPr>
          <w:rFonts w:hint="eastAsia" w:ascii="Times New Roman" w:hAnsi="Times New Roman" w:eastAsia="仿宋"/>
          <w:color w:val="000000"/>
          <w:sz w:val="30"/>
          <w:lang w:eastAsia="zh-CN"/>
        </w:rPr>
        <w:t>以及</w:t>
      </w:r>
      <w:r>
        <w:rPr>
          <w:rFonts w:ascii="Times New Roman" w:hAnsi="Times New Roman" w:eastAsia="仿宋"/>
          <w:color w:val="000000"/>
          <w:sz w:val="30"/>
        </w:rPr>
        <w:t>《上海市交通行业安全生产约谈通知反馈单》（附件2），告知约谈事项、约谈</w:t>
      </w:r>
      <w:r>
        <w:rPr>
          <w:rFonts w:hint="eastAsia" w:ascii="Times New Roman" w:hAnsi="Times New Roman" w:eastAsia="仿宋"/>
          <w:color w:val="000000"/>
          <w:sz w:val="30"/>
          <w:lang w:eastAsia="zh-CN"/>
        </w:rPr>
        <w:t>单位</w:t>
      </w:r>
      <w:r>
        <w:rPr>
          <w:rFonts w:ascii="Times New Roman" w:hAnsi="Times New Roman" w:eastAsia="仿宋"/>
          <w:color w:val="000000"/>
          <w:sz w:val="30"/>
        </w:rPr>
        <w:t>、约谈时间、约谈地点</w:t>
      </w:r>
      <w:r>
        <w:rPr>
          <w:rFonts w:hint="eastAsia" w:ascii="Times New Roman" w:hAnsi="Times New Roman" w:eastAsia="仿宋"/>
          <w:color w:val="000000"/>
          <w:sz w:val="30"/>
          <w:lang w:eastAsia="zh-CN"/>
        </w:rPr>
        <w:t>、约谈要求</w:t>
      </w:r>
      <w:r>
        <w:rPr>
          <w:rFonts w:ascii="Times New Roman" w:hAnsi="Times New Roman" w:eastAsia="仿宋"/>
          <w:color w:val="000000"/>
          <w:sz w:val="30"/>
        </w:rPr>
        <w:t>及需要提交的相关资料等事项。</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第十</w:t>
      </w:r>
      <w:r>
        <w:rPr>
          <w:rFonts w:hint="eastAsia" w:ascii="Times New Roman" w:hAnsi="Times New Roman" w:eastAsia="黑体"/>
          <w:bCs/>
          <w:color w:val="000000"/>
          <w:sz w:val="30"/>
          <w:lang w:eastAsia="zh-CN"/>
        </w:rPr>
        <w:t>四</w:t>
      </w:r>
      <w:r>
        <w:rPr>
          <w:rFonts w:ascii="Times New Roman" w:hAnsi="Times New Roman" w:eastAsia="黑体"/>
          <w:bCs/>
          <w:color w:val="000000"/>
          <w:sz w:val="30"/>
        </w:rPr>
        <w:t>条（约谈确认）</w:t>
      </w:r>
    </w:p>
    <w:p>
      <w:pPr>
        <w:spacing w:line="560" w:lineRule="exact"/>
        <w:ind w:firstLine="600" w:firstLineChars="200"/>
        <w:rPr>
          <w:rFonts w:hint="eastAsia" w:ascii="Times New Roman" w:hAnsi="Times New Roman" w:eastAsia="仿宋"/>
          <w:color w:val="000000"/>
          <w:sz w:val="30"/>
          <w:lang w:eastAsia="zh-CN"/>
        </w:rPr>
      </w:pPr>
      <w:r>
        <w:rPr>
          <w:rFonts w:ascii="Times New Roman" w:hAnsi="Times New Roman" w:eastAsia="仿宋"/>
          <w:color w:val="000000"/>
          <w:sz w:val="30"/>
        </w:rPr>
        <w:t>被约谈单位应</w:t>
      </w:r>
      <w:r>
        <w:rPr>
          <w:rFonts w:hint="eastAsia" w:ascii="Times New Roman" w:hAnsi="Times New Roman" w:eastAsia="仿宋"/>
          <w:color w:val="000000"/>
          <w:sz w:val="30"/>
          <w:lang w:eastAsia="zh-CN"/>
        </w:rPr>
        <w:t>当</w:t>
      </w:r>
      <w:r>
        <w:rPr>
          <w:rFonts w:ascii="Times New Roman" w:hAnsi="Times New Roman" w:eastAsia="仿宋"/>
          <w:color w:val="000000"/>
          <w:sz w:val="30"/>
        </w:rPr>
        <w:t>在收到</w:t>
      </w:r>
      <w:r>
        <w:rPr>
          <w:rFonts w:hint="eastAsia" w:ascii="Times New Roman" w:hAnsi="Times New Roman" w:eastAsia="仿宋"/>
          <w:color w:val="000000"/>
          <w:sz w:val="30"/>
          <w:lang w:eastAsia="zh-CN"/>
        </w:rPr>
        <w:t>《</w:t>
      </w:r>
      <w:r>
        <w:rPr>
          <w:rFonts w:ascii="Times New Roman" w:hAnsi="Times New Roman" w:eastAsia="仿宋"/>
          <w:color w:val="000000"/>
          <w:sz w:val="30"/>
        </w:rPr>
        <w:t>上海市交通行业安全生产约谈通知书》</w:t>
      </w:r>
      <w:r>
        <w:rPr>
          <w:rFonts w:hint="eastAsia" w:ascii="Times New Roman" w:hAnsi="Times New Roman" w:eastAsia="仿宋"/>
          <w:color w:val="000000"/>
          <w:sz w:val="30"/>
          <w:lang w:eastAsia="zh-CN"/>
        </w:rPr>
        <w:t>后，</w:t>
      </w:r>
      <w:r>
        <w:rPr>
          <w:rFonts w:ascii="Times New Roman" w:hAnsi="Times New Roman" w:eastAsia="仿宋"/>
          <w:color w:val="000000"/>
          <w:sz w:val="30"/>
        </w:rPr>
        <w:t>准备书面</w:t>
      </w:r>
      <w:r>
        <w:rPr>
          <w:rFonts w:hint="eastAsia" w:ascii="Times New Roman" w:hAnsi="Times New Roman" w:eastAsia="仿宋"/>
          <w:color w:val="000000"/>
          <w:sz w:val="30"/>
          <w:lang w:eastAsia="zh-CN"/>
        </w:rPr>
        <w:t>约谈</w:t>
      </w:r>
      <w:r>
        <w:rPr>
          <w:rFonts w:ascii="Times New Roman" w:hAnsi="Times New Roman" w:eastAsia="仿宋"/>
          <w:color w:val="000000"/>
          <w:sz w:val="30"/>
        </w:rPr>
        <w:t>材料，包括基本情况、原因分析、主要经验教训</w:t>
      </w:r>
      <w:r>
        <w:rPr>
          <w:rFonts w:hint="eastAsia" w:ascii="Times New Roman" w:hAnsi="Times New Roman" w:eastAsia="仿宋"/>
          <w:color w:val="000000"/>
          <w:sz w:val="30"/>
          <w:lang w:eastAsia="zh-CN"/>
        </w:rPr>
        <w:t>汲取情况</w:t>
      </w:r>
      <w:r>
        <w:rPr>
          <w:rFonts w:ascii="Times New Roman" w:hAnsi="Times New Roman" w:eastAsia="仿宋"/>
          <w:color w:val="000000"/>
          <w:sz w:val="30"/>
        </w:rPr>
        <w:t>以及采取的整改措施等</w:t>
      </w:r>
      <w:r>
        <w:rPr>
          <w:rFonts w:hint="eastAsia" w:ascii="Times New Roman" w:hAnsi="Times New Roman" w:eastAsia="仿宋"/>
          <w:color w:val="000000"/>
          <w:sz w:val="30"/>
          <w:lang w:eastAsia="zh-CN"/>
        </w:rPr>
        <w:t>。</w:t>
      </w:r>
    </w:p>
    <w:p>
      <w:pPr>
        <w:spacing w:line="560" w:lineRule="exact"/>
        <w:ind w:firstLine="600" w:firstLineChars="200"/>
        <w:rPr>
          <w:rFonts w:ascii="Times New Roman" w:hAnsi="Times New Roman" w:eastAsia="黑体"/>
          <w:bCs/>
          <w:color w:val="000000"/>
          <w:sz w:val="30"/>
          <w:highlight w:val="none"/>
        </w:rPr>
      </w:pPr>
      <w:r>
        <w:rPr>
          <w:rFonts w:hint="eastAsia" w:ascii="Times New Roman" w:hAnsi="Times New Roman" w:eastAsia="黑体"/>
          <w:bCs/>
          <w:color w:val="000000"/>
          <w:sz w:val="30"/>
          <w:highlight w:val="none"/>
          <w:lang w:eastAsia="zh-CN"/>
        </w:rPr>
        <w:t>第十五条</w:t>
      </w:r>
      <w:r>
        <w:rPr>
          <w:rFonts w:ascii="Times New Roman" w:hAnsi="Times New Roman" w:eastAsia="黑体"/>
          <w:bCs/>
          <w:color w:val="000000"/>
          <w:sz w:val="30"/>
          <w:highlight w:val="none"/>
        </w:rPr>
        <w:t>（约谈要求）</w:t>
      </w:r>
    </w:p>
    <w:p>
      <w:pPr>
        <w:spacing w:line="560" w:lineRule="exact"/>
        <w:ind w:firstLine="600" w:firstLineChars="200"/>
        <w:rPr>
          <w:rFonts w:hint="eastAsia" w:ascii="Times New Roman" w:hAnsi="Times New Roman" w:eastAsia="仿宋"/>
          <w:bCs/>
          <w:color w:val="000000"/>
          <w:sz w:val="30"/>
          <w:highlight w:val="none"/>
          <w:lang w:eastAsia="zh-CN"/>
        </w:rPr>
      </w:pPr>
      <w:r>
        <w:rPr>
          <w:rFonts w:ascii="Times New Roman" w:hAnsi="Times New Roman" w:eastAsia="仿宋"/>
          <w:bCs/>
          <w:color w:val="000000"/>
          <w:sz w:val="30"/>
          <w:highlight w:val="none"/>
        </w:rPr>
        <w:t>约谈时，约谈单位</w:t>
      </w:r>
      <w:r>
        <w:rPr>
          <w:rFonts w:hint="eastAsia" w:ascii="Times New Roman" w:hAnsi="Times New Roman" w:eastAsia="仿宋"/>
          <w:bCs/>
          <w:color w:val="000000"/>
          <w:sz w:val="30"/>
          <w:highlight w:val="none"/>
          <w:lang w:eastAsia="zh-CN"/>
        </w:rPr>
        <w:t>应当说明</w:t>
      </w:r>
      <w:r>
        <w:rPr>
          <w:rFonts w:ascii="Times New Roman" w:hAnsi="Times New Roman" w:eastAsia="仿宋"/>
          <w:bCs/>
          <w:color w:val="000000"/>
          <w:sz w:val="30"/>
          <w:highlight w:val="none"/>
        </w:rPr>
        <w:t>约谈事由、目的等事项，听取被约谈单位对有关情况的陈述，针对被约谈单位存在的问题进行询</w:t>
      </w:r>
      <w:r>
        <w:rPr>
          <w:rFonts w:hint="eastAsia" w:ascii="Times New Roman" w:hAnsi="Times New Roman" w:eastAsia="仿宋"/>
          <w:bCs/>
          <w:color w:val="000000"/>
          <w:sz w:val="30"/>
          <w:highlight w:val="none"/>
          <w:lang w:eastAsia="zh-CN"/>
        </w:rPr>
        <w:t>问</w:t>
      </w:r>
      <w:r>
        <w:rPr>
          <w:rFonts w:ascii="Times New Roman" w:hAnsi="Times New Roman" w:eastAsia="仿宋"/>
          <w:bCs/>
          <w:color w:val="000000"/>
          <w:sz w:val="30"/>
          <w:highlight w:val="none"/>
        </w:rPr>
        <w:t>，提出具体整改要求和时限</w:t>
      </w:r>
      <w:r>
        <w:rPr>
          <w:rFonts w:hint="eastAsia" w:ascii="Times New Roman" w:hAnsi="Times New Roman" w:eastAsia="仿宋"/>
          <w:bCs/>
          <w:color w:val="000000"/>
          <w:sz w:val="30"/>
          <w:highlight w:val="none"/>
          <w:lang w:eastAsia="zh-CN"/>
        </w:rPr>
        <w:t>，要求被约谈单位明确下一步将采取的相关措施。</w:t>
      </w:r>
      <w:r>
        <w:rPr>
          <w:rFonts w:ascii="Times New Roman" w:hAnsi="Times New Roman" w:eastAsia="仿宋"/>
          <w:color w:val="000000"/>
          <w:sz w:val="30"/>
          <w:highlight w:val="none"/>
        </w:rPr>
        <w:t>约谈</w:t>
      </w:r>
      <w:r>
        <w:rPr>
          <w:rFonts w:hint="eastAsia" w:ascii="Times New Roman" w:hAnsi="Times New Roman" w:eastAsia="仿宋"/>
          <w:color w:val="000000"/>
          <w:sz w:val="30"/>
          <w:highlight w:val="none"/>
          <w:lang w:eastAsia="zh-CN"/>
        </w:rPr>
        <w:t>的内容填入</w:t>
      </w:r>
      <w:r>
        <w:rPr>
          <w:rFonts w:ascii="Times New Roman" w:hAnsi="Times New Roman" w:eastAsia="仿宋"/>
          <w:color w:val="000000"/>
          <w:sz w:val="30"/>
          <w:highlight w:val="none"/>
        </w:rPr>
        <w:t>《上海市交通行业安全生产约谈记录》（附件3）。</w:t>
      </w:r>
    </w:p>
    <w:p>
      <w:pPr>
        <w:spacing w:line="560" w:lineRule="exact"/>
        <w:ind w:firstLine="600" w:firstLineChars="200"/>
        <w:rPr>
          <w:rFonts w:ascii="Times New Roman" w:hAnsi="Times New Roman" w:eastAsia="仿宋"/>
          <w:bCs/>
          <w:color w:val="000000"/>
          <w:sz w:val="30"/>
          <w:highlight w:val="none"/>
        </w:rPr>
      </w:pPr>
      <w:r>
        <w:rPr>
          <w:rFonts w:hint="eastAsia" w:ascii="Times New Roman" w:hAnsi="Times New Roman" w:eastAsia="仿宋"/>
          <w:bCs/>
          <w:color w:val="000000"/>
          <w:sz w:val="30"/>
          <w:highlight w:val="none"/>
          <w:lang w:eastAsia="zh-CN"/>
        </w:rPr>
        <w:t>约谈应当</w:t>
      </w:r>
      <w:r>
        <w:rPr>
          <w:rFonts w:ascii="Times New Roman" w:hAnsi="Times New Roman" w:eastAsia="仿宋"/>
          <w:bCs/>
          <w:color w:val="000000"/>
          <w:sz w:val="30"/>
          <w:highlight w:val="none"/>
        </w:rPr>
        <w:t>形成约谈纪要，经约谈单位有关</w:t>
      </w:r>
      <w:r>
        <w:rPr>
          <w:rFonts w:hint="eastAsia" w:ascii="Times New Roman" w:hAnsi="Times New Roman" w:eastAsia="仿宋"/>
          <w:bCs/>
          <w:color w:val="000000"/>
          <w:sz w:val="30"/>
          <w:highlight w:val="none"/>
          <w:lang w:eastAsia="zh-CN"/>
        </w:rPr>
        <w:t>领导</w:t>
      </w:r>
      <w:r>
        <w:rPr>
          <w:rFonts w:ascii="Times New Roman" w:hAnsi="Times New Roman" w:eastAsia="仿宋"/>
          <w:bCs/>
          <w:color w:val="000000"/>
          <w:sz w:val="30"/>
          <w:highlight w:val="none"/>
        </w:rPr>
        <w:t>批准后印发被约谈单位。被约谈单位为交通运输生产经营单位的，必要时可将约谈纪要抄送被约谈单位的相关管理部门。</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第十</w:t>
      </w:r>
      <w:r>
        <w:rPr>
          <w:rFonts w:hint="eastAsia" w:ascii="Times New Roman" w:hAnsi="Times New Roman" w:eastAsia="黑体"/>
          <w:bCs/>
          <w:color w:val="000000"/>
          <w:sz w:val="30"/>
          <w:lang w:eastAsia="zh-CN"/>
        </w:rPr>
        <w:t>六</w:t>
      </w:r>
      <w:r>
        <w:rPr>
          <w:rFonts w:ascii="Times New Roman" w:hAnsi="Times New Roman" w:eastAsia="黑体"/>
          <w:bCs/>
          <w:color w:val="000000"/>
          <w:sz w:val="30"/>
        </w:rPr>
        <w:t>条（整改上报）</w:t>
      </w:r>
    </w:p>
    <w:p>
      <w:pPr>
        <w:spacing w:line="560" w:lineRule="exact"/>
        <w:ind w:firstLine="600" w:firstLineChars="200"/>
        <w:rPr>
          <w:rFonts w:hint="eastAsia" w:ascii="Times New Roman" w:hAnsi="Times New Roman" w:eastAsia="仿宋"/>
          <w:color w:val="000000"/>
          <w:sz w:val="30"/>
          <w:lang w:eastAsia="zh-CN"/>
        </w:rPr>
      </w:pPr>
      <w:r>
        <w:rPr>
          <w:rFonts w:ascii="Times New Roman" w:hAnsi="Times New Roman" w:eastAsia="仿宋"/>
          <w:color w:val="000000"/>
          <w:sz w:val="30"/>
        </w:rPr>
        <w:t>被约谈单位应</w:t>
      </w:r>
      <w:r>
        <w:rPr>
          <w:rFonts w:hint="eastAsia" w:ascii="Times New Roman" w:hAnsi="Times New Roman" w:eastAsia="仿宋"/>
          <w:color w:val="000000"/>
          <w:sz w:val="30"/>
          <w:lang w:eastAsia="zh-CN"/>
        </w:rPr>
        <w:t>当</w:t>
      </w:r>
      <w:r>
        <w:rPr>
          <w:rFonts w:ascii="Times New Roman" w:hAnsi="Times New Roman" w:eastAsia="仿宋"/>
          <w:color w:val="000000"/>
          <w:sz w:val="30"/>
        </w:rPr>
        <w:t>在约谈结束后</w:t>
      </w:r>
      <w:r>
        <w:rPr>
          <w:rFonts w:hint="eastAsia" w:ascii="Times New Roman" w:hAnsi="Times New Roman" w:eastAsia="仿宋"/>
          <w:color w:val="000000"/>
          <w:sz w:val="30"/>
          <w:lang w:eastAsia="zh-CN"/>
        </w:rPr>
        <w:t>，按照整改要求完成问题整改，并及时将整改情况书面报约谈单位。</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约谈</w:t>
      </w:r>
      <w:r>
        <w:rPr>
          <w:rFonts w:hint="eastAsia" w:ascii="Times New Roman" w:hAnsi="Times New Roman" w:eastAsia="仿宋"/>
          <w:color w:val="000000"/>
          <w:sz w:val="30"/>
          <w:lang w:eastAsia="zh-CN"/>
        </w:rPr>
        <w:t>单位应当</w:t>
      </w:r>
      <w:r>
        <w:rPr>
          <w:rFonts w:ascii="Times New Roman" w:hAnsi="Times New Roman" w:eastAsia="仿宋"/>
          <w:color w:val="000000"/>
          <w:sz w:val="30"/>
        </w:rPr>
        <w:t>对照审核</w:t>
      </w:r>
      <w:r>
        <w:rPr>
          <w:rFonts w:hint="eastAsia" w:ascii="Times New Roman" w:hAnsi="Times New Roman" w:eastAsia="仿宋"/>
          <w:color w:val="000000"/>
          <w:sz w:val="30"/>
          <w:lang w:eastAsia="zh-CN"/>
        </w:rPr>
        <w:t>被约谈单位的整改情况</w:t>
      </w:r>
      <w:r>
        <w:rPr>
          <w:rFonts w:ascii="Times New Roman" w:hAnsi="Times New Roman" w:eastAsia="仿宋"/>
          <w:color w:val="000000"/>
          <w:sz w:val="30"/>
        </w:rPr>
        <w:t>，必要时进行现场检查，核查落实情况。</w:t>
      </w:r>
    </w:p>
    <w:p>
      <w:pPr>
        <w:spacing w:line="560" w:lineRule="exact"/>
        <w:ind w:firstLine="600" w:firstLineChars="200"/>
        <w:rPr>
          <w:rFonts w:hint="eastAsia" w:ascii="Times New Roman" w:hAnsi="Times New Roman" w:eastAsia="黑体"/>
          <w:bCs/>
          <w:color w:val="000000"/>
          <w:sz w:val="30"/>
          <w:lang w:eastAsia="zh-CN"/>
        </w:rPr>
      </w:pPr>
      <w:r>
        <w:rPr>
          <w:rFonts w:ascii="Times New Roman" w:hAnsi="Times New Roman" w:eastAsia="黑体"/>
          <w:bCs/>
          <w:color w:val="000000"/>
          <w:sz w:val="30"/>
        </w:rPr>
        <w:t>第十</w:t>
      </w:r>
      <w:r>
        <w:rPr>
          <w:rFonts w:hint="eastAsia" w:ascii="Times New Roman" w:hAnsi="Times New Roman" w:eastAsia="黑体"/>
          <w:bCs/>
          <w:color w:val="000000"/>
          <w:sz w:val="30"/>
          <w:lang w:eastAsia="zh-CN"/>
        </w:rPr>
        <w:t>七</w:t>
      </w:r>
      <w:r>
        <w:rPr>
          <w:rFonts w:ascii="Times New Roman" w:hAnsi="Times New Roman" w:eastAsia="黑体"/>
          <w:bCs/>
          <w:color w:val="000000"/>
          <w:sz w:val="30"/>
        </w:rPr>
        <w:t>条</w:t>
      </w:r>
      <w:r>
        <w:rPr>
          <w:rFonts w:hint="eastAsia" w:ascii="Times New Roman" w:hAnsi="Times New Roman" w:eastAsia="黑体"/>
          <w:bCs/>
          <w:color w:val="000000"/>
          <w:sz w:val="30"/>
          <w:lang w:eastAsia="zh-CN"/>
        </w:rPr>
        <w:t>（约谈程序）</w:t>
      </w:r>
    </w:p>
    <w:p>
      <w:pPr>
        <w:spacing w:line="560" w:lineRule="exact"/>
        <w:ind w:firstLine="600" w:firstLineChars="200"/>
        <w:rPr>
          <w:rFonts w:ascii="Times New Roman" w:hAnsi="Times New Roman" w:eastAsia="仿宋"/>
          <w:color w:val="000000"/>
          <w:sz w:val="30"/>
        </w:rPr>
      </w:pPr>
      <w:r>
        <w:rPr>
          <w:rFonts w:hint="eastAsia" w:ascii="Times New Roman" w:hAnsi="Times New Roman" w:eastAsia="仿宋"/>
          <w:bCs/>
          <w:color w:val="000000"/>
          <w:sz w:val="30"/>
          <w:lang w:eastAsia="zh-CN"/>
        </w:rPr>
        <w:t>约谈由约谈单位内部相关处（科）室提出，</w:t>
      </w:r>
      <w:r>
        <w:rPr>
          <w:rFonts w:ascii="Times New Roman" w:hAnsi="Times New Roman" w:eastAsia="仿宋"/>
          <w:bCs/>
          <w:color w:val="000000"/>
          <w:sz w:val="30"/>
        </w:rPr>
        <w:t>报</w:t>
      </w:r>
      <w:r>
        <w:rPr>
          <w:rFonts w:hint="eastAsia" w:ascii="Times New Roman" w:hAnsi="Times New Roman" w:eastAsia="仿宋"/>
          <w:bCs/>
          <w:color w:val="000000"/>
          <w:sz w:val="30"/>
          <w:lang w:eastAsia="zh-CN"/>
        </w:rPr>
        <w:t>本单位相关</w:t>
      </w:r>
      <w:r>
        <w:rPr>
          <w:rFonts w:ascii="Times New Roman" w:hAnsi="Times New Roman" w:eastAsia="仿宋"/>
          <w:bCs/>
          <w:color w:val="000000"/>
          <w:sz w:val="30"/>
        </w:rPr>
        <w:t>领导批准</w:t>
      </w:r>
      <w:r>
        <w:rPr>
          <w:rFonts w:hint="eastAsia" w:ascii="Times New Roman" w:hAnsi="Times New Roman" w:eastAsia="仿宋"/>
          <w:bCs/>
          <w:color w:val="000000"/>
          <w:sz w:val="30"/>
          <w:lang w:eastAsia="zh-CN"/>
        </w:rPr>
        <w:t>后，以本单位名义实施。</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第十</w:t>
      </w:r>
      <w:r>
        <w:rPr>
          <w:rFonts w:hint="eastAsia" w:ascii="Times New Roman" w:hAnsi="Times New Roman" w:eastAsia="黑体"/>
          <w:bCs/>
          <w:color w:val="000000"/>
          <w:sz w:val="30"/>
          <w:lang w:eastAsia="zh-CN"/>
        </w:rPr>
        <w:t>八</w:t>
      </w:r>
      <w:r>
        <w:rPr>
          <w:rFonts w:ascii="Times New Roman" w:hAnsi="Times New Roman" w:eastAsia="黑体"/>
          <w:bCs/>
          <w:color w:val="000000"/>
          <w:sz w:val="30"/>
        </w:rPr>
        <w:t>条（</w:t>
      </w:r>
      <w:r>
        <w:rPr>
          <w:rFonts w:hint="eastAsia" w:ascii="Times New Roman" w:hAnsi="Times New Roman" w:eastAsia="黑体"/>
          <w:bCs/>
          <w:color w:val="000000"/>
          <w:sz w:val="30"/>
          <w:lang w:eastAsia="zh-CN"/>
        </w:rPr>
        <w:t>责任追究</w:t>
      </w:r>
      <w:r>
        <w:rPr>
          <w:rFonts w:ascii="Times New Roman" w:hAnsi="Times New Roman" w:eastAsia="黑体"/>
          <w:bCs/>
          <w:color w:val="000000"/>
          <w:sz w:val="30"/>
        </w:rPr>
        <w:t>）</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因约谈事项未落实或</w:t>
      </w:r>
      <w:r>
        <w:rPr>
          <w:rFonts w:hint="eastAsia" w:ascii="Times New Roman" w:hAnsi="Times New Roman" w:eastAsia="仿宋"/>
          <w:color w:val="000000"/>
          <w:sz w:val="30"/>
          <w:lang w:eastAsia="zh-CN"/>
        </w:rPr>
        <w:t>者</w:t>
      </w:r>
      <w:r>
        <w:rPr>
          <w:rFonts w:ascii="Times New Roman" w:hAnsi="Times New Roman" w:eastAsia="仿宋"/>
          <w:color w:val="000000"/>
          <w:sz w:val="30"/>
        </w:rPr>
        <w:t>落实不到位而引发生产安全事故的，按有关法律法规规定由相关部门追究被约谈单位</w:t>
      </w:r>
      <w:r>
        <w:rPr>
          <w:rFonts w:hint="eastAsia" w:ascii="Times New Roman" w:hAnsi="Times New Roman" w:eastAsia="仿宋"/>
          <w:color w:val="000000"/>
          <w:sz w:val="30"/>
          <w:lang w:eastAsia="zh-CN"/>
        </w:rPr>
        <w:t>以</w:t>
      </w:r>
      <w:r>
        <w:rPr>
          <w:rFonts w:ascii="Times New Roman" w:hAnsi="Times New Roman" w:eastAsia="仿宋"/>
          <w:color w:val="000000"/>
          <w:sz w:val="30"/>
        </w:rPr>
        <w:t>及相关人员责任；构成犯罪的，移交司法机关依法追究刑事责任。</w:t>
      </w:r>
    </w:p>
    <w:p>
      <w:pPr>
        <w:spacing w:line="560" w:lineRule="exact"/>
        <w:ind w:firstLine="600" w:firstLineChars="200"/>
        <w:rPr>
          <w:rFonts w:ascii="Times New Roman" w:hAnsi="Times New Roman" w:eastAsia="黑体"/>
          <w:bCs/>
          <w:color w:val="000000"/>
          <w:sz w:val="30"/>
        </w:rPr>
      </w:pPr>
    </w:p>
    <w:p>
      <w:pPr>
        <w:spacing w:line="560" w:lineRule="exact"/>
        <w:jc w:val="center"/>
        <w:rPr>
          <w:rFonts w:ascii="Times New Roman" w:hAnsi="Times New Roman"/>
          <w:b/>
          <w:color w:val="000000"/>
          <w:sz w:val="30"/>
        </w:rPr>
      </w:pPr>
      <w:r>
        <w:rPr>
          <w:rFonts w:ascii="Times New Roman" w:hAnsi="Times New Roman"/>
          <w:b/>
          <w:color w:val="000000"/>
          <w:sz w:val="30"/>
        </w:rPr>
        <w:t>第四章  挂牌督办</w:t>
      </w:r>
    </w:p>
    <w:p>
      <w:pPr>
        <w:spacing w:line="560" w:lineRule="exact"/>
        <w:jc w:val="center"/>
        <w:rPr>
          <w:rFonts w:ascii="Times New Roman" w:hAnsi="Times New Roman" w:eastAsia="黑体"/>
          <w:b/>
          <w:color w:val="000000"/>
          <w:sz w:val="30"/>
        </w:rPr>
      </w:pPr>
    </w:p>
    <w:p>
      <w:pPr>
        <w:spacing w:line="560" w:lineRule="exact"/>
        <w:ind w:firstLine="600" w:firstLineChars="200"/>
        <w:rPr>
          <w:rFonts w:hint="eastAsia" w:ascii="Times New Roman" w:hAnsi="Times New Roman" w:eastAsia="黑体"/>
          <w:bCs/>
          <w:color w:val="000000"/>
          <w:sz w:val="30"/>
          <w:lang w:eastAsia="zh-CN"/>
        </w:rPr>
      </w:pPr>
      <w:r>
        <w:rPr>
          <w:rFonts w:ascii="Times New Roman" w:hAnsi="Times New Roman" w:eastAsia="黑体"/>
          <w:bCs/>
          <w:color w:val="000000"/>
          <w:sz w:val="30"/>
        </w:rPr>
        <w:t>第</w:t>
      </w:r>
      <w:r>
        <w:rPr>
          <w:rFonts w:hint="eastAsia" w:ascii="Times New Roman" w:hAnsi="Times New Roman" w:eastAsia="黑体"/>
          <w:bCs/>
          <w:color w:val="000000"/>
          <w:sz w:val="30"/>
          <w:lang w:eastAsia="zh-CN"/>
        </w:rPr>
        <w:t>十九</w:t>
      </w:r>
      <w:r>
        <w:rPr>
          <w:rFonts w:ascii="Times New Roman" w:hAnsi="Times New Roman" w:eastAsia="黑体"/>
          <w:bCs/>
          <w:color w:val="000000"/>
          <w:sz w:val="30"/>
        </w:rPr>
        <w:t>条</w:t>
      </w:r>
      <w:r>
        <w:rPr>
          <w:rFonts w:hint="eastAsia" w:ascii="Times New Roman" w:hAnsi="Times New Roman" w:eastAsia="黑体"/>
          <w:bCs/>
          <w:color w:val="000000"/>
          <w:sz w:val="30"/>
          <w:lang w:eastAsia="zh-CN"/>
        </w:rPr>
        <w:t>（挂牌督办单位和被挂牌督办单位）</w:t>
      </w:r>
    </w:p>
    <w:p>
      <w:pPr>
        <w:spacing w:line="560" w:lineRule="exact"/>
        <w:ind w:firstLine="600" w:firstLineChars="200"/>
        <w:rPr>
          <w:rFonts w:hint="eastAsia" w:ascii="Times New Roman" w:hAnsi="Times New Roman" w:eastAsia="仿宋"/>
          <w:bCs/>
          <w:color w:val="000000"/>
          <w:sz w:val="30"/>
          <w:lang w:eastAsia="zh-CN"/>
        </w:rPr>
      </w:pPr>
      <w:r>
        <w:rPr>
          <w:rFonts w:hint="eastAsia" w:ascii="Times New Roman" w:hAnsi="Times New Roman" w:eastAsia="仿宋"/>
          <w:bCs/>
          <w:color w:val="000000"/>
          <w:sz w:val="30"/>
          <w:lang w:eastAsia="zh-CN"/>
        </w:rPr>
        <w:t>挂牌督办</w:t>
      </w:r>
      <w:r>
        <w:rPr>
          <w:rFonts w:hint="default" w:ascii="Times New Roman" w:hAnsi="Times New Roman" w:eastAsia="仿宋"/>
          <w:bCs/>
          <w:color w:val="000000"/>
          <w:sz w:val="30"/>
          <w:lang w:eastAsia="zh-CN"/>
        </w:rPr>
        <w:t>单位</w:t>
      </w:r>
      <w:r>
        <w:rPr>
          <w:rFonts w:hint="eastAsia" w:ascii="Times New Roman" w:hAnsi="Times New Roman" w:eastAsia="仿宋"/>
          <w:bCs/>
          <w:color w:val="000000"/>
          <w:sz w:val="30"/>
          <w:lang w:eastAsia="zh-CN"/>
        </w:rPr>
        <w:t>包括市交通委和区</w:t>
      </w:r>
      <w:r>
        <w:rPr>
          <w:rFonts w:ascii="Times New Roman" w:hAnsi="Times New Roman" w:eastAsia="仿宋"/>
          <w:bCs/>
          <w:color w:val="000000"/>
          <w:sz w:val="30"/>
        </w:rPr>
        <w:t>交通</w:t>
      </w:r>
      <w:r>
        <w:rPr>
          <w:rFonts w:hint="eastAsia" w:ascii="Times New Roman" w:hAnsi="Times New Roman" w:eastAsia="仿宋"/>
          <w:bCs/>
          <w:color w:val="000000"/>
          <w:sz w:val="30"/>
          <w:lang w:eastAsia="zh-CN"/>
        </w:rPr>
        <w:t>行政管理</w:t>
      </w:r>
      <w:r>
        <w:rPr>
          <w:rFonts w:ascii="Times New Roman" w:hAnsi="Times New Roman" w:eastAsia="仿宋"/>
          <w:bCs/>
          <w:color w:val="000000"/>
          <w:sz w:val="30"/>
        </w:rPr>
        <w:t>部门</w:t>
      </w:r>
      <w:r>
        <w:rPr>
          <w:rFonts w:hint="eastAsia" w:ascii="Times New Roman" w:hAnsi="Times New Roman" w:eastAsia="仿宋"/>
          <w:bCs/>
          <w:color w:val="000000"/>
          <w:sz w:val="30"/>
          <w:lang w:eastAsia="zh-CN"/>
        </w:rPr>
        <w:t>。</w:t>
      </w:r>
    </w:p>
    <w:p>
      <w:pPr>
        <w:spacing w:line="560" w:lineRule="exact"/>
        <w:ind w:firstLine="600" w:firstLineChars="200"/>
        <w:rPr>
          <w:rFonts w:hint="default" w:ascii="Times New Roman" w:hAnsi="Times New Roman" w:eastAsia="仿宋"/>
          <w:bCs/>
          <w:color w:val="000000"/>
          <w:sz w:val="30"/>
          <w:lang w:eastAsia="zh-CN"/>
        </w:rPr>
      </w:pPr>
      <w:r>
        <w:rPr>
          <w:rFonts w:hint="eastAsia" w:ascii="Times New Roman" w:hAnsi="Times New Roman" w:eastAsia="仿宋"/>
          <w:bCs/>
          <w:color w:val="000000"/>
          <w:sz w:val="30"/>
          <w:lang w:eastAsia="zh-CN"/>
        </w:rPr>
        <w:t>被挂牌督办单位包括区交通行政管理部门和交通运输生产经营单位。</w:t>
      </w:r>
    </w:p>
    <w:p>
      <w:pPr>
        <w:spacing w:line="560" w:lineRule="exact"/>
        <w:ind w:firstLine="600" w:firstLineChars="200"/>
        <w:rPr>
          <w:rFonts w:ascii="Times New Roman" w:hAnsi="Times New Roman" w:eastAsia="黑体"/>
          <w:bCs/>
          <w:color w:val="000000"/>
          <w:sz w:val="30"/>
        </w:rPr>
      </w:pPr>
      <w:r>
        <w:rPr>
          <w:rFonts w:hint="eastAsia" w:ascii="Times New Roman" w:hAnsi="Times New Roman" w:eastAsia="黑体"/>
          <w:bCs/>
          <w:color w:val="000000"/>
          <w:sz w:val="30"/>
          <w:lang w:eastAsia="zh-CN"/>
        </w:rPr>
        <w:t>第二十条</w:t>
      </w:r>
      <w:r>
        <w:rPr>
          <w:rFonts w:ascii="Times New Roman" w:hAnsi="Times New Roman" w:eastAsia="黑体"/>
          <w:bCs/>
          <w:color w:val="000000"/>
          <w:sz w:val="30"/>
        </w:rPr>
        <w:t>（挂牌督办情形）</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有下列情形之一的，由挂牌督办单位</w:t>
      </w:r>
      <w:r>
        <w:rPr>
          <w:rFonts w:hint="eastAsia" w:ascii="Times New Roman" w:hAnsi="Times New Roman" w:eastAsia="仿宋"/>
          <w:color w:val="000000"/>
          <w:sz w:val="30"/>
          <w:lang w:eastAsia="zh-CN"/>
        </w:rPr>
        <w:t>按照职责分工</w:t>
      </w:r>
      <w:r>
        <w:rPr>
          <w:rFonts w:ascii="Times New Roman" w:hAnsi="Times New Roman" w:eastAsia="仿宋"/>
          <w:color w:val="000000"/>
          <w:sz w:val="30"/>
        </w:rPr>
        <w:t>对被挂牌督办单位实施挂牌督办：</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（一）交通运输部、交通运输部安</w:t>
      </w:r>
      <w:r>
        <w:rPr>
          <w:rFonts w:hint="eastAsia" w:ascii="Times New Roman" w:hAnsi="Times New Roman" w:eastAsia="仿宋"/>
          <w:color w:val="000000"/>
          <w:sz w:val="30"/>
          <w:lang w:eastAsia="zh-CN"/>
        </w:rPr>
        <w:t>全生产</w:t>
      </w:r>
      <w:r>
        <w:rPr>
          <w:rFonts w:ascii="Times New Roman" w:hAnsi="Times New Roman" w:eastAsia="仿宋"/>
          <w:color w:val="000000"/>
          <w:sz w:val="30"/>
        </w:rPr>
        <w:t>委</w:t>
      </w:r>
      <w:r>
        <w:rPr>
          <w:rFonts w:hint="eastAsia" w:ascii="Times New Roman" w:hAnsi="Times New Roman" w:eastAsia="仿宋"/>
          <w:color w:val="000000"/>
          <w:sz w:val="30"/>
          <w:lang w:eastAsia="zh-CN"/>
        </w:rPr>
        <w:t>员</w:t>
      </w:r>
      <w:r>
        <w:rPr>
          <w:rFonts w:ascii="Times New Roman" w:hAnsi="Times New Roman" w:eastAsia="仿宋"/>
          <w:color w:val="000000"/>
          <w:sz w:val="30"/>
        </w:rPr>
        <w:t>会及</w:t>
      </w:r>
      <w:r>
        <w:rPr>
          <w:rFonts w:hint="eastAsia" w:ascii="Times New Roman" w:hAnsi="Times New Roman" w:eastAsia="仿宋"/>
          <w:color w:val="000000"/>
          <w:sz w:val="30"/>
          <w:lang w:eastAsia="zh-CN"/>
        </w:rPr>
        <w:t>其</w:t>
      </w:r>
      <w:r>
        <w:rPr>
          <w:rFonts w:ascii="Times New Roman" w:hAnsi="Times New Roman" w:eastAsia="仿宋"/>
          <w:color w:val="000000"/>
          <w:sz w:val="30"/>
        </w:rPr>
        <w:t>办公室交办的挂牌督办事项；</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w:t>
      </w:r>
      <w:r>
        <w:rPr>
          <w:rFonts w:hint="eastAsia" w:ascii="Times New Roman" w:hAnsi="Times New Roman" w:eastAsia="仿宋"/>
          <w:color w:val="000000"/>
          <w:sz w:val="30"/>
          <w:lang w:eastAsia="zh-CN"/>
        </w:rPr>
        <w:t>二</w:t>
      </w:r>
      <w:r>
        <w:rPr>
          <w:rFonts w:ascii="Times New Roman" w:hAnsi="Times New Roman" w:eastAsia="仿宋"/>
          <w:color w:val="000000"/>
          <w:sz w:val="30"/>
        </w:rPr>
        <w:t>）市政府、市</w:t>
      </w:r>
      <w:r>
        <w:rPr>
          <w:rFonts w:hint="eastAsia" w:ascii="Times New Roman" w:hAnsi="Times New Roman" w:eastAsia="仿宋"/>
          <w:color w:val="000000"/>
          <w:sz w:val="30"/>
          <w:lang w:eastAsia="zh-CN"/>
        </w:rPr>
        <w:t>安全生产委员会</w:t>
      </w:r>
      <w:r>
        <w:rPr>
          <w:rFonts w:ascii="Times New Roman" w:hAnsi="Times New Roman" w:eastAsia="仿宋"/>
          <w:color w:val="000000"/>
          <w:sz w:val="30"/>
        </w:rPr>
        <w:t>及其办公室交办的挂牌督办事项；</w:t>
      </w:r>
    </w:p>
    <w:p>
      <w:pPr>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rPr>
        <w:t>（</w:t>
      </w:r>
      <w:r>
        <w:rPr>
          <w:rFonts w:hint="eastAsia" w:ascii="Times New Roman" w:hAnsi="Times New Roman" w:eastAsia="仿宋" w:cs="Times New Roman"/>
          <w:color w:val="000000"/>
          <w:sz w:val="30"/>
          <w:lang w:eastAsia="zh-CN"/>
        </w:rPr>
        <w:t>三</w:t>
      </w:r>
      <w:r>
        <w:rPr>
          <w:rFonts w:ascii="Times New Roman" w:hAnsi="Times New Roman" w:eastAsia="仿宋" w:cs="Times New Roman"/>
          <w:color w:val="000000"/>
          <w:sz w:val="30"/>
        </w:rPr>
        <w:t>）</w:t>
      </w:r>
      <w:r>
        <w:rPr>
          <w:rFonts w:ascii="Times New Roman" w:hAnsi="Times New Roman" w:eastAsia="仿宋" w:cs="Times New Roman"/>
          <w:color w:val="000000"/>
          <w:sz w:val="30"/>
          <w:szCs w:val="30"/>
        </w:rPr>
        <w:t>存在重大事故隐患，需重点督促进行整改的；</w:t>
      </w:r>
    </w:p>
    <w:p>
      <w:pPr>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w:t>
      </w:r>
      <w:r>
        <w:rPr>
          <w:rFonts w:hint="eastAsia" w:ascii="Times New Roman" w:hAnsi="Times New Roman" w:eastAsia="仿宋" w:cs="Times New Roman"/>
          <w:color w:val="000000"/>
          <w:sz w:val="30"/>
          <w:szCs w:val="30"/>
          <w:lang w:eastAsia="zh-CN"/>
        </w:rPr>
        <w:t>四</w:t>
      </w:r>
      <w:r>
        <w:rPr>
          <w:rFonts w:ascii="Times New Roman" w:hAnsi="Times New Roman" w:eastAsia="仿宋" w:cs="Times New Roman"/>
          <w:color w:val="000000"/>
          <w:sz w:val="30"/>
          <w:szCs w:val="30"/>
        </w:rPr>
        <w:t>）行业安全生产监管责任</w:t>
      </w:r>
      <w:r>
        <w:rPr>
          <w:rFonts w:hint="eastAsia" w:ascii="Times New Roman" w:hAnsi="Times New Roman" w:eastAsia="仿宋" w:cs="Times New Roman"/>
          <w:color w:val="000000"/>
          <w:sz w:val="30"/>
          <w:szCs w:val="30"/>
          <w:lang w:eastAsia="zh-CN"/>
        </w:rPr>
        <w:t>未</w:t>
      </w:r>
      <w:r>
        <w:rPr>
          <w:rFonts w:ascii="Times New Roman" w:hAnsi="Times New Roman" w:eastAsia="仿宋" w:cs="Times New Roman"/>
          <w:color w:val="000000"/>
          <w:sz w:val="30"/>
          <w:szCs w:val="30"/>
        </w:rPr>
        <w:t>落实</w:t>
      </w:r>
      <w:r>
        <w:rPr>
          <w:rFonts w:hint="eastAsia" w:ascii="Times New Roman" w:hAnsi="Times New Roman" w:eastAsia="仿宋" w:cs="Times New Roman"/>
          <w:color w:val="000000"/>
          <w:sz w:val="30"/>
          <w:szCs w:val="30"/>
          <w:lang w:eastAsia="zh-CN"/>
        </w:rPr>
        <w:t>，</w:t>
      </w:r>
      <w:r>
        <w:rPr>
          <w:rFonts w:ascii="Times New Roman" w:hAnsi="Times New Roman" w:eastAsia="仿宋" w:cs="Times New Roman"/>
          <w:color w:val="000000"/>
          <w:sz w:val="30"/>
          <w:szCs w:val="30"/>
        </w:rPr>
        <w:t>或</w:t>
      </w:r>
      <w:r>
        <w:rPr>
          <w:rFonts w:hint="eastAsia" w:ascii="Times New Roman" w:hAnsi="Times New Roman" w:eastAsia="仿宋" w:cs="Times New Roman"/>
          <w:color w:val="000000"/>
          <w:sz w:val="30"/>
          <w:szCs w:val="30"/>
          <w:lang w:eastAsia="zh-CN"/>
        </w:rPr>
        <w:t>者</w:t>
      </w:r>
      <w:r>
        <w:rPr>
          <w:rFonts w:ascii="Times New Roman" w:hAnsi="Times New Roman" w:eastAsia="仿宋" w:cs="Times New Roman"/>
          <w:color w:val="000000"/>
          <w:sz w:val="30"/>
          <w:szCs w:val="30"/>
        </w:rPr>
        <w:t>交通运输生产经营单位安全生产主体责任</w:t>
      </w:r>
      <w:r>
        <w:rPr>
          <w:rFonts w:hint="eastAsia" w:ascii="Times New Roman" w:hAnsi="Times New Roman" w:eastAsia="仿宋" w:cs="Times New Roman"/>
          <w:color w:val="000000"/>
          <w:sz w:val="30"/>
          <w:szCs w:val="30"/>
          <w:lang w:eastAsia="zh-CN"/>
        </w:rPr>
        <w:t>未</w:t>
      </w:r>
      <w:r>
        <w:rPr>
          <w:rFonts w:ascii="Times New Roman" w:hAnsi="Times New Roman" w:eastAsia="仿宋" w:cs="Times New Roman"/>
          <w:color w:val="000000"/>
          <w:sz w:val="30"/>
          <w:szCs w:val="30"/>
        </w:rPr>
        <w:t>落实，需重点督促进行整改的；</w:t>
      </w:r>
    </w:p>
    <w:p>
      <w:pPr>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w:t>
      </w:r>
      <w:r>
        <w:rPr>
          <w:rFonts w:hint="eastAsia" w:ascii="Times New Roman" w:hAnsi="Times New Roman" w:eastAsia="仿宋" w:cs="Times New Roman"/>
          <w:color w:val="000000"/>
          <w:sz w:val="30"/>
          <w:szCs w:val="30"/>
          <w:lang w:eastAsia="zh-CN"/>
        </w:rPr>
        <w:t>五</w:t>
      </w:r>
      <w:r>
        <w:rPr>
          <w:rFonts w:ascii="Times New Roman" w:hAnsi="Times New Roman" w:eastAsia="仿宋" w:cs="Times New Roman"/>
          <w:color w:val="000000"/>
          <w:sz w:val="30"/>
          <w:szCs w:val="30"/>
        </w:rPr>
        <w:t>）生产安全事故整改评估中发现整改和防范措施落实不到位的；</w:t>
      </w:r>
    </w:p>
    <w:p>
      <w:pPr>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w:t>
      </w:r>
      <w:r>
        <w:rPr>
          <w:rFonts w:hint="eastAsia" w:ascii="Times New Roman" w:hAnsi="Times New Roman" w:eastAsia="仿宋" w:cs="Times New Roman"/>
          <w:color w:val="000000"/>
          <w:sz w:val="30"/>
          <w:szCs w:val="30"/>
          <w:lang w:eastAsia="zh-CN"/>
        </w:rPr>
        <w:t>六</w:t>
      </w:r>
      <w:r>
        <w:rPr>
          <w:rFonts w:ascii="Times New Roman" w:hAnsi="Times New Roman" w:eastAsia="仿宋" w:cs="Times New Roman"/>
          <w:color w:val="000000"/>
          <w:sz w:val="30"/>
          <w:szCs w:val="30"/>
        </w:rPr>
        <w:t>）行业安全监管职责不明确</w:t>
      </w:r>
      <w:r>
        <w:rPr>
          <w:rFonts w:hint="eastAsia" w:ascii="Times New Roman" w:hAnsi="Times New Roman" w:eastAsia="仿宋" w:cs="Times New Roman"/>
          <w:color w:val="000000"/>
          <w:sz w:val="30"/>
          <w:szCs w:val="30"/>
          <w:lang w:eastAsia="zh-CN"/>
        </w:rPr>
        <w:t>，</w:t>
      </w:r>
      <w:r>
        <w:rPr>
          <w:rFonts w:ascii="Times New Roman" w:hAnsi="Times New Roman" w:eastAsia="仿宋" w:cs="Times New Roman"/>
          <w:color w:val="000000"/>
          <w:sz w:val="30"/>
          <w:szCs w:val="30"/>
        </w:rPr>
        <w:t>或</w:t>
      </w:r>
      <w:r>
        <w:rPr>
          <w:rFonts w:hint="eastAsia" w:ascii="Times New Roman" w:hAnsi="Times New Roman" w:eastAsia="仿宋" w:cs="Times New Roman"/>
          <w:color w:val="000000"/>
          <w:sz w:val="30"/>
          <w:szCs w:val="30"/>
          <w:lang w:eastAsia="zh-CN"/>
        </w:rPr>
        <w:t>者</w:t>
      </w:r>
      <w:r>
        <w:rPr>
          <w:rFonts w:ascii="Times New Roman" w:hAnsi="Times New Roman" w:eastAsia="仿宋" w:cs="Times New Roman"/>
          <w:color w:val="000000"/>
          <w:sz w:val="30"/>
          <w:szCs w:val="30"/>
        </w:rPr>
        <w:t>安全生产监管体制不健全，导致安全监管责任不清、相互推诿的；</w:t>
      </w:r>
    </w:p>
    <w:p>
      <w:pPr>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w:t>
      </w:r>
      <w:r>
        <w:rPr>
          <w:rFonts w:hint="eastAsia" w:ascii="Times New Roman" w:hAnsi="Times New Roman" w:eastAsia="仿宋" w:cs="Times New Roman"/>
          <w:color w:val="000000"/>
          <w:sz w:val="30"/>
          <w:szCs w:val="30"/>
          <w:lang w:eastAsia="zh-CN"/>
        </w:rPr>
        <w:t>七</w:t>
      </w:r>
      <w:r>
        <w:rPr>
          <w:rFonts w:ascii="Times New Roman" w:hAnsi="Times New Roman" w:eastAsia="仿宋" w:cs="Times New Roman"/>
          <w:color w:val="000000"/>
          <w:sz w:val="30"/>
          <w:szCs w:val="30"/>
        </w:rPr>
        <w:t>）</w:t>
      </w:r>
      <w:r>
        <w:rPr>
          <w:rFonts w:hint="default" w:ascii="Times New Roman" w:hAnsi="Times New Roman" w:eastAsia="仿宋"/>
          <w:bCs w:val="0"/>
          <w:color w:val="000000"/>
          <w:sz w:val="30"/>
          <w:lang w:eastAsia="zh-CN"/>
        </w:rPr>
        <w:t>根据国家和本市安全生产</w:t>
      </w:r>
      <w:r>
        <w:rPr>
          <w:rFonts w:hint="eastAsia" w:ascii="Times New Roman" w:hAnsi="Times New Roman" w:eastAsia="仿宋"/>
          <w:bCs w:val="0"/>
          <w:color w:val="000000"/>
          <w:sz w:val="30"/>
          <w:lang w:eastAsia="zh-CN"/>
        </w:rPr>
        <w:t>有关</w:t>
      </w:r>
      <w:r>
        <w:rPr>
          <w:rFonts w:hint="default" w:ascii="Times New Roman" w:hAnsi="Times New Roman" w:eastAsia="仿宋"/>
          <w:bCs w:val="0"/>
          <w:color w:val="000000"/>
          <w:sz w:val="30"/>
          <w:lang w:eastAsia="zh-CN"/>
        </w:rPr>
        <w:t>规定，</w:t>
      </w:r>
      <w:r>
        <w:rPr>
          <w:rFonts w:ascii="Times New Roman" w:hAnsi="Times New Roman" w:eastAsia="仿宋"/>
          <w:bCs w:val="0"/>
          <w:color w:val="000000"/>
          <w:sz w:val="30"/>
        </w:rPr>
        <w:t>需要</w:t>
      </w:r>
      <w:r>
        <w:rPr>
          <w:rFonts w:hint="eastAsia" w:ascii="Times New Roman" w:hAnsi="Times New Roman" w:eastAsia="仿宋"/>
          <w:bCs w:val="0"/>
          <w:color w:val="000000"/>
          <w:sz w:val="30"/>
          <w:lang w:eastAsia="zh-CN"/>
        </w:rPr>
        <w:t>挂牌督办</w:t>
      </w:r>
      <w:r>
        <w:rPr>
          <w:rFonts w:ascii="Times New Roman" w:hAnsi="Times New Roman" w:eastAsia="仿宋"/>
          <w:bCs w:val="0"/>
          <w:color w:val="000000"/>
          <w:sz w:val="30"/>
        </w:rPr>
        <w:t>的</w:t>
      </w:r>
      <w:r>
        <w:rPr>
          <w:rFonts w:hint="default" w:ascii="Times New Roman" w:hAnsi="Times New Roman" w:eastAsia="仿宋"/>
          <w:bCs w:val="0"/>
          <w:color w:val="000000"/>
          <w:sz w:val="30"/>
          <w:lang w:eastAsia="zh-CN"/>
        </w:rPr>
        <w:t>其他</w:t>
      </w:r>
      <w:r>
        <w:rPr>
          <w:rFonts w:ascii="Times New Roman" w:hAnsi="Times New Roman" w:eastAsia="仿宋"/>
          <w:bCs w:val="0"/>
          <w:color w:val="000000"/>
          <w:sz w:val="30"/>
        </w:rPr>
        <w:t>情形。</w:t>
      </w:r>
    </w:p>
    <w:p>
      <w:pPr>
        <w:ind w:firstLine="600" w:firstLineChars="200"/>
        <w:rPr>
          <w:rFonts w:ascii="Times New Roman" w:hAnsi="Times New Roman" w:eastAsia="黑体" w:cs="Times New Roman"/>
          <w:bCs/>
          <w:color w:val="000000"/>
          <w:sz w:val="30"/>
        </w:rPr>
      </w:pPr>
      <w:r>
        <w:rPr>
          <w:rFonts w:ascii="Times New Roman" w:hAnsi="Times New Roman" w:eastAsia="黑体" w:cs="Times New Roman"/>
          <w:bCs/>
          <w:color w:val="000000"/>
          <w:sz w:val="30"/>
        </w:rPr>
        <w:t>第二十</w:t>
      </w:r>
      <w:r>
        <w:rPr>
          <w:rFonts w:hint="eastAsia" w:ascii="Times New Roman" w:hAnsi="Times New Roman" w:eastAsia="黑体" w:cs="Times New Roman"/>
          <w:bCs/>
          <w:color w:val="000000"/>
          <w:sz w:val="30"/>
          <w:lang w:eastAsia="zh-CN"/>
        </w:rPr>
        <w:t>一</w:t>
      </w:r>
      <w:r>
        <w:rPr>
          <w:rFonts w:ascii="Times New Roman" w:hAnsi="Times New Roman" w:eastAsia="黑体" w:cs="Times New Roman"/>
          <w:bCs/>
          <w:color w:val="000000"/>
          <w:sz w:val="30"/>
        </w:rPr>
        <w:t>条（挂牌督办通知）</w:t>
      </w:r>
    </w:p>
    <w:p>
      <w:pPr>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挂牌督办单位应当在本单位领导批准挂牌督办事项后的5个工作日内，向被挂牌督办单位下发《上海市交通行业安全生产挂牌督办通知书》（附件4），并负责跟踪实施挂牌督办。</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《上海市交通行业安全生产挂牌督办通知书》应当包括下列内容：</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（一）事故或者安全生产隐患及管理问题名称；</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（二）被挂牌督办单位名称；</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（三）督办内容；</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（四）整改要求；</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（五）办理期限。</w:t>
      </w:r>
    </w:p>
    <w:p>
      <w:pPr>
        <w:ind w:firstLine="600" w:firstLineChars="200"/>
        <w:rPr>
          <w:rFonts w:ascii="Times New Roman" w:hAnsi="Times New Roman" w:eastAsia="黑体" w:cs="Times New Roman"/>
          <w:bCs/>
          <w:color w:val="000000"/>
          <w:sz w:val="30"/>
        </w:rPr>
      </w:pPr>
      <w:r>
        <w:rPr>
          <w:rFonts w:ascii="Times New Roman" w:hAnsi="Times New Roman" w:eastAsia="黑体" w:cs="Times New Roman"/>
          <w:bCs/>
          <w:color w:val="000000"/>
          <w:sz w:val="30"/>
        </w:rPr>
        <w:t>第二十</w:t>
      </w:r>
      <w:r>
        <w:rPr>
          <w:rFonts w:hint="eastAsia" w:ascii="Times New Roman" w:hAnsi="Times New Roman" w:eastAsia="黑体" w:cs="Times New Roman"/>
          <w:bCs/>
          <w:color w:val="000000"/>
          <w:sz w:val="30"/>
          <w:lang w:eastAsia="zh-CN"/>
        </w:rPr>
        <w:t>二</w:t>
      </w:r>
      <w:r>
        <w:rPr>
          <w:rFonts w:ascii="Times New Roman" w:hAnsi="Times New Roman" w:eastAsia="黑体" w:cs="Times New Roman"/>
          <w:bCs/>
          <w:color w:val="000000"/>
          <w:sz w:val="30"/>
        </w:rPr>
        <w:t>条（挂牌督办整改）</w:t>
      </w:r>
    </w:p>
    <w:p>
      <w:pPr>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被挂牌督办单位应当根据《安全生产挂牌督办通知书》的要求，及时制定和完善整改方案，</w:t>
      </w:r>
      <w:r>
        <w:rPr>
          <w:rFonts w:hint="eastAsia" w:ascii="Times New Roman" w:hAnsi="Times New Roman" w:eastAsia="仿宋" w:cs="Times New Roman"/>
          <w:color w:val="000000"/>
          <w:sz w:val="30"/>
          <w:szCs w:val="30"/>
          <w:lang w:eastAsia="zh-CN"/>
        </w:rPr>
        <w:t>在</w:t>
      </w:r>
      <w:r>
        <w:rPr>
          <w:rFonts w:ascii="Times New Roman" w:hAnsi="Times New Roman" w:eastAsia="仿宋" w:cs="Times New Roman"/>
          <w:color w:val="000000"/>
          <w:sz w:val="30"/>
          <w:szCs w:val="30"/>
        </w:rPr>
        <w:t>收到督办通知</w:t>
      </w:r>
      <w:r>
        <w:rPr>
          <w:rFonts w:hint="eastAsia" w:ascii="Times New Roman" w:hAnsi="Times New Roman" w:eastAsia="仿宋" w:cs="Times New Roman"/>
          <w:color w:val="000000"/>
          <w:sz w:val="30"/>
          <w:szCs w:val="30"/>
          <w:lang w:eastAsia="zh-CN"/>
        </w:rPr>
        <w:t>之日起</w:t>
      </w:r>
      <w:r>
        <w:rPr>
          <w:rFonts w:ascii="Times New Roman" w:hAnsi="Times New Roman" w:eastAsia="仿宋" w:cs="Times New Roman"/>
          <w:color w:val="000000"/>
          <w:sz w:val="30"/>
          <w:szCs w:val="30"/>
        </w:rPr>
        <w:t>30日内报挂牌督办单位，并组织实施。整改方案应当包括以下内容：</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（一）目标和任务；</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（二）责任部门和责任人；</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（三）风险防控和隐患排查治理工作计划；</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（四）整改措施、时间安排和</w:t>
      </w:r>
      <w:r>
        <w:rPr>
          <w:rFonts w:hint="eastAsia" w:ascii="Times New Roman" w:hAnsi="Times New Roman" w:eastAsia="仿宋"/>
          <w:color w:val="000000"/>
          <w:sz w:val="30"/>
          <w:lang w:eastAsia="zh-CN"/>
        </w:rPr>
        <w:t>应</w:t>
      </w:r>
      <w:r>
        <w:rPr>
          <w:rFonts w:ascii="Times New Roman" w:hAnsi="Times New Roman" w:eastAsia="仿宋"/>
          <w:color w:val="000000"/>
          <w:sz w:val="30"/>
        </w:rPr>
        <w:t>急预案；</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（五）人员、经费和物资</w:t>
      </w:r>
      <w:r>
        <w:rPr>
          <w:rFonts w:hint="eastAsia" w:ascii="Times New Roman" w:hAnsi="Times New Roman" w:eastAsia="仿宋"/>
          <w:color w:val="000000"/>
          <w:sz w:val="30"/>
          <w:lang w:eastAsia="zh-CN"/>
        </w:rPr>
        <w:t>等保障措施</w:t>
      </w:r>
      <w:r>
        <w:rPr>
          <w:rFonts w:ascii="Times New Roman" w:hAnsi="Times New Roman" w:eastAsia="仿宋"/>
          <w:color w:val="000000"/>
          <w:sz w:val="30"/>
        </w:rPr>
        <w:t>。</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第二十</w:t>
      </w:r>
      <w:r>
        <w:rPr>
          <w:rFonts w:hint="eastAsia" w:ascii="Times New Roman" w:hAnsi="Times New Roman" w:eastAsia="黑体"/>
          <w:bCs/>
          <w:color w:val="000000"/>
          <w:sz w:val="30"/>
          <w:lang w:eastAsia="zh-CN"/>
        </w:rPr>
        <w:t>三</w:t>
      </w:r>
      <w:r>
        <w:rPr>
          <w:rFonts w:ascii="Times New Roman" w:hAnsi="Times New Roman" w:eastAsia="黑体"/>
          <w:bCs/>
          <w:color w:val="000000"/>
          <w:sz w:val="30"/>
        </w:rPr>
        <w:t>条（挂牌督办跟踪）</w:t>
      </w:r>
    </w:p>
    <w:p>
      <w:pPr>
        <w:spacing w:line="560" w:lineRule="exact"/>
        <w:ind w:firstLine="600" w:firstLineChars="200"/>
        <w:rPr>
          <w:rFonts w:hint="eastAsia" w:ascii="Times New Roman" w:hAnsi="Times New Roman" w:eastAsia="仿宋"/>
          <w:color w:val="000000"/>
          <w:sz w:val="30"/>
          <w:lang w:eastAsia="zh-CN"/>
        </w:rPr>
      </w:pPr>
      <w:r>
        <w:rPr>
          <w:rFonts w:ascii="Times New Roman" w:hAnsi="Times New Roman" w:eastAsia="仿宋"/>
          <w:color w:val="000000"/>
          <w:sz w:val="30"/>
        </w:rPr>
        <w:t>挂牌督办单位应当跟踪被挂牌督办单位的整改情况，指导、督促其按要求完成整改工作。</w:t>
      </w:r>
      <w:r>
        <w:rPr>
          <w:rFonts w:hint="eastAsia" w:ascii="Times New Roman" w:hAnsi="Times New Roman" w:eastAsia="仿宋"/>
          <w:color w:val="000000"/>
          <w:sz w:val="30"/>
          <w:lang w:eastAsia="zh-CN"/>
        </w:rPr>
        <w:t>被挂牌督办单位应当接收挂牌督办单位的跟踪、指导。</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第二十</w:t>
      </w:r>
      <w:r>
        <w:rPr>
          <w:rFonts w:hint="eastAsia" w:ascii="Times New Roman" w:hAnsi="Times New Roman" w:eastAsia="黑体"/>
          <w:bCs/>
          <w:color w:val="000000"/>
          <w:sz w:val="30"/>
          <w:lang w:eastAsia="zh-CN"/>
        </w:rPr>
        <w:t>四</w:t>
      </w:r>
      <w:r>
        <w:rPr>
          <w:rFonts w:ascii="Times New Roman" w:hAnsi="Times New Roman" w:eastAsia="黑体"/>
          <w:bCs/>
          <w:color w:val="000000"/>
          <w:sz w:val="30"/>
        </w:rPr>
        <w:t>条（整改报告提交）</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被挂牌督办单位按照要求完成整改后，应</w:t>
      </w:r>
      <w:r>
        <w:rPr>
          <w:rFonts w:hint="eastAsia" w:ascii="Times New Roman" w:hAnsi="Times New Roman" w:eastAsia="仿宋"/>
          <w:color w:val="000000"/>
          <w:sz w:val="30"/>
          <w:lang w:eastAsia="zh-CN"/>
        </w:rPr>
        <w:t>当</w:t>
      </w:r>
      <w:r>
        <w:rPr>
          <w:rFonts w:ascii="Times New Roman" w:hAnsi="Times New Roman" w:eastAsia="仿宋"/>
          <w:color w:val="000000"/>
          <w:sz w:val="30"/>
        </w:rPr>
        <w:t>将整改情况进行公示，公示</w:t>
      </w:r>
      <w:r>
        <w:rPr>
          <w:rFonts w:hint="eastAsia" w:ascii="Times New Roman" w:hAnsi="Times New Roman" w:eastAsia="仿宋"/>
          <w:color w:val="000000"/>
          <w:sz w:val="30"/>
          <w:lang w:eastAsia="zh-CN"/>
        </w:rPr>
        <w:t>期</w:t>
      </w:r>
      <w:r>
        <w:rPr>
          <w:rFonts w:ascii="Times New Roman" w:hAnsi="Times New Roman" w:eastAsia="仿宋"/>
          <w:color w:val="000000"/>
          <w:sz w:val="30"/>
        </w:rPr>
        <w:t>应</w:t>
      </w:r>
      <w:r>
        <w:rPr>
          <w:rFonts w:hint="eastAsia" w:ascii="Times New Roman" w:hAnsi="Times New Roman" w:eastAsia="仿宋"/>
          <w:color w:val="000000"/>
          <w:sz w:val="30"/>
          <w:lang w:eastAsia="zh-CN"/>
        </w:rPr>
        <w:t>当</w:t>
      </w:r>
      <w:r>
        <w:rPr>
          <w:rFonts w:ascii="Times New Roman" w:hAnsi="Times New Roman" w:eastAsia="仿宋"/>
          <w:color w:val="000000"/>
          <w:sz w:val="30"/>
        </w:rPr>
        <w:t>不少于5个工作日。公示无异议的，经单位主要负责人审批后，将整改情况报挂牌督办单位</w:t>
      </w:r>
      <w:r>
        <w:rPr>
          <w:rFonts w:hint="eastAsia" w:ascii="Times New Roman" w:hAnsi="Times New Roman" w:eastAsia="仿宋"/>
          <w:color w:val="000000"/>
          <w:sz w:val="30"/>
          <w:lang w:eastAsia="zh-CN"/>
        </w:rPr>
        <w:t>，</w:t>
      </w:r>
      <w:r>
        <w:rPr>
          <w:rFonts w:ascii="Times New Roman" w:hAnsi="Times New Roman" w:eastAsia="仿宋"/>
          <w:color w:val="000000"/>
          <w:sz w:val="30"/>
        </w:rPr>
        <w:t>提出核销申请（附件5）。</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整改情况应当包括以下内容：</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（一）问题的现状及其产生原因；</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（二）采取的治理措施和实施过程；</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（三）治理效果以及可能存在的遗留问题；</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（四）预防措施；</w:t>
      </w:r>
    </w:p>
    <w:p>
      <w:pPr>
        <w:spacing w:line="560" w:lineRule="exact"/>
        <w:ind w:firstLine="600" w:firstLineChars="200"/>
        <w:rPr>
          <w:rFonts w:hint="eastAsia" w:ascii="Times New Roman" w:hAnsi="Times New Roman" w:eastAsia="仿宋"/>
          <w:color w:val="000000"/>
          <w:sz w:val="30"/>
          <w:lang w:eastAsia="zh-CN"/>
        </w:rPr>
      </w:pPr>
      <w:r>
        <w:rPr>
          <w:rFonts w:ascii="Times New Roman" w:hAnsi="Times New Roman" w:eastAsia="仿宋"/>
          <w:color w:val="000000"/>
          <w:sz w:val="30"/>
        </w:rPr>
        <w:t>（五）评估意见</w:t>
      </w:r>
      <w:r>
        <w:rPr>
          <w:rFonts w:hint="eastAsia" w:ascii="Times New Roman" w:hAnsi="Times New Roman" w:eastAsia="仿宋"/>
          <w:color w:val="000000"/>
          <w:sz w:val="30"/>
          <w:lang w:eastAsia="zh-CN"/>
        </w:rPr>
        <w:t>。</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交通运输生产经营单位涉及事故隐患排查治理情况应当向企业职工通报，接受职工监督。</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第二十</w:t>
      </w:r>
      <w:r>
        <w:rPr>
          <w:rFonts w:hint="eastAsia" w:ascii="Times New Roman" w:hAnsi="Times New Roman" w:eastAsia="黑体"/>
          <w:bCs/>
          <w:color w:val="000000"/>
          <w:sz w:val="30"/>
          <w:lang w:eastAsia="zh-CN"/>
        </w:rPr>
        <w:t>五</w:t>
      </w:r>
      <w:r>
        <w:rPr>
          <w:rFonts w:ascii="Times New Roman" w:hAnsi="Times New Roman" w:eastAsia="黑体"/>
          <w:bCs/>
          <w:color w:val="000000"/>
          <w:sz w:val="30"/>
        </w:rPr>
        <w:t>条（挂牌督办核销）</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挂牌督办单位收到核销申请后，应</w:t>
      </w:r>
      <w:r>
        <w:rPr>
          <w:rFonts w:hint="eastAsia" w:ascii="Times New Roman" w:hAnsi="Times New Roman" w:eastAsia="仿宋"/>
          <w:color w:val="000000"/>
          <w:sz w:val="30"/>
          <w:lang w:eastAsia="zh-CN"/>
        </w:rPr>
        <w:t>当</w:t>
      </w:r>
      <w:r>
        <w:rPr>
          <w:rFonts w:ascii="Times New Roman" w:hAnsi="Times New Roman" w:eastAsia="仿宋"/>
          <w:color w:val="000000"/>
          <w:sz w:val="30"/>
        </w:rPr>
        <w:t>对督办事项的整改情况进行核实（附件6），对于已经完成挂牌督办事项整改的被挂牌督办单位，下发予以核销的通知（附件7），并将其从挂牌督办名单中移除销号；对经评估未达到挂牌督办通知书整改要求的被挂牌督办单位，不予下发核销通知，并说明不予核销的理由，责令其继续开展整改工作。</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第二十</w:t>
      </w:r>
      <w:r>
        <w:rPr>
          <w:rFonts w:hint="eastAsia" w:ascii="Times New Roman" w:hAnsi="Times New Roman" w:eastAsia="黑体"/>
          <w:bCs/>
          <w:color w:val="000000"/>
          <w:sz w:val="30"/>
          <w:lang w:eastAsia="zh-CN"/>
        </w:rPr>
        <w:t>六</w:t>
      </w:r>
      <w:r>
        <w:rPr>
          <w:rFonts w:ascii="Times New Roman" w:hAnsi="Times New Roman" w:eastAsia="黑体"/>
          <w:bCs/>
          <w:color w:val="000000"/>
          <w:sz w:val="30"/>
        </w:rPr>
        <w:t>条（延期整改）</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被挂牌督办单位未在规定时限内完成整改的，应当说明原因，制定安全生产防范措施或</w:t>
      </w:r>
      <w:r>
        <w:rPr>
          <w:rFonts w:hint="eastAsia" w:ascii="Times New Roman" w:hAnsi="Times New Roman" w:eastAsia="仿宋"/>
          <w:color w:val="000000"/>
          <w:sz w:val="30"/>
          <w:lang w:eastAsia="zh-CN"/>
        </w:rPr>
        <w:t>者</w:t>
      </w:r>
      <w:r>
        <w:rPr>
          <w:rFonts w:ascii="Times New Roman" w:hAnsi="Times New Roman" w:eastAsia="仿宋"/>
          <w:color w:val="000000"/>
          <w:sz w:val="30"/>
        </w:rPr>
        <w:t>应急预案，并报挂牌督办单位。</w:t>
      </w:r>
    </w:p>
    <w:p>
      <w:pPr>
        <w:ind w:firstLine="600" w:firstLineChars="200"/>
        <w:rPr>
          <w:rFonts w:ascii="Times New Roman" w:hAnsi="Times New Roman" w:eastAsia="黑体" w:cs="Times New Roman"/>
          <w:bCs/>
          <w:color w:val="000000"/>
          <w:sz w:val="30"/>
        </w:rPr>
      </w:pPr>
      <w:r>
        <w:rPr>
          <w:rFonts w:ascii="Times New Roman" w:hAnsi="Times New Roman" w:eastAsia="黑体" w:cs="Times New Roman"/>
          <w:bCs/>
          <w:color w:val="000000"/>
          <w:sz w:val="30"/>
        </w:rPr>
        <w:t>第二十</w:t>
      </w:r>
      <w:r>
        <w:rPr>
          <w:rFonts w:hint="eastAsia" w:ascii="Times New Roman" w:hAnsi="Times New Roman" w:eastAsia="黑体" w:cs="Times New Roman"/>
          <w:bCs/>
          <w:color w:val="000000"/>
          <w:sz w:val="30"/>
          <w:lang w:eastAsia="zh-CN"/>
        </w:rPr>
        <w:t>七</w:t>
      </w:r>
      <w:r>
        <w:rPr>
          <w:rFonts w:ascii="Times New Roman" w:hAnsi="Times New Roman" w:eastAsia="黑体" w:cs="Times New Roman"/>
          <w:bCs/>
          <w:color w:val="000000"/>
          <w:sz w:val="30"/>
        </w:rPr>
        <w:t>条（挂牌督办</w:t>
      </w:r>
      <w:r>
        <w:rPr>
          <w:rFonts w:hint="eastAsia" w:ascii="Times New Roman" w:hAnsi="Times New Roman" w:eastAsia="黑体" w:cs="Times New Roman"/>
          <w:bCs/>
          <w:color w:val="000000"/>
          <w:sz w:val="30"/>
          <w:lang w:eastAsia="zh-CN"/>
        </w:rPr>
        <w:t>程序</w:t>
      </w:r>
      <w:r>
        <w:rPr>
          <w:rFonts w:ascii="Times New Roman" w:hAnsi="Times New Roman" w:eastAsia="黑体" w:cs="Times New Roman"/>
          <w:bCs/>
          <w:color w:val="000000"/>
          <w:sz w:val="30"/>
        </w:rPr>
        <w:t>）</w:t>
      </w:r>
    </w:p>
    <w:p>
      <w:pPr>
        <w:ind w:firstLine="600" w:firstLineChars="200"/>
        <w:rPr>
          <w:rFonts w:ascii="Times New Roman" w:hAnsi="Times New Roman" w:eastAsia="仿宋" w:cs="Times New Roman"/>
          <w:color w:val="000000"/>
          <w:sz w:val="30"/>
          <w:szCs w:val="30"/>
        </w:rPr>
      </w:pPr>
      <w:r>
        <w:rPr>
          <w:rFonts w:hint="eastAsia" w:ascii="Times New Roman" w:hAnsi="Times New Roman" w:eastAsia="仿宋" w:cs="Times New Roman"/>
          <w:color w:val="000000"/>
          <w:sz w:val="30"/>
          <w:szCs w:val="30"/>
          <w:lang w:eastAsia="zh-CN"/>
        </w:rPr>
        <w:t>挂牌督办和核销建议</w:t>
      </w:r>
      <w:r>
        <w:rPr>
          <w:rFonts w:ascii="Times New Roman" w:hAnsi="Times New Roman" w:eastAsia="仿宋" w:cs="Times New Roman"/>
          <w:color w:val="000000"/>
          <w:sz w:val="30"/>
          <w:szCs w:val="30"/>
        </w:rPr>
        <w:t>，</w:t>
      </w:r>
      <w:r>
        <w:rPr>
          <w:rFonts w:hint="eastAsia" w:ascii="Times New Roman" w:hAnsi="Times New Roman" w:eastAsia="仿宋"/>
          <w:bCs/>
          <w:color w:val="000000"/>
          <w:sz w:val="30"/>
          <w:lang w:eastAsia="zh-CN"/>
        </w:rPr>
        <w:t>由挂牌督办单位内部相关处（科）室提出，</w:t>
      </w:r>
      <w:r>
        <w:rPr>
          <w:rFonts w:ascii="Times New Roman" w:hAnsi="Times New Roman" w:eastAsia="仿宋"/>
          <w:bCs/>
          <w:color w:val="000000"/>
          <w:sz w:val="30"/>
        </w:rPr>
        <w:t>报</w:t>
      </w:r>
      <w:r>
        <w:rPr>
          <w:rFonts w:hint="eastAsia" w:ascii="Times New Roman" w:hAnsi="Times New Roman" w:eastAsia="仿宋"/>
          <w:bCs/>
          <w:color w:val="000000"/>
          <w:sz w:val="30"/>
          <w:lang w:eastAsia="zh-CN"/>
        </w:rPr>
        <w:t>本单位相关</w:t>
      </w:r>
      <w:r>
        <w:rPr>
          <w:rFonts w:ascii="Times New Roman" w:hAnsi="Times New Roman" w:eastAsia="仿宋"/>
          <w:bCs/>
          <w:color w:val="000000"/>
          <w:sz w:val="30"/>
        </w:rPr>
        <w:t>领导批准</w:t>
      </w:r>
      <w:r>
        <w:rPr>
          <w:rFonts w:hint="eastAsia" w:ascii="Times New Roman" w:hAnsi="Times New Roman" w:eastAsia="仿宋"/>
          <w:bCs/>
          <w:color w:val="000000"/>
          <w:sz w:val="30"/>
          <w:lang w:eastAsia="zh-CN"/>
        </w:rPr>
        <w:t>后，以本单位名义印发。</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w:t>
      </w:r>
      <w:r>
        <w:rPr>
          <w:rFonts w:hint="eastAsia" w:ascii="Times New Roman" w:hAnsi="Times New Roman" w:eastAsia="黑体"/>
          <w:bCs/>
          <w:color w:val="000000"/>
          <w:sz w:val="30"/>
          <w:lang w:eastAsia="zh-CN"/>
        </w:rPr>
        <w:t>二十八</w:t>
      </w:r>
      <w:r>
        <w:rPr>
          <w:rFonts w:ascii="Times New Roman" w:hAnsi="Times New Roman" w:eastAsia="黑体"/>
          <w:bCs/>
          <w:color w:val="000000"/>
          <w:sz w:val="30"/>
        </w:rPr>
        <w:t>条（责任追究）</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挂牌督办单位在跟踪督导或</w:t>
      </w:r>
      <w:r>
        <w:rPr>
          <w:rFonts w:hint="eastAsia" w:ascii="Times New Roman" w:hAnsi="Times New Roman" w:eastAsia="仿宋"/>
          <w:color w:val="000000"/>
          <w:sz w:val="30"/>
          <w:lang w:eastAsia="zh-CN"/>
        </w:rPr>
        <w:t>者</w:t>
      </w:r>
      <w:r>
        <w:rPr>
          <w:rFonts w:ascii="Times New Roman" w:hAnsi="Times New Roman" w:eastAsia="仿宋"/>
          <w:color w:val="000000"/>
          <w:sz w:val="30"/>
        </w:rPr>
        <w:t>安全生产检查中，发现被挂牌督办单位未桉要求整改或</w:t>
      </w:r>
      <w:r>
        <w:rPr>
          <w:rFonts w:hint="eastAsia" w:ascii="Times New Roman" w:hAnsi="Times New Roman" w:eastAsia="仿宋"/>
          <w:color w:val="000000"/>
          <w:sz w:val="30"/>
          <w:lang w:eastAsia="zh-CN"/>
        </w:rPr>
        <w:t>者</w:t>
      </w:r>
      <w:r>
        <w:rPr>
          <w:rFonts w:ascii="Times New Roman" w:hAnsi="Times New Roman" w:eastAsia="仿宋"/>
          <w:color w:val="000000"/>
          <w:sz w:val="30"/>
        </w:rPr>
        <w:t>整改不力的，</w:t>
      </w:r>
      <w:r>
        <w:rPr>
          <w:rFonts w:hint="eastAsia" w:ascii="Times New Roman" w:hAnsi="Times New Roman" w:eastAsia="仿宋"/>
          <w:color w:val="000000"/>
          <w:sz w:val="30"/>
          <w:lang w:eastAsia="zh-CN"/>
        </w:rPr>
        <w:t>依照法律、法规、规章的规定</w:t>
      </w:r>
      <w:r>
        <w:rPr>
          <w:rFonts w:ascii="Times New Roman" w:hAnsi="Times New Roman" w:eastAsia="仿宋"/>
          <w:color w:val="000000"/>
          <w:sz w:val="30"/>
        </w:rPr>
        <w:t>予以处理</w:t>
      </w:r>
      <w:r>
        <w:rPr>
          <w:rFonts w:hint="eastAsia" w:ascii="Times New Roman" w:hAnsi="Times New Roman" w:eastAsia="仿宋"/>
          <w:color w:val="000000"/>
          <w:sz w:val="30"/>
          <w:lang w:eastAsia="zh-CN"/>
        </w:rPr>
        <w:t>，或者通报相关主管部门</w:t>
      </w:r>
      <w:r>
        <w:rPr>
          <w:rFonts w:ascii="Times New Roman" w:hAnsi="Times New Roman" w:eastAsia="仿宋"/>
          <w:color w:val="000000"/>
          <w:sz w:val="30"/>
        </w:rPr>
        <w:t>。</w:t>
      </w:r>
    </w:p>
    <w:p>
      <w:pPr>
        <w:spacing w:line="560" w:lineRule="exact"/>
        <w:ind w:firstLine="600" w:firstLineChars="200"/>
        <w:rPr>
          <w:rFonts w:ascii="Times New Roman" w:hAnsi="Times New Roman" w:eastAsia="仿宋"/>
          <w:color w:val="000000"/>
          <w:sz w:val="30"/>
        </w:rPr>
      </w:pPr>
    </w:p>
    <w:p>
      <w:pPr>
        <w:spacing w:line="560" w:lineRule="exact"/>
        <w:jc w:val="center"/>
        <w:rPr>
          <w:rFonts w:ascii="Times New Roman" w:hAnsi="Times New Roman" w:eastAsia="黑体"/>
          <w:b/>
          <w:color w:val="000000"/>
          <w:sz w:val="30"/>
        </w:rPr>
      </w:pPr>
      <w:r>
        <w:rPr>
          <w:rFonts w:ascii="Times New Roman" w:hAnsi="Times New Roman"/>
          <w:b/>
          <w:color w:val="000000"/>
          <w:sz w:val="30"/>
        </w:rPr>
        <w:t>第五章  附  则</w:t>
      </w:r>
    </w:p>
    <w:p>
      <w:pPr>
        <w:spacing w:line="560" w:lineRule="exact"/>
        <w:ind w:firstLine="600" w:firstLineChars="200"/>
        <w:rPr>
          <w:rFonts w:ascii="Times New Roman" w:hAnsi="Times New Roman" w:eastAsia="仿宋"/>
          <w:color w:val="000000"/>
          <w:sz w:val="30"/>
        </w:rPr>
      </w:pP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w:t>
      </w:r>
      <w:r>
        <w:rPr>
          <w:rFonts w:hint="eastAsia" w:ascii="Times New Roman" w:hAnsi="Times New Roman" w:eastAsia="黑体"/>
          <w:bCs/>
          <w:color w:val="000000"/>
          <w:sz w:val="30"/>
          <w:lang w:eastAsia="zh-CN"/>
        </w:rPr>
        <w:t>二十九</w:t>
      </w:r>
      <w:r>
        <w:rPr>
          <w:rFonts w:ascii="Times New Roman" w:hAnsi="Times New Roman" w:eastAsia="黑体"/>
          <w:bCs/>
          <w:color w:val="000000"/>
          <w:sz w:val="30"/>
        </w:rPr>
        <w:t>条（</w:t>
      </w:r>
      <w:r>
        <w:rPr>
          <w:rFonts w:hint="eastAsia" w:ascii="Times New Roman" w:hAnsi="Times New Roman" w:eastAsia="黑体"/>
          <w:bCs/>
          <w:color w:val="000000"/>
          <w:sz w:val="30"/>
          <w:lang w:eastAsia="zh-CN"/>
        </w:rPr>
        <w:t>实施方式</w:t>
      </w:r>
      <w:r>
        <w:rPr>
          <w:rFonts w:ascii="Times New Roman" w:hAnsi="Times New Roman" w:eastAsia="黑体"/>
          <w:bCs/>
          <w:color w:val="000000"/>
          <w:sz w:val="30"/>
        </w:rPr>
        <w:t>）</w:t>
      </w:r>
    </w:p>
    <w:p>
      <w:pPr>
        <w:spacing w:line="560" w:lineRule="exact"/>
        <w:ind w:firstLine="600" w:firstLineChars="200"/>
        <w:rPr>
          <w:rFonts w:ascii="Times New Roman" w:hAnsi="Times New Roman" w:eastAsia="仿宋"/>
          <w:color w:val="000000"/>
          <w:sz w:val="30"/>
        </w:rPr>
      </w:pPr>
      <w:r>
        <w:rPr>
          <w:rFonts w:hint="eastAsia" w:ascii="Times New Roman" w:hAnsi="Times New Roman" w:eastAsia="仿宋"/>
          <w:bCs/>
          <w:color w:val="000000"/>
          <w:sz w:val="30"/>
          <w:lang w:eastAsia="zh-CN"/>
        </w:rPr>
        <w:t>市交通委、区</w:t>
      </w:r>
      <w:r>
        <w:rPr>
          <w:rFonts w:ascii="Times New Roman" w:hAnsi="Times New Roman" w:eastAsia="仿宋"/>
          <w:bCs/>
          <w:color w:val="000000"/>
          <w:sz w:val="30"/>
        </w:rPr>
        <w:t>交通</w:t>
      </w:r>
      <w:r>
        <w:rPr>
          <w:rFonts w:hint="eastAsia" w:ascii="Times New Roman" w:hAnsi="Times New Roman" w:eastAsia="仿宋"/>
          <w:bCs/>
          <w:color w:val="000000"/>
          <w:sz w:val="30"/>
          <w:lang w:eastAsia="zh-CN"/>
        </w:rPr>
        <w:t>行政管理</w:t>
      </w:r>
      <w:r>
        <w:rPr>
          <w:rFonts w:ascii="Times New Roman" w:hAnsi="Times New Roman" w:eastAsia="仿宋"/>
          <w:bCs/>
          <w:color w:val="000000"/>
          <w:sz w:val="30"/>
        </w:rPr>
        <w:t>部门</w:t>
      </w:r>
      <w:r>
        <w:rPr>
          <w:rFonts w:ascii="Times New Roman" w:hAnsi="Times New Roman" w:eastAsia="仿宋"/>
          <w:color w:val="000000"/>
          <w:sz w:val="30"/>
        </w:rPr>
        <w:t>就安全生产有关问题实际情况，可</w:t>
      </w:r>
      <w:r>
        <w:rPr>
          <w:rFonts w:hint="eastAsia" w:ascii="Times New Roman" w:hAnsi="Times New Roman" w:eastAsia="仿宋"/>
          <w:color w:val="000000"/>
          <w:sz w:val="30"/>
          <w:lang w:eastAsia="zh-CN"/>
        </w:rPr>
        <w:t>以</w:t>
      </w:r>
      <w:r>
        <w:rPr>
          <w:rFonts w:ascii="Times New Roman" w:hAnsi="Times New Roman" w:eastAsia="仿宋"/>
          <w:color w:val="000000"/>
          <w:sz w:val="30"/>
        </w:rPr>
        <w:t>分别或</w:t>
      </w:r>
      <w:r>
        <w:rPr>
          <w:rFonts w:hint="eastAsia" w:ascii="Times New Roman" w:hAnsi="Times New Roman" w:eastAsia="仿宋"/>
          <w:color w:val="000000"/>
          <w:sz w:val="30"/>
          <w:lang w:eastAsia="zh-CN"/>
        </w:rPr>
        <w:t>者</w:t>
      </w:r>
      <w:r>
        <w:rPr>
          <w:rFonts w:ascii="Times New Roman" w:hAnsi="Times New Roman" w:eastAsia="仿宋"/>
          <w:color w:val="000000"/>
          <w:sz w:val="30"/>
        </w:rPr>
        <w:t>同时实施警示、约谈、挂牌督办。</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第三十条（细化落实）</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区交通行政管理部门</w:t>
      </w:r>
      <w:r>
        <w:rPr>
          <w:rFonts w:hint="eastAsia" w:ascii="Times New Roman" w:hAnsi="Times New Roman" w:eastAsia="仿宋"/>
          <w:color w:val="000000"/>
          <w:sz w:val="30"/>
          <w:lang w:eastAsia="zh-CN"/>
        </w:rPr>
        <w:t>可以</w:t>
      </w:r>
      <w:r>
        <w:rPr>
          <w:rFonts w:ascii="Times New Roman" w:hAnsi="Times New Roman" w:eastAsia="仿宋"/>
          <w:color w:val="000000"/>
          <w:sz w:val="30"/>
        </w:rPr>
        <w:t>根据本办法制定完善本地区的安全生产警示、约谈和挂牌督办工作制度。</w:t>
      </w:r>
    </w:p>
    <w:p>
      <w:pPr>
        <w:spacing w:line="560" w:lineRule="exact"/>
        <w:ind w:firstLine="600" w:firstLineChars="200"/>
        <w:rPr>
          <w:rFonts w:ascii="Times New Roman" w:hAnsi="Times New Roman" w:eastAsia="黑体"/>
          <w:bCs/>
          <w:color w:val="000000"/>
          <w:sz w:val="30"/>
        </w:rPr>
      </w:pPr>
      <w:r>
        <w:rPr>
          <w:rFonts w:ascii="Times New Roman" w:hAnsi="Times New Roman" w:eastAsia="黑体"/>
          <w:bCs/>
          <w:color w:val="000000"/>
          <w:sz w:val="30"/>
        </w:rPr>
        <w:t>第三十</w:t>
      </w:r>
      <w:r>
        <w:rPr>
          <w:rFonts w:hint="eastAsia" w:ascii="Times New Roman" w:hAnsi="Times New Roman" w:eastAsia="黑体"/>
          <w:bCs/>
          <w:color w:val="000000"/>
          <w:sz w:val="30"/>
          <w:lang w:eastAsia="zh-CN"/>
        </w:rPr>
        <w:t>一</w:t>
      </w:r>
      <w:r>
        <w:rPr>
          <w:rFonts w:ascii="Times New Roman" w:hAnsi="Times New Roman" w:eastAsia="黑体"/>
          <w:bCs/>
          <w:color w:val="000000"/>
          <w:sz w:val="30"/>
        </w:rPr>
        <w:t>条（施行时间）</w:t>
      </w: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本办法自2024年*月*日起施行，有效期至20</w:t>
      </w:r>
      <w:r>
        <w:rPr>
          <w:rFonts w:hint="eastAsia" w:ascii="Times New Roman" w:hAnsi="Times New Roman" w:eastAsia="仿宋"/>
          <w:color w:val="000000"/>
          <w:sz w:val="30"/>
          <w:lang w:val="en-US" w:eastAsia="zh-CN"/>
        </w:rPr>
        <w:t>28</w:t>
      </w:r>
      <w:r>
        <w:rPr>
          <w:rFonts w:ascii="Times New Roman" w:hAnsi="Times New Roman" w:eastAsia="仿宋"/>
          <w:color w:val="000000"/>
          <w:sz w:val="30"/>
        </w:rPr>
        <w:t>年</w:t>
      </w:r>
      <w:r>
        <w:rPr>
          <w:rFonts w:hint="eastAsia" w:ascii="Times New Roman" w:hAnsi="Times New Roman" w:eastAsia="仿宋"/>
          <w:color w:val="000000"/>
          <w:sz w:val="30"/>
          <w:lang w:val="en-US" w:eastAsia="zh-CN"/>
        </w:rPr>
        <w:t>12</w:t>
      </w:r>
      <w:r>
        <w:rPr>
          <w:rFonts w:ascii="Times New Roman" w:hAnsi="Times New Roman" w:eastAsia="仿宋"/>
          <w:color w:val="000000"/>
          <w:sz w:val="30"/>
        </w:rPr>
        <w:t>月</w:t>
      </w:r>
      <w:r>
        <w:rPr>
          <w:rFonts w:hint="eastAsia" w:ascii="Times New Roman" w:hAnsi="Times New Roman" w:eastAsia="仿宋"/>
          <w:color w:val="000000"/>
          <w:sz w:val="30"/>
          <w:lang w:val="en-US" w:eastAsia="zh-CN"/>
        </w:rPr>
        <w:t>7</w:t>
      </w:r>
      <w:r>
        <w:rPr>
          <w:rFonts w:ascii="Times New Roman" w:hAnsi="Times New Roman" w:eastAsia="仿宋"/>
          <w:color w:val="000000"/>
          <w:sz w:val="30"/>
        </w:rPr>
        <w:t>日止。</w:t>
      </w:r>
    </w:p>
    <w:p>
      <w:pPr>
        <w:spacing w:line="560" w:lineRule="exact"/>
        <w:ind w:firstLine="600" w:firstLineChars="200"/>
        <w:rPr>
          <w:rFonts w:ascii="Times New Roman" w:hAnsi="Times New Roman" w:eastAsia="仿宋"/>
          <w:color w:val="000000"/>
          <w:sz w:val="30"/>
        </w:rPr>
      </w:pPr>
    </w:p>
    <w:p>
      <w:pPr>
        <w:spacing w:line="560" w:lineRule="exact"/>
        <w:ind w:firstLine="600" w:firstLineChars="200"/>
        <w:rPr>
          <w:rFonts w:ascii="Times New Roman" w:hAnsi="Times New Roman" w:eastAsia="仿宋"/>
          <w:color w:val="000000"/>
          <w:sz w:val="30"/>
        </w:rPr>
      </w:pPr>
      <w:r>
        <w:rPr>
          <w:rFonts w:ascii="Times New Roman" w:hAnsi="Times New Roman" w:eastAsia="仿宋"/>
          <w:color w:val="000000"/>
          <w:sz w:val="30"/>
        </w:rPr>
        <w:t>附件：1.</w:t>
      </w:r>
      <w:r>
        <w:rPr>
          <w:rFonts w:ascii="Times New Roman" w:hAnsi="Times New Roman"/>
        </w:rPr>
        <w:t xml:space="preserve"> </w:t>
      </w:r>
      <w:r>
        <w:rPr>
          <w:rFonts w:ascii="Times New Roman" w:hAnsi="Times New Roman" w:eastAsia="仿宋"/>
          <w:color w:val="000000"/>
          <w:sz w:val="30"/>
        </w:rPr>
        <w:t>上海市交通行业安全生产约谈通知书</w:t>
      </w:r>
    </w:p>
    <w:p>
      <w:pPr>
        <w:spacing w:line="560" w:lineRule="exact"/>
        <w:ind w:firstLine="1500" w:firstLineChars="500"/>
        <w:rPr>
          <w:rFonts w:ascii="Times New Roman" w:hAnsi="Times New Roman" w:eastAsia="仿宋"/>
          <w:color w:val="000000"/>
          <w:sz w:val="30"/>
        </w:rPr>
      </w:pPr>
      <w:r>
        <w:rPr>
          <w:rFonts w:ascii="Times New Roman" w:hAnsi="Times New Roman" w:eastAsia="仿宋"/>
          <w:color w:val="000000"/>
          <w:sz w:val="30"/>
        </w:rPr>
        <w:t>2.</w:t>
      </w:r>
      <w:r>
        <w:rPr>
          <w:rFonts w:ascii="Times New Roman" w:hAnsi="Times New Roman"/>
        </w:rPr>
        <w:t xml:space="preserve"> </w:t>
      </w:r>
      <w:r>
        <w:rPr>
          <w:rFonts w:ascii="Times New Roman" w:hAnsi="Times New Roman" w:eastAsia="仿宋"/>
          <w:color w:val="000000"/>
          <w:sz w:val="30"/>
        </w:rPr>
        <w:t>上海市交通行业安全生产约谈通知反馈单</w:t>
      </w:r>
    </w:p>
    <w:p>
      <w:pPr>
        <w:spacing w:line="560" w:lineRule="exact"/>
        <w:ind w:firstLine="1500" w:firstLineChars="500"/>
        <w:rPr>
          <w:rFonts w:ascii="Times New Roman" w:hAnsi="Times New Roman" w:eastAsia="仿宋"/>
          <w:color w:val="000000"/>
          <w:sz w:val="30"/>
        </w:rPr>
      </w:pPr>
      <w:r>
        <w:rPr>
          <w:rFonts w:ascii="Times New Roman" w:hAnsi="Times New Roman" w:eastAsia="仿宋"/>
          <w:color w:val="000000"/>
          <w:sz w:val="30"/>
        </w:rPr>
        <w:t>3.</w:t>
      </w:r>
      <w:r>
        <w:rPr>
          <w:rFonts w:ascii="Times New Roman" w:hAnsi="Times New Roman"/>
        </w:rPr>
        <w:t xml:space="preserve"> </w:t>
      </w:r>
      <w:r>
        <w:rPr>
          <w:rFonts w:ascii="Times New Roman" w:hAnsi="Times New Roman" w:eastAsia="仿宋"/>
          <w:color w:val="000000"/>
          <w:sz w:val="30"/>
        </w:rPr>
        <w:t>上海市交通行业安全生产约谈记录</w:t>
      </w:r>
    </w:p>
    <w:p>
      <w:pPr>
        <w:spacing w:line="560" w:lineRule="exact"/>
        <w:ind w:firstLine="1500" w:firstLineChars="500"/>
        <w:rPr>
          <w:rFonts w:ascii="Times New Roman" w:hAnsi="Times New Roman" w:eastAsia="仿宋"/>
          <w:color w:val="000000"/>
          <w:sz w:val="30"/>
        </w:rPr>
      </w:pPr>
      <w:r>
        <w:rPr>
          <w:rFonts w:ascii="Times New Roman" w:hAnsi="Times New Roman" w:eastAsia="仿宋"/>
          <w:color w:val="000000"/>
          <w:sz w:val="30"/>
        </w:rPr>
        <w:t>4.</w:t>
      </w:r>
      <w:r>
        <w:rPr>
          <w:rFonts w:ascii="Times New Roman" w:hAnsi="Times New Roman"/>
        </w:rPr>
        <w:t xml:space="preserve"> </w:t>
      </w:r>
      <w:r>
        <w:rPr>
          <w:rFonts w:ascii="Times New Roman" w:hAnsi="Times New Roman" w:eastAsia="仿宋"/>
          <w:color w:val="000000"/>
          <w:sz w:val="30"/>
        </w:rPr>
        <w:t>上海市交通行业安全生产挂牌督办通知书</w:t>
      </w:r>
    </w:p>
    <w:p>
      <w:pPr>
        <w:spacing w:line="560" w:lineRule="exact"/>
        <w:ind w:firstLine="1500" w:firstLineChars="500"/>
        <w:rPr>
          <w:rFonts w:ascii="Times New Roman" w:hAnsi="Times New Roman" w:eastAsia="仿宋"/>
          <w:color w:val="000000"/>
          <w:sz w:val="30"/>
        </w:rPr>
      </w:pPr>
      <w:r>
        <w:rPr>
          <w:rFonts w:ascii="Times New Roman" w:hAnsi="Times New Roman" w:eastAsia="仿宋"/>
          <w:color w:val="000000"/>
          <w:sz w:val="30"/>
        </w:rPr>
        <w:t>5.</w:t>
      </w:r>
      <w:r>
        <w:rPr>
          <w:rFonts w:ascii="Times New Roman" w:hAnsi="Times New Roman"/>
        </w:rPr>
        <w:t xml:space="preserve"> </w:t>
      </w:r>
      <w:r>
        <w:rPr>
          <w:rFonts w:ascii="Times New Roman" w:hAnsi="Times New Roman" w:eastAsia="仿宋"/>
          <w:color w:val="000000"/>
          <w:spacing w:val="-6"/>
          <w:sz w:val="30"/>
        </w:rPr>
        <w:t>上海市交通行业安全生产挂牌督办摘牌销号申请书</w:t>
      </w:r>
    </w:p>
    <w:p>
      <w:pPr>
        <w:spacing w:line="560" w:lineRule="exact"/>
        <w:ind w:firstLine="1500" w:firstLineChars="500"/>
        <w:rPr>
          <w:rFonts w:ascii="Times New Roman" w:hAnsi="Times New Roman" w:eastAsia="仿宋"/>
          <w:color w:val="000000"/>
          <w:sz w:val="30"/>
        </w:rPr>
      </w:pPr>
      <w:r>
        <w:rPr>
          <w:rFonts w:ascii="Times New Roman" w:hAnsi="Times New Roman" w:eastAsia="仿宋"/>
          <w:color w:val="000000"/>
          <w:sz w:val="30"/>
        </w:rPr>
        <w:t>6.</w:t>
      </w:r>
      <w:r>
        <w:rPr>
          <w:rFonts w:ascii="Times New Roman" w:hAnsi="Times New Roman"/>
        </w:rPr>
        <w:t xml:space="preserve"> </w:t>
      </w:r>
      <w:r>
        <w:rPr>
          <w:rFonts w:ascii="Times New Roman" w:hAnsi="Times New Roman" w:eastAsia="仿宋"/>
          <w:color w:val="000000"/>
          <w:sz w:val="30"/>
        </w:rPr>
        <w:t>上海市交通行业安全生产挂牌督办问题整改落实</w:t>
      </w:r>
    </w:p>
    <w:p>
      <w:pPr>
        <w:spacing w:line="560" w:lineRule="exact"/>
        <w:ind w:firstLine="1800" w:firstLineChars="600"/>
        <w:rPr>
          <w:rFonts w:ascii="Times New Roman" w:hAnsi="Times New Roman" w:eastAsia="仿宋"/>
          <w:color w:val="000000"/>
          <w:sz w:val="30"/>
        </w:rPr>
      </w:pPr>
      <w:r>
        <w:rPr>
          <w:rFonts w:ascii="Times New Roman" w:hAnsi="Times New Roman" w:eastAsia="仿宋"/>
          <w:color w:val="000000"/>
          <w:sz w:val="30"/>
        </w:rPr>
        <w:t>情况一览表</w:t>
      </w:r>
    </w:p>
    <w:p>
      <w:pPr>
        <w:spacing w:line="560" w:lineRule="exact"/>
        <w:ind w:firstLine="1500" w:firstLineChars="500"/>
        <w:rPr>
          <w:rFonts w:ascii="Times New Roman" w:hAnsi="Times New Roman" w:eastAsia="仿宋"/>
          <w:color w:val="000000"/>
          <w:sz w:val="30"/>
        </w:rPr>
      </w:pPr>
      <w:r>
        <w:rPr>
          <w:rFonts w:ascii="Times New Roman" w:hAnsi="Times New Roman" w:eastAsia="仿宋"/>
          <w:color w:val="000000"/>
          <w:sz w:val="30"/>
        </w:rPr>
        <w:t>7.</w:t>
      </w:r>
      <w:r>
        <w:rPr>
          <w:rFonts w:ascii="Times New Roman" w:hAnsi="Times New Roman"/>
        </w:rPr>
        <w:t xml:space="preserve"> </w:t>
      </w:r>
      <w:r>
        <w:rPr>
          <w:rFonts w:ascii="Times New Roman" w:hAnsi="Times New Roman" w:eastAsia="仿宋"/>
          <w:color w:val="000000"/>
          <w:spacing w:val="-6"/>
          <w:sz w:val="30"/>
        </w:rPr>
        <w:t>上海市交通行业安全生产挂牌督办摘牌销号通知书</w:t>
      </w:r>
    </w:p>
    <w:p>
      <w:pPr>
        <w:jc w:val="left"/>
        <w:rPr>
          <w:rFonts w:ascii="Times New Roman" w:hAnsi="Times New Roman" w:eastAsia="黑体"/>
          <w:bCs/>
          <w:sz w:val="32"/>
          <w:szCs w:val="32"/>
          <w:highlight w:val="yellow"/>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jc w:val="left"/>
        <w:rPr>
          <w:rFonts w:ascii="Times New Roman" w:hAnsi="Times New Roman" w:eastAsia="黑体"/>
          <w:bCs/>
          <w:sz w:val="32"/>
          <w:szCs w:val="32"/>
        </w:rPr>
      </w:pPr>
      <w:r>
        <w:rPr>
          <w:rFonts w:ascii="Times New Roman" w:hAnsi="Times New Roman" w:eastAsia="黑体"/>
          <w:bCs/>
          <w:sz w:val="32"/>
          <w:szCs w:val="32"/>
        </w:rPr>
        <w:t>附件1</w:t>
      </w:r>
    </w:p>
    <w:p>
      <w:pPr>
        <w:widowControl/>
        <w:jc w:val="center"/>
        <w:rPr>
          <w:rFonts w:ascii="Times New Roman" w:hAnsi="Times New Roman" w:eastAsia="华文中宋"/>
          <w:b/>
          <w:bCs/>
          <w:kern w:val="0"/>
          <w:sz w:val="36"/>
          <w:szCs w:val="36"/>
        </w:rPr>
      </w:pPr>
      <w:r>
        <w:rPr>
          <w:rFonts w:ascii="Times New Roman" w:hAnsi="Times New Roman" w:eastAsia="华文中宋"/>
          <w:b/>
          <w:bCs/>
          <w:kern w:val="0"/>
          <w:sz w:val="36"/>
          <w:szCs w:val="36"/>
        </w:rPr>
        <w:t>上海市交通行业安全生产约谈通知书</w:t>
      </w:r>
    </w:p>
    <w:p>
      <w:pPr>
        <w:widowControl/>
        <w:spacing w:line="400" w:lineRule="exact"/>
        <w:jc w:val="center"/>
        <w:rPr>
          <w:rFonts w:ascii="Times New Roman" w:hAnsi="Times New Roman" w:eastAsia="楷体_GB2312"/>
          <w:b/>
          <w:bCs/>
          <w:kern w:val="0"/>
          <w:sz w:val="36"/>
          <w:szCs w:val="36"/>
        </w:rPr>
      </w:pPr>
      <w:r>
        <w:rPr>
          <w:rFonts w:ascii="Times New Roman" w:hAnsi="Times New Roman" w:eastAsia="楷体_GB2312"/>
          <w:sz w:val="28"/>
          <w:szCs w:val="28"/>
        </w:rPr>
        <w:t>编号：    约〔20    〕   号</w:t>
      </w:r>
    </w:p>
    <w:p>
      <w:pPr>
        <w:spacing w:line="240" w:lineRule="exact"/>
        <w:ind w:right="142"/>
        <w:jc w:val="center"/>
        <w:rPr>
          <w:rFonts w:ascii="Times New Roman" w:hAnsi="Times New Roman" w:eastAsia="仿宋_GB2312"/>
          <w:sz w:val="28"/>
          <w:szCs w:val="28"/>
        </w:rPr>
      </w:pPr>
    </w:p>
    <w:tbl>
      <w:tblPr>
        <w:tblStyle w:val="13"/>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300"/>
        <w:gridCol w:w="2410"/>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jc w:val="center"/>
              <w:rPr>
                <w:rFonts w:ascii="Times New Roman" w:hAnsi="Times New Roman" w:eastAsia="仿宋"/>
                <w:sz w:val="28"/>
                <w:szCs w:val="28"/>
              </w:rPr>
            </w:pPr>
            <w:r>
              <w:rPr>
                <w:rFonts w:ascii="Times New Roman" w:hAnsi="Times New Roman" w:eastAsia="仿宋"/>
                <w:sz w:val="28"/>
                <w:szCs w:val="28"/>
              </w:rPr>
              <w:t>约谈</w:t>
            </w:r>
            <w:r>
              <w:rPr>
                <w:rFonts w:hint="eastAsia" w:ascii="Times New Roman" w:hAnsi="Times New Roman" w:eastAsia="仿宋"/>
                <w:sz w:val="28"/>
                <w:szCs w:val="28"/>
                <w:lang w:eastAsia="zh-CN"/>
              </w:rPr>
              <w:t>单位</w:t>
            </w:r>
          </w:p>
        </w:tc>
        <w:tc>
          <w:tcPr>
            <w:tcW w:w="6396" w:type="dxa"/>
            <w:gridSpan w:val="4"/>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jc w:val="center"/>
              <w:rPr>
                <w:rFonts w:ascii="Times New Roman" w:hAnsi="Times New Roman" w:eastAsia="仿宋"/>
                <w:sz w:val="28"/>
                <w:szCs w:val="28"/>
              </w:rPr>
            </w:pPr>
            <w:r>
              <w:rPr>
                <w:rFonts w:ascii="Times New Roman" w:hAnsi="Times New Roman" w:eastAsia="仿宋"/>
                <w:sz w:val="28"/>
                <w:szCs w:val="28"/>
              </w:rPr>
              <w:t>被约谈单位</w:t>
            </w:r>
          </w:p>
        </w:tc>
        <w:tc>
          <w:tcPr>
            <w:tcW w:w="6396" w:type="dxa"/>
            <w:gridSpan w:val="4"/>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jc w:val="center"/>
              <w:rPr>
                <w:rFonts w:ascii="Times New Roman" w:hAnsi="Times New Roman" w:eastAsia="仿宋"/>
                <w:sz w:val="28"/>
                <w:szCs w:val="28"/>
              </w:rPr>
            </w:pPr>
            <w:r>
              <w:rPr>
                <w:rFonts w:ascii="Times New Roman" w:hAnsi="Times New Roman" w:eastAsia="仿宋"/>
                <w:sz w:val="28"/>
                <w:szCs w:val="28"/>
              </w:rPr>
              <w:t>参加约谈部门</w:t>
            </w:r>
          </w:p>
        </w:tc>
        <w:tc>
          <w:tcPr>
            <w:tcW w:w="6396" w:type="dxa"/>
            <w:gridSpan w:val="4"/>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tcPr>
          <w:p>
            <w:pPr>
              <w:jc w:val="center"/>
              <w:rPr>
                <w:rFonts w:ascii="Times New Roman" w:hAnsi="Times New Roman" w:eastAsia="仿宋"/>
                <w:sz w:val="28"/>
                <w:szCs w:val="28"/>
              </w:rPr>
            </w:pPr>
            <w:r>
              <w:rPr>
                <w:rFonts w:ascii="Times New Roman" w:hAnsi="Times New Roman" w:eastAsia="仿宋"/>
                <w:sz w:val="28"/>
                <w:szCs w:val="28"/>
              </w:rPr>
              <w:t>约谈时间</w:t>
            </w:r>
          </w:p>
        </w:tc>
        <w:tc>
          <w:tcPr>
            <w:tcW w:w="6396" w:type="dxa"/>
            <w:gridSpan w:val="4"/>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jc w:val="center"/>
              <w:rPr>
                <w:rFonts w:ascii="Times New Roman" w:hAnsi="Times New Roman" w:eastAsia="仿宋"/>
                <w:sz w:val="28"/>
                <w:szCs w:val="28"/>
              </w:rPr>
            </w:pPr>
            <w:r>
              <w:rPr>
                <w:rFonts w:ascii="Times New Roman" w:hAnsi="Times New Roman" w:eastAsia="仿宋"/>
                <w:sz w:val="28"/>
                <w:szCs w:val="28"/>
              </w:rPr>
              <w:t>约谈地点</w:t>
            </w:r>
          </w:p>
        </w:tc>
        <w:tc>
          <w:tcPr>
            <w:tcW w:w="6396" w:type="dxa"/>
            <w:gridSpan w:val="4"/>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48" w:type="dxa"/>
            <w:gridSpan w:val="5"/>
          </w:tcPr>
          <w:p>
            <w:pPr>
              <w:jc w:val="center"/>
              <w:rPr>
                <w:rFonts w:ascii="Times New Roman" w:hAnsi="Times New Roman" w:eastAsia="仿宋"/>
                <w:sz w:val="28"/>
                <w:szCs w:val="28"/>
              </w:rPr>
            </w:pPr>
            <w:r>
              <w:rPr>
                <w:rFonts w:ascii="Times New Roman" w:hAnsi="Times New Roman" w:eastAsia="仿宋"/>
                <w:sz w:val="28"/>
                <w:szCs w:val="28"/>
              </w:rPr>
              <w:t>约  谈  原  因  及  事  项</w:t>
            </w:r>
            <w:r>
              <w:rPr>
                <w:rStyle w:val="18"/>
                <w:rFonts w:ascii="Times New Roman" w:hAnsi="Times New Roman" w:eastAsia="仿宋"/>
                <w:sz w:val="28"/>
                <w:szCs w:val="28"/>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trPr>
        <w:tc>
          <w:tcPr>
            <w:tcW w:w="8648" w:type="dxa"/>
            <w:gridSpan w:val="5"/>
            <w:vAlign w:val="center"/>
          </w:tcPr>
          <w:p>
            <w:pPr>
              <w:widowControl/>
              <w:spacing w:line="440" w:lineRule="exact"/>
              <w:rPr>
                <w:rFonts w:ascii="Times New Roman" w:hAnsi="Times New Roman" w:eastAsia="仿宋"/>
                <w:bCs/>
                <w:kern w:val="0"/>
                <w:sz w:val="28"/>
                <w:szCs w:val="28"/>
              </w:rPr>
            </w:pPr>
            <w:r>
              <w:rPr>
                <w:rFonts w:ascii="仿宋" w:hAnsi="仿宋" w:eastAsia="仿宋"/>
                <w:sz w:val="30"/>
              </w:rPr>
              <w:t>□</w:t>
            </w:r>
            <w:r>
              <w:rPr>
                <w:rFonts w:ascii="Times New Roman" w:hAnsi="Times New Roman" w:eastAsia="仿宋"/>
                <w:bCs/>
                <w:kern w:val="0"/>
                <w:sz w:val="28"/>
                <w:szCs w:val="28"/>
              </w:rPr>
              <w:t>落实安全生产工作重大决策部署和监管措施不力造成严重影响或</w:t>
            </w:r>
            <w:r>
              <w:rPr>
                <w:rFonts w:hint="eastAsia" w:ascii="Times New Roman" w:hAnsi="Times New Roman" w:eastAsia="仿宋"/>
                <w:bCs/>
                <w:kern w:val="0"/>
                <w:sz w:val="28"/>
                <w:szCs w:val="28"/>
                <w:lang w:eastAsia="zh-CN"/>
              </w:rPr>
              <w:t>者</w:t>
            </w:r>
            <w:r>
              <w:rPr>
                <w:rFonts w:ascii="Times New Roman" w:hAnsi="Times New Roman" w:eastAsia="仿宋"/>
                <w:bCs/>
                <w:kern w:val="0"/>
                <w:sz w:val="28"/>
                <w:szCs w:val="28"/>
              </w:rPr>
              <w:t>后果的；</w:t>
            </w:r>
          </w:p>
          <w:p>
            <w:pPr>
              <w:widowControl/>
              <w:spacing w:line="440" w:lineRule="exact"/>
              <w:rPr>
                <w:rFonts w:ascii="Times New Roman" w:hAnsi="Times New Roman" w:eastAsia="仿宋"/>
                <w:bCs/>
                <w:kern w:val="0"/>
                <w:sz w:val="28"/>
                <w:szCs w:val="28"/>
              </w:rPr>
            </w:pPr>
            <w:r>
              <w:rPr>
                <w:rFonts w:ascii="仿宋" w:hAnsi="仿宋" w:eastAsia="仿宋"/>
                <w:sz w:val="30"/>
              </w:rPr>
              <w:t>□</w:t>
            </w:r>
            <w:r>
              <w:rPr>
                <w:rFonts w:ascii="Times New Roman" w:hAnsi="Times New Roman" w:eastAsia="仿宋"/>
                <w:bCs/>
                <w:kern w:val="0"/>
                <w:sz w:val="28"/>
                <w:szCs w:val="28"/>
              </w:rPr>
              <w:t>发生较大及以上事故</w:t>
            </w:r>
            <w:r>
              <w:rPr>
                <w:rFonts w:hint="eastAsia" w:ascii="Times New Roman" w:hAnsi="Times New Roman" w:eastAsia="仿宋"/>
                <w:bCs/>
                <w:kern w:val="0"/>
                <w:sz w:val="28"/>
                <w:szCs w:val="28"/>
                <w:lang w:eastAsia="zh-CN"/>
              </w:rPr>
              <w:t>、</w:t>
            </w:r>
            <w:r>
              <w:rPr>
                <w:rFonts w:ascii="Times New Roman" w:hAnsi="Times New Roman" w:eastAsia="仿宋"/>
                <w:bCs/>
                <w:kern w:val="0"/>
                <w:sz w:val="28"/>
                <w:szCs w:val="28"/>
              </w:rPr>
              <w:t>发生险情或</w:t>
            </w:r>
            <w:r>
              <w:rPr>
                <w:rFonts w:hint="eastAsia" w:ascii="Times New Roman" w:hAnsi="Times New Roman" w:eastAsia="仿宋"/>
                <w:bCs/>
                <w:kern w:val="0"/>
                <w:sz w:val="28"/>
                <w:szCs w:val="28"/>
                <w:lang w:eastAsia="zh-CN"/>
              </w:rPr>
              <w:t>者</w:t>
            </w:r>
            <w:r>
              <w:rPr>
                <w:rFonts w:ascii="Times New Roman" w:hAnsi="Times New Roman" w:eastAsia="仿宋"/>
                <w:bCs/>
                <w:kern w:val="0"/>
                <w:sz w:val="28"/>
                <w:szCs w:val="28"/>
              </w:rPr>
              <w:t>突发事件造成较大社会影响的；</w:t>
            </w:r>
          </w:p>
          <w:p>
            <w:pPr>
              <w:widowControl/>
              <w:spacing w:line="440" w:lineRule="exact"/>
              <w:rPr>
                <w:rFonts w:ascii="Times New Roman" w:hAnsi="Times New Roman" w:eastAsia="仿宋"/>
                <w:bCs/>
                <w:kern w:val="0"/>
                <w:sz w:val="28"/>
                <w:szCs w:val="28"/>
              </w:rPr>
            </w:pPr>
            <w:r>
              <w:rPr>
                <w:rFonts w:ascii="仿宋" w:hAnsi="仿宋" w:eastAsia="仿宋"/>
                <w:sz w:val="30"/>
              </w:rPr>
              <w:t>□</w:t>
            </w:r>
            <w:r>
              <w:rPr>
                <w:rFonts w:ascii="Times New Roman" w:hAnsi="Times New Roman" w:eastAsia="仿宋"/>
                <w:bCs/>
                <w:kern w:val="0"/>
                <w:sz w:val="28"/>
                <w:szCs w:val="28"/>
              </w:rPr>
              <w:t>安全监管责任不落实、不到位，导致安全风险分级管控不力，重大隐患排查整治不到位的；</w:t>
            </w:r>
          </w:p>
          <w:p>
            <w:pPr>
              <w:widowControl/>
              <w:spacing w:line="440" w:lineRule="exact"/>
              <w:rPr>
                <w:rFonts w:ascii="Times New Roman" w:hAnsi="Times New Roman" w:eastAsia="仿宋"/>
                <w:bCs/>
                <w:kern w:val="0"/>
                <w:sz w:val="28"/>
                <w:szCs w:val="28"/>
              </w:rPr>
            </w:pPr>
            <w:r>
              <w:rPr>
                <w:rFonts w:ascii="仿宋" w:hAnsi="仿宋" w:eastAsia="仿宋"/>
                <w:sz w:val="30"/>
              </w:rPr>
              <w:t>□</w:t>
            </w:r>
            <w:r>
              <w:rPr>
                <w:rFonts w:ascii="Times New Roman" w:hAnsi="Times New Roman" w:eastAsia="仿宋"/>
                <w:bCs/>
                <w:kern w:val="0"/>
                <w:sz w:val="28"/>
                <w:szCs w:val="28"/>
              </w:rPr>
              <w:t>生产安全事故调查报告提出的防范和整改措施，或</w:t>
            </w:r>
            <w:r>
              <w:rPr>
                <w:rFonts w:hint="eastAsia" w:ascii="Times New Roman" w:hAnsi="Times New Roman" w:eastAsia="仿宋"/>
                <w:bCs/>
                <w:kern w:val="0"/>
                <w:sz w:val="28"/>
                <w:szCs w:val="28"/>
                <w:lang w:eastAsia="zh-CN"/>
              </w:rPr>
              <w:t>者</w:t>
            </w:r>
            <w:r>
              <w:rPr>
                <w:rFonts w:ascii="Times New Roman" w:hAnsi="Times New Roman" w:eastAsia="仿宋"/>
                <w:bCs/>
                <w:kern w:val="0"/>
                <w:sz w:val="28"/>
                <w:szCs w:val="28"/>
              </w:rPr>
              <w:t>挂牌督办的事项，未按要求督促完成整改的；</w:t>
            </w:r>
          </w:p>
          <w:p>
            <w:pPr>
              <w:widowControl/>
              <w:spacing w:line="440" w:lineRule="exact"/>
              <w:rPr>
                <w:rFonts w:ascii="Times New Roman" w:hAnsi="Times New Roman" w:eastAsia="仿宋"/>
                <w:bCs/>
                <w:kern w:val="0"/>
                <w:sz w:val="28"/>
                <w:szCs w:val="28"/>
              </w:rPr>
            </w:pPr>
            <w:r>
              <w:rPr>
                <w:rFonts w:ascii="仿宋" w:hAnsi="仿宋" w:eastAsia="仿宋"/>
                <w:sz w:val="30"/>
              </w:rPr>
              <w:t>□</w:t>
            </w:r>
            <w:r>
              <w:rPr>
                <w:rFonts w:ascii="Times New Roman" w:hAnsi="Times New Roman" w:eastAsia="仿宋"/>
                <w:bCs/>
                <w:kern w:val="0"/>
                <w:sz w:val="28"/>
                <w:szCs w:val="28"/>
              </w:rPr>
              <w:t>发生生产安全事故，存在谎报</w:t>
            </w:r>
            <w:r>
              <w:rPr>
                <w:rFonts w:hint="eastAsia" w:ascii="Times New Roman" w:hAnsi="Times New Roman" w:eastAsia="仿宋"/>
                <w:bCs/>
                <w:kern w:val="0"/>
                <w:sz w:val="28"/>
                <w:szCs w:val="28"/>
                <w:lang w:eastAsia="zh-CN"/>
              </w:rPr>
              <w:t>、</w:t>
            </w:r>
            <w:r>
              <w:rPr>
                <w:rFonts w:ascii="Times New Roman" w:hAnsi="Times New Roman" w:eastAsia="仿宋"/>
                <w:bCs/>
                <w:kern w:val="0"/>
                <w:sz w:val="28"/>
                <w:szCs w:val="28"/>
              </w:rPr>
              <w:t>瞒报的，或</w:t>
            </w:r>
            <w:r>
              <w:rPr>
                <w:rFonts w:hint="eastAsia" w:ascii="Times New Roman" w:hAnsi="Times New Roman" w:eastAsia="仿宋"/>
                <w:bCs/>
                <w:kern w:val="0"/>
                <w:sz w:val="28"/>
                <w:szCs w:val="28"/>
                <w:lang w:eastAsia="zh-CN"/>
              </w:rPr>
              <w:t>者</w:t>
            </w:r>
            <w:r>
              <w:rPr>
                <w:rFonts w:ascii="Times New Roman" w:hAnsi="Times New Roman" w:eastAsia="仿宋"/>
                <w:bCs/>
                <w:kern w:val="0"/>
                <w:sz w:val="28"/>
                <w:szCs w:val="28"/>
              </w:rPr>
              <w:t>存在迟报、漏报且造成严重后果的；</w:t>
            </w:r>
          </w:p>
          <w:p>
            <w:pPr>
              <w:spacing w:line="440" w:lineRule="exact"/>
              <w:rPr>
                <w:rFonts w:ascii="Times New Roman" w:hAnsi="Times New Roman" w:eastAsia="仿宋"/>
                <w:bCs/>
                <w:kern w:val="0"/>
                <w:sz w:val="28"/>
                <w:szCs w:val="28"/>
              </w:rPr>
            </w:pPr>
            <w:r>
              <w:rPr>
                <w:rFonts w:ascii="仿宋" w:hAnsi="仿宋" w:eastAsia="仿宋"/>
                <w:sz w:val="30"/>
              </w:rPr>
              <w:t>□</w:t>
            </w:r>
            <w:r>
              <w:rPr>
                <w:rFonts w:ascii="Times New Roman" w:hAnsi="Times New Roman" w:eastAsia="仿宋"/>
                <w:bCs/>
                <w:kern w:val="0"/>
                <w:sz w:val="28"/>
                <w:szCs w:val="28"/>
              </w:rPr>
              <w:t>其他需要约谈的情形。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52" w:type="dxa"/>
            <w:gridSpan w:val="2"/>
          </w:tcPr>
          <w:p>
            <w:pPr>
              <w:jc w:val="center"/>
              <w:rPr>
                <w:rFonts w:ascii="Times New Roman" w:hAnsi="Times New Roman" w:eastAsia="仿宋"/>
                <w:sz w:val="28"/>
                <w:szCs w:val="28"/>
              </w:rPr>
            </w:pPr>
            <w:r>
              <w:rPr>
                <w:rFonts w:ascii="Times New Roman" w:hAnsi="Times New Roman" w:eastAsia="仿宋"/>
                <w:sz w:val="28"/>
                <w:szCs w:val="28"/>
              </w:rPr>
              <w:t>约谈联系人</w:t>
            </w:r>
          </w:p>
        </w:tc>
        <w:tc>
          <w:tcPr>
            <w:tcW w:w="2410" w:type="dxa"/>
          </w:tcPr>
          <w:p>
            <w:pPr>
              <w:rPr>
                <w:rFonts w:ascii="Times New Roman" w:hAnsi="Times New Roman" w:eastAsia="仿宋"/>
                <w:sz w:val="28"/>
                <w:szCs w:val="28"/>
              </w:rPr>
            </w:pPr>
          </w:p>
        </w:tc>
        <w:tc>
          <w:tcPr>
            <w:tcW w:w="1701" w:type="dxa"/>
          </w:tcPr>
          <w:p>
            <w:pPr>
              <w:jc w:val="center"/>
              <w:rPr>
                <w:rFonts w:ascii="Times New Roman" w:hAnsi="Times New Roman" w:eastAsia="仿宋"/>
                <w:sz w:val="28"/>
                <w:szCs w:val="28"/>
              </w:rPr>
            </w:pPr>
            <w:r>
              <w:rPr>
                <w:rFonts w:ascii="Times New Roman" w:hAnsi="Times New Roman" w:eastAsia="仿宋"/>
                <w:sz w:val="28"/>
                <w:szCs w:val="28"/>
              </w:rPr>
              <w:t>联系电话</w:t>
            </w:r>
          </w:p>
        </w:tc>
        <w:tc>
          <w:tcPr>
            <w:tcW w:w="1985" w:type="dxa"/>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52" w:type="dxa"/>
            <w:gridSpan w:val="2"/>
          </w:tcPr>
          <w:p>
            <w:pPr>
              <w:jc w:val="center"/>
              <w:rPr>
                <w:rFonts w:ascii="Times New Roman" w:hAnsi="Times New Roman" w:eastAsia="仿宋"/>
                <w:sz w:val="28"/>
                <w:szCs w:val="28"/>
              </w:rPr>
            </w:pPr>
            <w:r>
              <w:rPr>
                <w:rFonts w:ascii="Times New Roman" w:hAnsi="Times New Roman" w:eastAsia="仿宋"/>
                <w:sz w:val="28"/>
                <w:szCs w:val="28"/>
              </w:rPr>
              <w:t>约谈单位（盖章）</w:t>
            </w:r>
          </w:p>
        </w:tc>
        <w:tc>
          <w:tcPr>
            <w:tcW w:w="2410" w:type="dxa"/>
          </w:tcPr>
          <w:p>
            <w:pPr>
              <w:rPr>
                <w:rFonts w:ascii="Times New Roman" w:hAnsi="Times New Roman" w:eastAsia="仿宋"/>
                <w:sz w:val="28"/>
                <w:szCs w:val="28"/>
              </w:rPr>
            </w:pPr>
          </w:p>
        </w:tc>
        <w:tc>
          <w:tcPr>
            <w:tcW w:w="1701" w:type="dxa"/>
          </w:tcPr>
          <w:p>
            <w:pPr>
              <w:jc w:val="center"/>
              <w:rPr>
                <w:rFonts w:ascii="Times New Roman" w:hAnsi="Times New Roman" w:eastAsia="仿宋"/>
                <w:sz w:val="28"/>
                <w:szCs w:val="28"/>
              </w:rPr>
            </w:pPr>
            <w:r>
              <w:rPr>
                <w:rFonts w:ascii="Times New Roman" w:hAnsi="Times New Roman" w:eastAsia="仿宋"/>
                <w:sz w:val="28"/>
                <w:szCs w:val="28"/>
              </w:rPr>
              <w:t>通知日期</w:t>
            </w:r>
          </w:p>
        </w:tc>
        <w:tc>
          <w:tcPr>
            <w:tcW w:w="1985" w:type="dxa"/>
          </w:tcPr>
          <w:p>
            <w:pPr>
              <w:rPr>
                <w:rFonts w:ascii="Times New Roman" w:hAnsi="Times New Roman" w:eastAsia="仿宋"/>
                <w:sz w:val="28"/>
                <w:szCs w:val="28"/>
              </w:rPr>
            </w:pPr>
          </w:p>
        </w:tc>
      </w:tr>
    </w:tbl>
    <w:p>
      <w:pPr>
        <w:widowControl/>
        <w:rPr>
          <w:rFonts w:ascii="Times New Roman" w:hAnsi="Times New Roman" w:eastAsia="黑体"/>
          <w:b/>
          <w:kern w:val="0"/>
          <w:sz w:val="28"/>
          <w:szCs w:val="28"/>
          <w:highlight w:val="yellow"/>
        </w:rPr>
        <w:sectPr>
          <w:footerReference r:id="rId10" w:type="default"/>
          <w:pgSz w:w="11906" w:h="16838"/>
          <w:pgMar w:top="1440" w:right="1800" w:bottom="1440" w:left="1800" w:header="851" w:footer="992" w:gutter="0"/>
          <w:cols w:space="425" w:num="1"/>
          <w:docGrid w:type="lines" w:linePitch="312" w:charSpace="0"/>
        </w:sectPr>
      </w:pPr>
    </w:p>
    <w:p>
      <w:pPr>
        <w:jc w:val="left"/>
        <w:rPr>
          <w:rFonts w:ascii="Times New Roman" w:hAnsi="Times New Roman" w:eastAsia="黑体"/>
          <w:bCs/>
          <w:sz w:val="32"/>
          <w:szCs w:val="32"/>
        </w:rPr>
      </w:pPr>
      <w:r>
        <w:rPr>
          <w:rFonts w:ascii="Times New Roman" w:hAnsi="Times New Roman" w:eastAsia="黑体"/>
          <w:bCs/>
          <w:sz w:val="32"/>
          <w:szCs w:val="32"/>
        </w:rPr>
        <w:t>附件2</w:t>
      </w:r>
    </w:p>
    <w:p>
      <w:pPr>
        <w:jc w:val="center"/>
        <w:rPr>
          <w:rFonts w:ascii="Times New Roman" w:hAnsi="Times New Roman" w:eastAsia="华文中宋"/>
          <w:sz w:val="32"/>
          <w:szCs w:val="32"/>
        </w:rPr>
      </w:pPr>
      <w:r>
        <w:rPr>
          <w:rFonts w:ascii="Times New Roman" w:hAnsi="Times New Roman" w:eastAsia="华文中宋"/>
          <w:b/>
          <w:sz w:val="36"/>
          <w:szCs w:val="36"/>
        </w:rPr>
        <w:t>上海市交通行业安全生产约谈通知反馈单</w:t>
      </w:r>
    </w:p>
    <w:p>
      <w:pPr>
        <w:spacing w:line="400" w:lineRule="exact"/>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__________________：</w:t>
      </w:r>
    </w:p>
    <w:p>
      <w:pPr>
        <w:ind w:left="90" w:leftChars="50" w:firstLine="480" w:firstLineChars="150"/>
        <w:rPr>
          <w:rFonts w:ascii="Times New Roman" w:hAnsi="Times New Roman" w:eastAsia="仿宋"/>
          <w:sz w:val="32"/>
          <w:szCs w:val="32"/>
        </w:rPr>
      </w:pPr>
      <w:r>
        <w:rPr>
          <w:rFonts w:ascii="Times New Roman" w:hAnsi="Times New Roman" w:eastAsia="仿宋"/>
          <w:sz w:val="32"/>
          <w:szCs w:val="32"/>
        </w:rPr>
        <w:t>关于《上海市交通行业安全生产约谈通知书》（    约〔20  〕   号）已收悉，我单位将按时参加约谈。参加约谈人员名单如下：</w:t>
      </w:r>
    </w:p>
    <w:tbl>
      <w:tblPr>
        <w:tblStyle w:val="13"/>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268"/>
        <w:gridCol w:w="198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pPr>
              <w:jc w:val="center"/>
              <w:rPr>
                <w:rFonts w:ascii="Times New Roman" w:hAnsi="Times New Roman" w:eastAsia="仿宋"/>
                <w:b/>
                <w:kern w:val="0"/>
                <w:sz w:val="30"/>
              </w:rPr>
            </w:pPr>
            <w:r>
              <w:rPr>
                <w:rFonts w:ascii="Times New Roman" w:hAnsi="Times New Roman" w:eastAsia="仿宋"/>
                <w:b/>
                <w:kern w:val="0"/>
                <w:sz w:val="30"/>
              </w:rPr>
              <w:t>姓 名</w:t>
            </w:r>
          </w:p>
        </w:tc>
        <w:tc>
          <w:tcPr>
            <w:tcW w:w="2268" w:type="dxa"/>
            <w:vAlign w:val="center"/>
          </w:tcPr>
          <w:p>
            <w:pPr>
              <w:jc w:val="center"/>
              <w:rPr>
                <w:rFonts w:ascii="Times New Roman" w:hAnsi="Times New Roman" w:eastAsia="仿宋"/>
                <w:b/>
                <w:kern w:val="0"/>
                <w:sz w:val="30"/>
              </w:rPr>
            </w:pPr>
            <w:r>
              <w:rPr>
                <w:rFonts w:ascii="Times New Roman" w:hAnsi="Times New Roman" w:eastAsia="仿宋"/>
                <w:b/>
                <w:kern w:val="0"/>
                <w:sz w:val="30"/>
              </w:rPr>
              <w:t>职  务</w:t>
            </w:r>
          </w:p>
        </w:tc>
        <w:tc>
          <w:tcPr>
            <w:tcW w:w="1984" w:type="dxa"/>
            <w:vAlign w:val="center"/>
          </w:tcPr>
          <w:p>
            <w:pPr>
              <w:jc w:val="center"/>
              <w:rPr>
                <w:rFonts w:ascii="Times New Roman" w:hAnsi="Times New Roman" w:eastAsia="仿宋"/>
                <w:b/>
                <w:kern w:val="0"/>
                <w:sz w:val="30"/>
              </w:rPr>
            </w:pPr>
            <w:r>
              <w:rPr>
                <w:rFonts w:ascii="Times New Roman" w:hAnsi="Times New Roman" w:eastAsia="仿宋"/>
                <w:b/>
                <w:kern w:val="0"/>
                <w:sz w:val="30"/>
              </w:rPr>
              <w:t>联系电话</w:t>
            </w:r>
          </w:p>
        </w:tc>
        <w:tc>
          <w:tcPr>
            <w:tcW w:w="1843" w:type="dxa"/>
            <w:vAlign w:val="center"/>
          </w:tcPr>
          <w:p>
            <w:pPr>
              <w:jc w:val="center"/>
              <w:rPr>
                <w:rFonts w:ascii="Times New Roman" w:hAnsi="Times New Roman" w:eastAsia="仿宋"/>
                <w:b/>
                <w:kern w:val="0"/>
                <w:sz w:val="30"/>
              </w:rPr>
            </w:pPr>
            <w:r>
              <w:rPr>
                <w:rFonts w:ascii="Times New Roman" w:hAnsi="Times New Roman" w:eastAsia="仿宋"/>
                <w:b/>
                <w:kern w:val="0"/>
                <w:sz w:val="3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rPr>
                <w:rFonts w:ascii="Times New Roman" w:hAnsi="Times New Roman" w:eastAsia="仿宋"/>
                <w:kern w:val="0"/>
                <w:sz w:val="32"/>
                <w:szCs w:val="32"/>
              </w:rPr>
            </w:pPr>
          </w:p>
        </w:tc>
        <w:tc>
          <w:tcPr>
            <w:tcW w:w="2268" w:type="dxa"/>
          </w:tcPr>
          <w:p>
            <w:pPr>
              <w:rPr>
                <w:rFonts w:ascii="Times New Roman" w:hAnsi="Times New Roman" w:eastAsia="仿宋"/>
                <w:kern w:val="0"/>
                <w:sz w:val="32"/>
                <w:szCs w:val="32"/>
              </w:rPr>
            </w:pPr>
          </w:p>
        </w:tc>
        <w:tc>
          <w:tcPr>
            <w:tcW w:w="1984" w:type="dxa"/>
          </w:tcPr>
          <w:p>
            <w:pPr>
              <w:rPr>
                <w:rFonts w:ascii="Times New Roman" w:hAnsi="Times New Roman" w:eastAsia="仿宋"/>
                <w:kern w:val="0"/>
                <w:sz w:val="32"/>
                <w:szCs w:val="32"/>
              </w:rPr>
            </w:pPr>
          </w:p>
        </w:tc>
        <w:tc>
          <w:tcPr>
            <w:tcW w:w="1843" w:type="dxa"/>
          </w:tcPr>
          <w:p>
            <w:pPr>
              <w:rPr>
                <w:rFonts w:ascii="Times New Roman" w:hAnsi="Times New Roman" w:eastAsia="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rPr>
                <w:rFonts w:ascii="Times New Roman" w:hAnsi="Times New Roman" w:eastAsia="仿宋"/>
                <w:kern w:val="0"/>
                <w:sz w:val="32"/>
                <w:szCs w:val="32"/>
              </w:rPr>
            </w:pPr>
          </w:p>
        </w:tc>
        <w:tc>
          <w:tcPr>
            <w:tcW w:w="2268" w:type="dxa"/>
          </w:tcPr>
          <w:p>
            <w:pPr>
              <w:rPr>
                <w:rFonts w:ascii="Times New Roman" w:hAnsi="Times New Roman" w:eastAsia="仿宋"/>
                <w:kern w:val="0"/>
                <w:sz w:val="32"/>
                <w:szCs w:val="32"/>
              </w:rPr>
            </w:pPr>
          </w:p>
        </w:tc>
        <w:tc>
          <w:tcPr>
            <w:tcW w:w="1984" w:type="dxa"/>
          </w:tcPr>
          <w:p>
            <w:pPr>
              <w:rPr>
                <w:rFonts w:ascii="Times New Roman" w:hAnsi="Times New Roman" w:eastAsia="仿宋"/>
                <w:kern w:val="0"/>
                <w:sz w:val="32"/>
                <w:szCs w:val="32"/>
              </w:rPr>
            </w:pPr>
          </w:p>
        </w:tc>
        <w:tc>
          <w:tcPr>
            <w:tcW w:w="1843" w:type="dxa"/>
          </w:tcPr>
          <w:p>
            <w:pPr>
              <w:rPr>
                <w:rFonts w:ascii="Times New Roman" w:hAnsi="Times New Roman" w:eastAsia="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tcPr>
          <w:p>
            <w:pPr>
              <w:rPr>
                <w:rFonts w:ascii="Times New Roman" w:hAnsi="Times New Roman" w:eastAsia="仿宋"/>
                <w:kern w:val="0"/>
                <w:sz w:val="32"/>
                <w:szCs w:val="32"/>
              </w:rPr>
            </w:pPr>
          </w:p>
        </w:tc>
        <w:tc>
          <w:tcPr>
            <w:tcW w:w="2268" w:type="dxa"/>
          </w:tcPr>
          <w:p>
            <w:pPr>
              <w:rPr>
                <w:rFonts w:ascii="Times New Roman" w:hAnsi="Times New Roman" w:eastAsia="仿宋"/>
                <w:kern w:val="0"/>
                <w:sz w:val="32"/>
                <w:szCs w:val="32"/>
              </w:rPr>
            </w:pPr>
          </w:p>
        </w:tc>
        <w:tc>
          <w:tcPr>
            <w:tcW w:w="1984" w:type="dxa"/>
          </w:tcPr>
          <w:p>
            <w:pPr>
              <w:rPr>
                <w:rFonts w:ascii="Times New Roman" w:hAnsi="Times New Roman" w:eastAsia="仿宋"/>
                <w:kern w:val="0"/>
                <w:sz w:val="32"/>
                <w:szCs w:val="32"/>
              </w:rPr>
            </w:pPr>
          </w:p>
        </w:tc>
        <w:tc>
          <w:tcPr>
            <w:tcW w:w="1843" w:type="dxa"/>
          </w:tcPr>
          <w:p>
            <w:pPr>
              <w:rPr>
                <w:rFonts w:ascii="Times New Roman" w:hAnsi="Times New Roman" w:eastAsia="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rPr>
                <w:rFonts w:ascii="Times New Roman" w:hAnsi="Times New Roman" w:eastAsia="仿宋"/>
                <w:kern w:val="0"/>
                <w:sz w:val="32"/>
                <w:szCs w:val="32"/>
              </w:rPr>
            </w:pPr>
          </w:p>
        </w:tc>
        <w:tc>
          <w:tcPr>
            <w:tcW w:w="2268" w:type="dxa"/>
          </w:tcPr>
          <w:p>
            <w:pPr>
              <w:rPr>
                <w:rFonts w:ascii="Times New Roman" w:hAnsi="Times New Roman" w:eastAsia="仿宋"/>
                <w:kern w:val="0"/>
                <w:sz w:val="32"/>
                <w:szCs w:val="32"/>
              </w:rPr>
            </w:pPr>
          </w:p>
        </w:tc>
        <w:tc>
          <w:tcPr>
            <w:tcW w:w="1984" w:type="dxa"/>
          </w:tcPr>
          <w:p>
            <w:pPr>
              <w:rPr>
                <w:rFonts w:ascii="Times New Roman" w:hAnsi="Times New Roman" w:eastAsia="仿宋"/>
                <w:kern w:val="0"/>
                <w:sz w:val="32"/>
                <w:szCs w:val="32"/>
              </w:rPr>
            </w:pPr>
          </w:p>
        </w:tc>
        <w:tc>
          <w:tcPr>
            <w:tcW w:w="1843" w:type="dxa"/>
          </w:tcPr>
          <w:p>
            <w:pPr>
              <w:rPr>
                <w:rFonts w:ascii="Times New Roman" w:hAnsi="Times New Roman" w:eastAsia="仿宋"/>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rPr>
                <w:rFonts w:ascii="Times New Roman" w:hAnsi="Times New Roman" w:eastAsia="仿宋"/>
                <w:kern w:val="0"/>
                <w:sz w:val="32"/>
                <w:szCs w:val="32"/>
              </w:rPr>
            </w:pPr>
          </w:p>
        </w:tc>
        <w:tc>
          <w:tcPr>
            <w:tcW w:w="2268" w:type="dxa"/>
          </w:tcPr>
          <w:p>
            <w:pPr>
              <w:rPr>
                <w:rFonts w:ascii="Times New Roman" w:hAnsi="Times New Roman" w:eastAsia="仿宋"/>
                <w:kern w:val="0"/>
                <w:sz w:val="32"/>
                <w:szCs w:val="32"/>
              </w:rPr>
            </w:pPr>
          </w:p>
        </w:tc>
        <w:tc>
          <w:tcPr>
            <w:tcW w:w="1984" w:type="dxa"/>
          </w:tcPr>
          <w:p>
            <w:pPr>
              <w:rPr>
                <w:rFonts w:ascii="Times New Roman" w:hAnsi="Times New Roman" w:eastAsia="仿宋"/>
                <w:kern w:val="0"/>
                <w:sz w:val="32"/>
                <w:szCs w:val="32"/>
              </w:rPr>
            </w:pPr>
          </w:p>
        </w:tc>
        <w:tc>
          <w:tcPr>
            <w:tcW w:w="1843" w:type="dxa"/>
          </w:tcPr>
          <w:p>
            <w:pPr>
              <w:rPr>
                <w:rFonts w:ascii="Times New Roman" w:hAnsi="Times New Roman" w:eastAsia="仿宋"/>
                <w:kern w:val="0"/>
                <w:sz w:val="32"/>
                <w:szCs w:val="32"/>
              </w:rPr>
            </w:pPr>
          </w:p>
        </w:tc>
      </w:tr>
    </w:tbl>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0"/>
        </w:rPr>
      </w:pPr>
    </w:p>
    <w:p>
      <w:pPr>
        <w:ind w:firstLine="3840" w:firstLineChars="1200"/>
        <w:rPr>
          <w:rFonts w:ascii="Times New Roman" w:hAnsi="Times New Roman" w:eastAsia="仿宋"/>
          <w:sz w:val="32"/>
          <w:szCs w:val="32"/>
        </w:rPr>
      </w:pPr>
      <w:r>
        <w:rPr>
          <w:rFonts w:ascii="Times New Roman" w:hAnsi="Times New Roman" w:eastAsia="仿宋"/>
          <w:sz w:val="32"/>
          <w:szCs w:val="32"/>
        </w:rPr>
        <w:t>单位名称（盖章）</w:t>
      </w:r>
    </w:p>
    <w:p>
      <w:pPr>
        <w:ind w:firstLine="6000" w:firstLineChars="1875"/>
        <w:rPr>
          <w:rFonts w:ascii="Times New Roman" w:hAnsi="Times New Roman" w:eastAsia="仿宋"/>
          <w:sz w:val="32"/>
          <w:szCs w:val="32"/>
        </w:rPr>
      </w:pPr>
      <w:r>
        <w:rPr>
          <w:rFonts w:ascii="Times New Roman" w:hAnsi="Times New Roman" w:eastAsia="仿宋"/>
          <w:sz w:val="32"/>
          <w:szCs w:val="32"/>
        </w:rPr>
        <w:t>年   月   日</w:t>
      </w:r>
    </w:p>
    <w:p>
      <w:pPr>
        <w:widowControl/>
        <w:spacing w:line="500" w:lineRule="exact"/>
        <w:rPr>
          <w:rFonts w:ascii="Times New Roman" w:hAnsi="Times New Roman" w:eastAsia="仿宋_GB2312"/>
          <w:sz w:val="30"/>
        </w:rPr>
      </w:pPr>
    </w:p>
    <w:p>
      <w:pPr>
        <w:widowControl/>
        <w:spacing w:line="500" w:lineRule="exact"/>
        <w:rPr>
          <w:rFonts w:ascii="Times New Roman" w:hAnsi="Times New Roman" w:eastAsia="仿宋_GB2312"/>
          <w:sz w:val="30"/>
        </w:rPr>
      </w:pPr>
    </w:p>
    <w:p>
      <w:pPr>
        <w:jc w:val="left"/>
        <w:rPr>
          <w:rFonts w:ascii="Times New Roman" w:hAnsi="Times New Roman" w:eastAsia="黑体"/>
          <w:b/>
          <w:sz w:val="28"/>
          <w:szCs w:val="28"/>
        </w:rPr>
        <w:sectPr>
          <w:footerReference r:id="rId11" w:type="default"/>
          <w:pgSz w:w="11906" w:h="16838"/>
          <w:pgMar w:top="1440" w:right="1800" w:bottom="1440" w:left="1800" w:header="851" w:footer="992" w:gutter="0"/>
          <w:cols w:space="425" w:num="1"/>
          <w:docGrid w:type="lines" w:linePitch="312" w:charSpace="0"/>
        </w:sectPr>
      </w:pPr>
    </w:p>
    <w:p>
      <w:pPr>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附件3</w:t>
      </w:r>
    </w:p>
    <w:p>
      <w:pPr>
        <w:widowControl/>
        <w:jc w:val="center"/>
        <w:rPr>
          <w:rFonts w:ascii="Times New Roman" w:hAnsi="Times New Roman" w:eastAsia="华文中宋"/>
          <w:b/>
          <w:bCs/>
          <w:kern w:val="0"/>
          <w:sz w:val="36"/>
          <w:szCs w:val="36"/>
        </w:rPr>
      </w:pPr>
      <w:r>
        <w:rPr>
          <w:rFonts w:ascii="Times New Roman" w:hAnsi="Times New Roman" w:eastAsia="华文中宋"/>
          <w:b/>
          <w:sz w:val="36"/>
          <w:szCs w:val="36"/>
        </w:rPr>
        <w:t>上海市交通行业</w:t>
      </w:r>
      <w:r>
        <w:rPr>
          <w:rFonts w:ascii="Times New Roman" w:hAnsi="Times New Roman" w:eastAsia="华文中宋"/>
          <w:b/>
          <w:bCs/>
          <w:kern w:val="0"/>
          <w:sz w:val="36"/>
          <w:szCs w:val="36"/>
        </w:rPr>
        <w:t>安全生产约谈记录</w:t>
      </w:r>
    </w:p>
    <w:p>
      <w:pPr>
        <w:jc w:val="center"/>
        <w:rPr>
          <w:rFonts w:ascii="Times New Roman" w:hAnsi="Times New Roman" w:eastAsia="楷体_GB2312"/>
          <w:sz w:val="28"/>
          <w:szCs w:val="28"/>
        </w:rPr>
      </w:pPr>
      <w:r>
        <w:rPr>
          <w:rFonts w:ascii="Times New Roman" w:hAnsi="Times New Roman" w:eastAsia="楷体_GB2312"/>
          <w:sz w:val="28"/>
          <w:szCs w:val="28"/>
        </w:rPr>
        <w:t>编号：   约〔20    〕   号</w:t>
      </w:r>
    </w:p>
    <w:p>
      <w:pPr>
        <w:spacing w:line="400" w:lineRule="exact"/>
        <w:rPr>
          <w:rFonts w:ascii="Times New Roman" w:hAnsi="Times New Roman"/>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426"/>
        <w:gridCol w:w="156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Merge w:val="restart"/>
            <w:vAlign w:val="center"/>
          </w:tcPr>
          <w:p>
            <w:pPr>
              <w:jc w:val="center"/>
              <w:rPr>
                <w:rFonts w:ascii="Times New Roman" w:hAnsi="Times New Roman" w:eastAsia="仿宋"/>
                <w:sz w:val="28"/>
                <w:szCs w:val="28"/>
              </w:rPr>
            </w:pPr>
            <w:r>
              <w:rPr>
                <w:rFonts w:ascii="Times New Roman" w:hAnsi="Times New Roman" w:eastAsia="仿宋"/>
                <w:sz w:val="28"/>
                <w:szCs w:val="28"/>
              </w:rPr>
              <w:t>约 谈 人</w:t>
            </w:r>
          </w:p>
        </w:tc>
        <w:tc>
          <w:tcPr>
            <w:tcW w:w="2426" w:type="dxa"/>
          </w:tcPr>
          <w:p>
            <w:pPr>
              <w:rPr>
                <w:rFonts w:ascii="Times New Roman" w:hAnsi="Times New Roman" w:eastAsia="仿宋"/>
                <w:b/>
                <w:sz w:val="28"/>
                <w:szCs w:val="28"/>
              </w:rPr>
            </w:pPr>
          </w:p>
        </w:tc>
        <w:tc>
          <w:tcPr>
            <w:tcW w:w="1564" w:type="dxa"/>
            <w:vAlign w:val="center"/>
          </w:tcPr>
          <w:p>
            <w:pPr>
              <w:jc w:val="center"/>
              <w:rPr>
                <w:rFonts w:ascii="Times New Roman" w:hAnsi="Times New Roman" w:eastAsia="仿宋"/>
                <w:b/>
                <w:sz w:val="28"/>
                <w:szCs w:val="28"/>
              </w:rPr>
            </w:pPr>
            <w:r>
              <w:rPr>
                <w:rFonts w:hint="eastAsia" w:ascii="Times New Roman" w:hAnsi="Times New Roman" w:eastAsia="仿宋"/>
                <w:sz w:val="24"/>
                <w:szCs w:val="24"/>
                <w:lang w:eastAsia="zh-CN"/>
              </w:rPr>
              <w:t>单位及</w:t>
            </w:r>
            <w:r>
              <w:rPr>
                <w:rFonts w:ascii="Times New Roman" w:hAnsi="Times New Roman" w:eastAsia="仿宋"/>
                <w:sz w:val="24"/>
                <w:szCs w:val="24"/>
              </w:rPr>
              <w:t>职务</w:t>
            </w:r>
          </w:p>
        </w:tc>
        <w:tc>
          <w:tcPr>
            <w:tcW w:w="2204" w:type="dxa"/>
          </w:tcPr>
          <w:p>
            <w:pPr>
              <w:rPr>
                <w:rFonts w:ascii="Times New Roman" w:hAnsi="Times New Roman"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Merge w:val="continue"/>
            <w:tcBorders>
              <w:bottom w:val="nil"/>
            </w:tcBorders>
          </w:tcPr>
          <w:p>
            <w:pPr>
              <w:jc w:val="center"/>
              <w:rPr>
                <w:rFonts w:ascii="Times New Roman" w:hAnsi="Times New Roman" w:eastAsia="仿宋"/>
                <w:sz w:val="28"/>
                <w:szCs w:val="28"/>
              </w:rPr>
            </w:pPr>
          </w:p>
        </w:tc>
        <w:tc>
          <w:tcPr>
            <w:tcW w:w="2426" w:type="dxa"/>
          </w:tcPr>
          <w:p>
            <w:pPr>
              <w:rPr>
                <w:rFonts w:ascii="Times New Roman" w:hAnsi="Times New Roman" w:eastAsia="仿宋"/>
                <w:b/>
                <w:sz w:val="28"/>
                <w:szCs w:val="28"/>
              </w:rPr>
            </w:pPr>
          </w:p>
        </w:tc>
        <w:tc>
          <w:tcPr>
            <w:tcW w:w="1564" w:type="dxa"/>
            <w:vAlign w:val="center"/>
          </w:tcPr>
          <w:p>
            <w:pPr>
              <w:jc w:val="center"/>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单位及</w:t>
            </w:r>
            <w:r>
              <w:rPr>
                <w:rFonts w:ascii="Times New Roman" w:hAnsi="Times New Roman" w:eastAsia="仿宋"/>
                <w:sz w:val="24"/>
                <w:szCs w:val="24"/>
              </w:rPr>
              <w:t>职务</w:t>
            </w:r>
          </w:p>
        </w:tc>
        <w:tc>
          <w:tcPr>
            <w:tcW w:w="2204" w:type="dxa"/>
          </w:tcPr>
          <w:p>
            <w:pPr>
              <w:rPr>
                <w:rFonts w:ascii="Times New Roman" w:hAnsi="Times New Roman"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jc w:val="center"/>
              <w:rPr>
                <w:rFonts w:ascii="Times New Roman" w:hAnsi="Times New Roman" w:eastAsia="仿宋"/>
                <w:sz w:val="28"/>
                <w:szCs w:val="28"/>
              </w:rPr>
            </w:pPr>
            <w:r>
              <w:rPr>
                <w:rFonts w:ascii="Times New Roman" w:hAnsi="Times New Roman" w:eastAsia="仿宋"/>
                <w:sz w:val="28"/>
                <w:szCs w:val="28"/>
              </w:rPr>
              <w:t>被约谈单位</w:t>
            </w:r>
          </w:p>
        </w:tc>
        <w:tc>
          <w:tcPr>
            <w:tcW w:w="6194" w:type="dxa"/>
            <w:gridSpan w:val="3"/>
          </w:tcPr>
          <w:p>
            <w:pPr>
              <w:rPr>
                <w:rFonts w:ascii="Times New Roman" w:hAnsi="Times New Roman"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jc w:val="center"/>
              <w:rPr>
                <w:rFonts w:ascii="Times New Roman" w:hAnsi="Times New Roman" w:eastAsia="仿宋"/>
                <w:sz w:val="28"/>
                <w:szCs w:val="28"/>
              </w:rPr>
            </w:pPr>
            <w:r>
              <w:rPr>
                <w:rFonts w:ascii="Times New Roman" w:hAnsi="Times New Roman" w:eastAsia="仿宋"/>
                <w:sz w:val="28"/>
                <w:szCs w:val="28"/>
              </w:rPr>
              <w:t>被约谈人</w:t>
            </w:r>
          </w:p>
        </w:tc>
        <w:tc>
          <w:tcPr>
            <w:tcW w:w="2426" w:type="dxa"/>
          </w:tcPr>
          <w:p>
            <w:pPr>
              <w:rPr>
                <w:rFonts w:ascii="Times New Roman" w:hAnsi="Times New Roman" w:eastAsia="仿宋"/>
                <w:b/>
                <w:sz w:val="28"/>
                <w:szCs w:val="28"/>
              </w:rPr>
            </w:pPr>
          </w:p>
        </w:tc>
        <w:tc>
          <w:tcPr>
            <w:tcW w:w="1564" w:type="dxa"/>
          </w:tcPr>
          <w:p>
            <w:pPr>
              <w:jc w:val="center"/>
              <w:rPr>
                <w:rFonts w:ascii="Times New Roman" w:hAnsi="Times New Roman" w:eastAsia="仿宋"/>
                <w:sz w:val="28"/>
                <w:szCs w:val="28"/>
              </w:rPr>
            </w:pPr>
            <w:r>
              <w:rPr>
                <w:rFonts w:ascii="Times New Roman" w:hAnsi="Times New Roman" w:eastAsia="仿宋"/>
                <w:sz w:val="28"/>
                <w:szCs w:val="28"/>
              </w:rPr>
              <w:t>职  务</w:t>
            </w:r>
          </w:p>
        </w:tc>
        <w:tc>
          <w:tcPr>
            <w:tcW w:w="2204" w:type="dxa"/>
          </w:tcPr>
          <w:p>
            <w:pPr>
              <w:rPr>
                <w:rFonts w:ascii="Times New Roman" w:hAnsi="Times New Roman"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jc w:val="center"/>
              <w:rPr>
                <w:rFonts w:ascii="Times New Roman" w:hAnsi="Times New Roman" w:eastAsia="仿宋"/>
                <w:sz w:val="28"/>
                <w:szCs w:val="28"/>
              </w:rPr>
            </w:pPr>
            <w:r>
              <w:rPr>
                <w:rFonts w:ascii="Times New Roman" w:hAnsi="Times New Roman" w:eastAsia="仿宋"/>
                <w:sz w:val="28"/>
                <w:szCs w:val="28"/>
              </w:rPr>
              <w:t>身份证号码</w:t>
            </w:r>
          </w:p>
        </w:tc>
        <w:tc>
          <w:tcPr>
            <w:tcW w:w="6194" w:type="dxa"/>
            <w:gridSpan w:val="3"/>
          </w:tcPr>
          <w:p>
            <w:pPr>
              <w:rPr>
                <w:rFonts w:ascii="Times New Roman" w:hAnsi="Times New Roman"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jc w:val="center"/>
              <w:rPr>
                <w:rFonts w:ascii="Times New Roman" w:hAnsi="Times New Roman" w:eastAsia="仿宋"/>
                <w:sz w:val="28"/>
                <w:szCs w:val="28"/>
              </w:rPr>
            </w:pPr>
            <w:r>
              <w:rPr>
                <w:rFonts w:ascii="Times New Roman" w:hAnsi="Times New Roman" w:eastAsia="仿宋"/>
                <w:sz w:val="28"/>
                <w:szCs w:val="28"/>
              </w:rPr>
              <w:t>约谈时间</w:t>
            </w:r>
          </w:p>
        </w:tc>
        <w:tc>
          <w:tcPr>
            <w:tcW w:w="2426" w:type="dxa"/>
          </w:tcPr>
          <w:p>
            <w:pPr>
              <w:rPr>
                <w:rFonts w:ascii="Times New Roman" w:hAnsi="Times New Roman" w:eastAsia="仿宋"/>
                <w:sz w:val="28"/>
                <w:szCs w:val="28"/>
              </w:rPr>
            </w:pPr>
          </w:p>
        </w:tc>
        <w:tc>
          <w:tcPr>
            <w:tcW w:w="1564" w:type="dxa"/>
          </w:tcPr>
          <w:p>
            <w:pPr>
              <w:jc w:val="center"/>
              <w:rPr>
                <w:rFonts w:ascii="Times New Roman" w:hAnsi="Times New Roman" w:eastAsia="仿宋"/>
                <w:sz w:val="28"/>
                <w:szCs w:val="28"/>
              </w:rPr>
            </w:pPr>
            <w:r>
              <w:rPr>
                <w:rFonts w:ascii="Times New Roman" w:hAnsi="Times New Roman" w:eastAsia="仿宋"/>
                <w:sz w:val="28"/>
                <w:szCs w:val="28"/>
              </w:rPr>
              <w:t>约谈地点</w:t>
            </w:r>
          </w:p>
        </w:tc>
        <w:tc>
          <w:tcPr>
            <w:tcW w:w="2204" w:type="dxa"/>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jc w:val="center"/>
              <w:rPr>
                <w:rFonts w:ascii="Times New Roman" w:hAnsi="Times New Roman" w:eastAsia="仿宋"/>
                <w:sz w:val="28"/>
                <w:szCs w:val="28"/>
              </w:rPr>
            </w:pPr>
            <w:r>
              <w:rPr>
                <w:rFonts w:ascii="Times New Roman" w:hAnsi="Times New Roman" w:eastAsia="仿宋"/>
                <w:sz w:val="28"/>
                <w:szCs w:val="28"/>
              </w:rPr>
              <w:t>约谈事项</w:t>
            </w:r>
          </w:p>
        </w:tc>
        <w:tc>
          <w:tcPr>
            <w:tcW w:w="6194" w:type="dxa"/>
            <w:gridSpan w:val="3"/>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8266" w:type="dxa"/>
            <w:gridSpan w:val="4"/>
          </w:tcPr>
          <w:p>
            <w:pPr>
              <w:jc w:val="center"/>
              <w:rPr>
                <w:rFonts w:ascii="Times New Roman" w:hAnsi="Times New Roman" w:eastAsia="仿宋"/>
                <w:sz w:val="28"/>
                <w:szCs w:val="28"/>
              </w:rPr>
            </w:pPr>
            <w:r>
              <w:rPr>
                <w:rFonts w:ascii="Times New Roman" w:hAnsi="Times New Roman" w:eastAsia="仿宋"/>
                <w:sz w:val="28"/>
                <w:szCs w:val="28"/>
              </w:rPr>
              <w:t>约谈记录</w:t>
            </w: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5" w:hRule="atLeast"/>
        </w:trPr>
        <w:tc>
          <w:tcPr>
            <w:tcW w:w="8266" w:type="dxa"/>
            <w:gridSpan w:val="4"/>
          </w:tcPr>
          <w:p>
            <w:pPr>
              <w:jc w:val="center"/>
              <w:rPr>
                <w:rFonts w:ascii="Times New Roman" w:hAnsi="Times New Roman" w:eastAsia="仿宋"/>
                <w:sz w:val="28"/>
                <w:szCs w:val="28"/>
              </w:rPr>
            </w:pPr>
            <w:r>
              <w:rPr>
                <w:rFonts w:ascii="Times New Roman" w:hAnsi="Times New Roman" w:eastAsia="仿宋"/>
                <w:sz w:val="28"/>
                <w:szCs w:val="28"/>
              </w:rPr>
              <w:t>约谈记录（续）</w:t>
            </w:r>
          </w:p>
          <w:p>
            <w:pPr>
              <w:rPr>
                <w:rFonts w:ascii="Times New Roman" w:hAnsi="Times New Roman" w:eastAsia="仿宋"/>
                <w:sz w:val="28"/>
                <w:szCs w:val="28"/>
              </w:rPr>
            </w:pPr>
          </w:p>
        </w:tc>
      </w:tr>
    </w:tbl>
    <w:p>
      <w:pPr>
        <w:pStyle w:val="12"/>
        <w:spacing w:before="0" w:beforeAutospacing="0" w:after="0" w:afterAutospacing="0"/>
        <w:ind w:left="45" w:right="45" w:firstLine="450"/>
        <w:jc w:val="right"/>
        <w:rPr>
          <w:rFonts w:ascii="Times New Roman" w:hAnsi="Times New Roman" w:eastAsia="仿宋" w:cs="Times New Roman"/>
        </w:rPr>
      </w:pPr>
    </w:p>
    <w:p>
      <w:pPr>
        <w:ind w:firstLine="4060" w:firstLineChars="1450"/>
        <w:rPr>
          <w:rFonts w:ascii="Times New Roman" w:hAnsi="Times New Roman" w:eastAsia="仿宋"/>
          <w:sz w:val="28"/>
          <w:szCs w:val="28"/>
        </w:rPr>
      </w:pPr>
      <w:r>
        <w:rPr>
          <w:rFonts w:ascii="Times New Roman" w:hAnsi="Times New Roman" w:eastAsia="仿宋"/>
          <w:sz w:val="28"/>
          <w:szCs w:val="28"/>
        </w:rPr>
        <w:t>约谈人（签字）：</w:t>
      </w:r>
    </w:p>
    <w:p>
      <w:pPr>
        <w:ind w:firstLine="3780" w:firstLineChars="1350"/>
        <w:rPr>
          <w:rFonts w:ascii="Times New Roman" w:hAnsi="Times New Roman" w:eastAsia="仿宋"/>
          <w:sz w:val="28"/>
          <w:szCs w:val="28"/>
        </w:rPr>
      </w:pPr>
    </w:p>
    <w:p>
      <w:pPr>
        <w:ind w:firstLine="3780" w:firstLineChars="1350"/>
        <w:rPr>
          <w:rFonts w:ascii="Times New Roman" w:hAnsi="Times New Roman" w:eastAsia="仿宋"/>
          <w:sz w:val="28"/>
          <w:szCs w:val="28"/>
        </w:rPr>
      </w:pPr>
      <w:r>
        <w:rPr>
          <w:rFonts w:ascii="Times New Roman" w:hAnsi="Times New Roman" w:eastAsia="仿宋"/>
          <w:sz w:val="28"/>
          <w:szCs w:val="28"/>
        </w:rPr>
        <w:t>被约谈人（签字）：</w:t>
      </w:r>
    </w:p>
    <w:p>
      <w:pPr>
        <w:ind w:firstLine="4060" w:firstLineChars="1450"/>
        <w:rPr>
          <w:rFonts w:ascii="Times New Roman" w:hAnsi="Times New Roman" w:eastAsia="仿宋"/>
          <w:sz w:val="28"/>
          <w:szCs w:val="28"/>
        </w:rPr>
      </w:pPr>
      <w:r>
        <w:rPr>
          <w:rFonts w:ascii="Times New Roman" w:hAnsi="Times New Roman" w:eastAsia="仿宋"/>
          <w:sz w:val="28"/>
          <w:szCs w:val="28"/>
        </w:rPr>
        <w:t>记录人（签字）：</w:t>
      </w:r>
    </w:p>
    <w:p>
      <w:pPr>
        <w:adjustRightInd w:val="0"/>
        <w:spacing w:line="560" w:lineRule="exact"/>
        <w:rPr>
          <w:rFonts w:ascii="Times New Roman" w:hAnsi="Times New Roman" w:eastAsia="黑体"/>
          <w:bCs/>
          <w:color w:val="000000"/>
          <w:sz w:val="30"/>
        </w:rPr>
      </w:pPr>
    </w:p>
    <w:p>
      <w:pPr>
        <w:adjustRightInd w:val="0"/>
        <w:spacing w:line="560" w:lineRule="exact"/>
        <w:rPr>
          <w:rFonts w:ascii="Times New Roman" w:hAnsi="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附件4</w:t>
      </w:r>
    </w:p>
    <w:p>
      <w:pPr>
        <w:spacing w:after="156" w:afterLines="50"/>
        <w:jc w:val="center"/>
        <w:rPr>
          <w:rFonts w:ascii="Times New Roman" w:hAnsi="Times New Roman" w:eastAsia="华文中宋"/>
          <w:b/>
          <w:bCs/>
          <w:color w:val="000000"/>
          <w:kern w:val="0"/>
          <w:sz w:val="36"/>
          <w:szCs w:val="36"/>
        </w:rPr>
      </w:pPr>
      <w:r>
        <w:rPr>
          <w:rFonts w:ascii="Times New Roman" w:hAnsi="Times New Roman" w:eastAsia="华文中宋"/>
          <w:b/>
          <w:bCs/>
          <w:color w:val="000000"/>
          <w:kern w:val="0"/>
          <w:sz w:val="36"/>
          <w:szCs w:val="36"/>
        </w:rPr>
        <w:t>上海市交通行业安全生产挂牌督办通知书</w:t>
      </w:r>
    </w:p>
    <w:p>
      <w:pPr>
        <w:spacing w:line="4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（编号：20**—***）</w:t>
      </w:r>
    </w:p>
    <w:p>
      <w:pPr>
        <w:spacing w:line="560" w:lineRule="exact"/>
        <w:jc w:val="left"/>
        <w:rPr>
          <w:rFonts w:ascii="Times New Roman" w:hAnsi="Times New Roman" w:eastAsia="仿宋_GB2312"/>
          <w:color w:val="000000"/>
          <w:sz w:val="28"/>
          <w:u w:val="single"/>
        </w:rPr>
      </w:pPr>
      <w:r>
        <w:rPr>
          <w:rFonts w:ascii="Times New Roman" w:hAnsi="Times New Roman" w:eastAsia="仿宋_GB2312"/>
          <w:color w:val="000000"/>
          <w:sz w:val="28"/>
          <w:u w:val="single"/>
        </w:rPr>
        <w:t xml:space="preserve">                     </w:t>
      </w:r>
      <w:r>
        <w:rPr>
          <w:rFonts w:ascii="Times New Roman" w:hAnsi="Times New Roman" w:eastAsia="仿宋_GB2312"/>
          <w:color w:val="000000"/>
          <w:sz w:val="28"/>
        </w:rPr>
        <w:t>：</w:t>
      </w: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根据交通运输部、市交通委等安全生产挂牌督办相关文件规定，经研究决定，对你单位事项实施挂牌督办，责令你单位于</w:t>
      </w:r>
      <w:r>
        <w:rPr>
          <w:rFonts w:ascii="Times New Roman" w:hAnsi="Times New Roman" w:eastAsia="仿宋"/>
          <w:color w:val="000000"/>
          <w:sz w:val="28"/>
          <w:u w:val="single"/>
        </w:rPr>
        <w:t xml:space="preserve">      </w:t>
      </w:r>
      <w:r>
        <w:rPr>
          <w:rFonts w:ascii="Times New Roman" w:hAnsi="Times New Roman" w:eastAsia="仿宋"/>
          <w:color w:val="000000"/>
          <w:sz w:val="28"/>
        </w:rPr>
        <w:t>年</w:t>
      </w:r>
      <w:r>
        <w:rPr>
          <w:rFonts w:ascii="Times New Roman" w:hAnsi="Times New Roman" w:eastAsia="仿宋"/>
          <w:color w:val="000000"/>
          <w:sz w:val="28"/>
          <w:u w:val="single"/>
        </w:rPr>
        <w:t xml:space="preserve">    </w:t>
      </w:r>
      <w:r>
        <w:rPr>
          <w:rFonts w:ascii="Times New Roman" w:hAnsi="Times New Roman" w:eastAsia="仿宋"/>
          <w:color w:val="000000"/>
          <w:sz w:val="28"/>
        </w:rPr>
        <w:t>月</w:t>
      </w:r>
      <w:r>
        <w:rPr>
          <w:rFonts w:ascii="Times New Roman" w:hAnsi="Times New Roman" w:eastAsia="仿宋"/>
          <w:color w:val="000000"/>
          <w:sz w:val="28"/>
          <w:u w:val="single"/>
        </w:rPr>
        <w:t xml:space="preserve">    </w:t>
      </w:r>
      <w:r>
        <w:rPr>
          <w:rFonts w:ascii="Times New Roman" w:hAnsi="Times New Roman" w:eastAsia="仿宋"/>
          <w:color w:val="000000"/>
          <w:sz w:val="28"/>
        </w:rPr>
        <w:t>日前，完成以下督办事项：</w:t>
      </w:r>
    </w:p>
    <w:p>
      <w:pPr>
        <w:spacing w:line="560" w:lineRule="exact"/>
        <w:ind w:firstLine="560" w:firstLineChars="200"/>
        <w:jc w:val="left"/>
        <w:rPr>
          <w:rFonts w:ascii="Times New Roman" w:hAnsi="Times New Roman" w:eastAsia="仿宋"/>
          <w:color w:val="000000"/>
          <w:sz w:val="28"/>
          <w:u w:val="single"/>
        </w:rPr>
      </w:pPr>
      <w:r>
        <w:rPr>
          <w:rFonts w:ascii="Times New Roman" w:hAnsi="Times New Roman" w:eastAsia="仿宋"/>
          <w:color w:val="000000"/>
          <w:sz w:val="28"/>
        </w:rPr>
        <w:t>一、</w:t>
      </w:r>
    </w:p>
    <w:p>
      <w:pPr>
        <w:spacing w:line="560" w:lineRule="exact"/>
        <w:ind w:firstLine="560" w:firstLineChars="200"/>
        <w:jc w:val="left"/>
        <w:rPr>
          <w:rFonts w:ascii="Times New Roman" w:hAnsi="Times New Roman" w:eastAsia="仿宋"/>
          <w:color w:val="000000"/>
          <w:sz w:val="28"/>
          <w:u w:val="single"/>
        </w:rPr>
      </w:pPr>
      <w:r>
        <w:rPr>
          <w:rFonts w:ascii="Times New Roman" w:hAnsi="Times New Roman" w:eastAsia="仿宋"/>
          <w:color w:val="000000"/>
          <w:sz w:val="28"/>
        </w:rPr>
        <w:t>二、</w:t>
      </w:r>
    </w:p>
    <w:p>
      <w:pPr>
        <w:spacing w:line="560" w:lineRule="exact"/>
        <w:ind w:firstLine="560" w:firstLineChars="200"/>
        <w:jc w:val="left"/>
        <w:rPr>
          <w:rFonts w:ascii="Times New Roman" w:hAnsi="Times New Roman" w:eastAsia="仿宋"/>
          <w:color w:val="000000"/>
          <w:sz w:val="28"/>
          <w:u w:val="single"/>
        </w:rPr>
      </w:pPr>
      <w:r>
        <w:rPr>
          <w:rFonts w:ascii="Times New Roman" w:hAnsi="Times New Roman" w:eastAsia="仿宋"/>
          <w:color w:val="000000"/>
          <w:sz w:val="28"/>
        </w:rPr>
        <w:t>三、</w:t>
      </w: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 ……</w:t>
      </w: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你单位应当于</w:t>
      </w:r>
      <w:r>
        <w:rPr>
          <w:rFonts w:ascii="Times New Roman" w:hAnsi="Times New Roman" w:eastAsia="仿宋"/>
          <w:color w:val="000000"/>
          <w:sz w:val="28"/>
          <w:u w:val="single"/>
        </w:rPr>
        <w:t xml:space="preserve">      </w:t>
      </w:r>
      <w:r>
        <w:rPr>
          <w:rFonts w:ascii="Times New Roman" w:hAnsi="Times New Roman" w:eastAsia="仿宋"/>
          <w:color w:val="000000"/>
          <w:sz w:val="28"/>
        </w:rPr>
        <w:t>年</w:t>
      </w:r>
      <w:r>
        <w:rPr>
          <w:rFonts w:ascii="Times New Roman" w:hAnsi="Times New Roman" w:eastAsia="仿宋"/>
          <w:color w:val="000000"/>
          <w:sz w:val="28"/>
          <w:u w:val="single"/>
        </w:rPr>
        <w:t xml:space="preserve">    </w:t>
      </w:r>
      <w:r>
        <w:rPr>
          <w:rFonts w:ascii="Times New Roman" w:hAnsi="Times New Roman" w:eastAsia="仿宋"/>
          <w:color w:val="000000"/>
          <w:sz w:val="28"/>
        </w:rPr>
        <w:t>月</w:t>
      </w:r>
      <w:r>
        <w:rPr>
          <w:rFonts w:ascii="Times New Roman" w:hAnsi="Times New Roman" w:eastAsia="仿宋"/>
          <w:color w:val="000000"/>
          <w:sz w:val="28"/>
          <w:u w:val="single"/>
        </w:rPr>
        <w:t xml:space="preserve">    </w:t>
      </w:r>
      <w:r>
        <w:rPr>
          <w:rFonts w:ascii="Times New Roman" w:hAnsi="Times New Roman" w:eastAsia="仿宋"/>
          <w:color w:val="000000"/>
          <w:sz w:val="28"/>
        </w:rPr>
        <w:t>日前，将整改方案报送我办备案。整改完成并经监管单位核验及检查验收后，向我办提交整改情况报告及挂牌督办摘牌销号申请。</w:t>
      </w: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联系人：                     联系电话：</w:t>
      </w:r>
    </w:p>
    <w:p>
      <w:pPr>
        <w:spacing w:before="156" w:beforeLines="50" w:after="156" w:afterLines="50" w:line="560" w:lineRule="exact"/>
        <w:ind w:firstLine="560" w:firstLineChars="200"/>
        <w:jc w:val="left"/>
        <w:rPr>
          <w:rFonts w:ascii="Times New Roman" w:hAnsi="Times New Roman" w:eastAsia="仿宋"/>
          <w:color w:val="000000"/>
          <w:sz w:val="28"/>
        </w:rPr>
      </w:pPr>
    </w:p>
    <w:p>
      <w:pPr>
        <w:spacing w:before="156" w:beforeLines="50" w:after="156" w:afterLines="50" w:line="560" w:lineRule="exact"/>
        <w:ind w:firstLine="560" w:firstLineChars="200"/>
        <w:jc w:val="left"/>
        <w:rPr>
          <w:rFonts w:ascii="Times New Roman" w:hAnsi="Times New Roman" w:eastAsia="仿宋"/>
          <w:color w:val="000000"/>
          <w:sz w:val="28"/>
        </w:rPr>
      </w:pPr>
    </w:p>
    <w:p>
      <w:pPr>
        <w:spacing w:line="560" w:lineRule="exact"/>
        <w:ind w:firstLine="4480" w:firstLineChars="1600"/>
        <w:jc w:val="left"/>
        <w:rPr>
          <w:rFonts w:ascii="Times New Roman" w:hAnsi="Times New Roman" w:eastAsia="仿宋"/>
          <w:color w:val="000000"/>
          <w:sz w:val="28"/>
        </w:rPr>
      </w:pPr>
      <w:r>
        <w:rPr>
          <w:rFonts w:ascii="Times New Roman" w:hAnsi="Times New Roman" w:eastAsia="仿宋"/>
          <w:color w:val="000000"/>
          <w:sz w:val="28"/>
        </w:rPr>
        <w:t>部门（盖章）：</w:t>
      </w:r>
    </w:p>
    <w:p>
      <w:pPr>
        <w:spacing w:line="560" w:lineRule="exact"/>
        <w:jc w:val="right"/>
        <w:rPr>
          <w:rFonts w:ascii="Times New Roman" w:hAnsi="Times New Roman" w:eastAsia="仿宋"/>
          <w:color w:val="000000"/>
          <w:sz w:val="30"/>
        </w:rPr>
      </w:pPr>
      <w:r>
        <w:rPr>
          <w:rFonts w:ascii="Times New Roman" w:hAnsi="Times New Roman" w:eastAsia="仿宋"/>
          <w:color w:val="000000"/>
          <w:sz w:val="28"/>
        </w:rPr>
        <w:t>年      月      日</w:t>
      </w:r>
    </w:p>
    <w:p>
      <w:pPr>
        <w:rPr>
          <w:rFonts w:ascii="Times New Roman" w:hAnsi="Times New Roman" w:eastAsia="华文中宋"/>
          <w:b/>
          <w:szCs w:val="18"/>
        </w:rPr>
      </w:pPr>
    </w:p>
    <w:p>
      <w:pPr>
        <w:rPr>
          <w:rFonts w:ascii="Times New Roman" w:hAnsi="Times New Roman" w:eastAsia="华文中宋"/>
          <w:b/>
          <w:szCs w:val="18"/>
        </w:rPr>
      </w:pPr>
    </w:p>
    <w:p>
      <w:pPr>
        <w:rPr>
          <w:rFonts w:ascii="Times New Roman" w:hAnsi="Times New Roman" w:eastAsia="华文中宋"/>
          <w:b/>
          <w:szCs w:val="18"/>
        </w:rPr>
      </w:pPr>
    </w:p>
    <w:p>
      <w:pPr>
        <w:rPr>
          <w:rFonts w:ascii="Times New Roman" w:hAnsi="Times New Roman" w:eastAsia="黑体"/>
          <w:b/>
          <w:bCs/>
          <w:color w:val="000000"/>
          <w:kern w:val="0"/>
          <w:sz w:val="32"/>
          <w:szCs w:val="32"/>
        </w:rPr>
        <w:sectPr>
          <w:pgSz w:w="11906" w:h="16838"/>
          <w:pgMar w:top="1440" w:right="1800" w:bottom="1440" w:left="1800" w:header="851" w:footer="992" w:gutter="0"/>
          <w:cols w:space="425" w:num="1"/>
          <w:docGrid w:type="lines" w:linePitch="312" w:charSpace="0"/>
        </w:sectPr>
      </w:pPr>
    </w:p>
    <w:p>
      <w:pPr>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附件5</w:t>
      </w:r>
    </w:p>
    <w:p>
      <w:pPr>
        <w:spacing w:after="156" w:afterLines="50"/>
        <w:jc w:val="center"/>
        <w:rPr>
          <w:rFonts w:ascii="Times New Roman" w:hAnsi="Times New Roman" w:eastAsia="华文中宋"/>
          <w:b/>
          <w:bCs/>
          <w:color w:val="000000"/>
          <w:kern w:val="0"/>
          <w:sz w:val="36"/>
          <w:szCs w:val="36"/>
        </w:rPr>
      </w:pPr>
      <w:r>
        <w:rPr>
          <w:rFonts w:ascii="Times New Roman" w:hAnsi="Times New Roman" w:eastAsia="华文中宋"/>
          <w:b/>
          <w:bCs/>
          <w:color w:val="000000"/>
          <w:kern w:val="0"/>
          <w:sz w:val="36"/>
          <w:szCs w:val="36"/>
        </w:rPr>
        <w:t>上海市交通行业安全生产挂牌督办摘牌销号申请书</w:t>
      </w:r>
    </w:p>
    <w:p>
      <w:pPr>
        <w:spacing w:line="4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ascii="楷体" w:hAnsi="楷体" w:eastAsia="楷体"/>
          <w:color w:val="000000"/>
          <w:sz w:val="32"/>
          <w:szCs w:val="32"/>
        </w:rPr>
        <w:t>编号：20**—***</w:t>
      </w:r>
      <w:r>
        <w:rPr>
          <w:rFonts w:ascii="Times New Roman" w:hAnsi="Times New Roman" w:eastAsia="仿宋_GB2312"/>
          <w:color w:val="000000"/>
          <w:sz w:val="32"/>
          <w:szCs w:val="32"/>
        </w:rPr>
        <w:t>）</w:t>
      </w:r>
    </w:p>
    <w:p>
      <w:pPr>
        <w:spacing w:line="560" w:lineRule="exact"/>
        <w:jc w:val="left"/>
        <w:rPr>
          <w:rFonts w:ascii="Times New Roman" w:hAnsi="Times New Roman" w:eastAsia="仿宋_GB2312"/>
          <w:color w:val="000000"/>
          <w:sz w:val="28"/>
          <w:u w:val="single"/>
        </w:rPr>
      </w:pPr>
      <w:r>
        <w:rPr>
          <w:rFonts w:ascii="Times New Roman" w:hAnsi="Times New Roman" w:eastAsia="仿宋_GB2312"/>
          <w:color w:val="000000"/>
          <w:sz w:val="28"/>
          <w:u w:val="single"/>
        </w:rPr>
        <w:t xml:space="preserve">                     </w:t>
      </w:r>
      <w:r>
        <w:rPr>
          <w:rFonts w:ascii="Times New Roman" w:hAnsi="Times New Roman" w:eastAsia="仿宋_GB2312"/>
          <w:color w:val="000000"/>
          <w:sz w:val="28"/>
        </w:rPr>
        <w:t>：</w:t>
      </w:r>
    </w:p>
    <w:p>
      <w:pPr>
        <w:spacing w:line="560" w:lineRule="exact"/>
        <w:ind w:firstLine="560" w:firstLineChars="200"/>
        <w:jc w:val="left"/>
        <w:rPr>
          <w:rFonts w:ascii="Times New Roman" w:hAnsi="Times New Roman" w:eastAsia="仿宋"/>
          <w:color w:val="000000"/>
          <w:sz w:val="28"/>
          <w:u w:val="single"/>
        </w:rPr>
      </w:pPr>
      <w:r>
        <w:rPr>
          <w:rFonts w:ascii="Times New Roman" w:hAnsi="Times New Roman" w:eastAsia="仿宋"/>
          <w:color w:val="000000"/>
          <w:sz w:val="28"/>
        </w:rPr>
        <w:t>根据你单位</w:t>
      </w:r>
      <w:r>
        <w:rPr>
          <w:rFonts w:ascii="Times New Roman" w:hAnsi="Times New Roman" w:eastAsia="仿宋"/>
          <w:color w:val="000000"/>
          <w:sz w:val="28"/>
          <w:u w:val="single"/>
        </w:rPr>
        <w:t xml:space="preserve">      </w:t>
      </w:r>
      <w:r>
        <w:rPr>
          <w:rFonts w:ascii="Times New Roman" w:hAnsi="Times New Roman" w:eastAsia="仿宋"/>
          <w:color w:val="000000"/>
          <w:sz w:val="28"/>
        </w:rPr>
        <w:t>年</w:t>
      </w:r>
      <w:r>
        <w:rPr>
          <w:rFonts w:ascii="Times New Roman" w:hAnsi="Times New Roman" w:eastAsia="仿宋"/>
          <w:color w:val="000000"/>
          <w:sz w:val="28"/>
          <w:u w:val="single"/>
        </w:rPr>
        <w:t xml:space="preserve">    </w:t>
      </w:r>
      <w:r>
        <w:rPr>
          <w:rFonts w:ascii="Times New Roman" w:hAnsi="Times New Roman" w:eastAsia="仿宋"/>
          <w:color w:val="000000"/>
          <w:sz w:val="28"/>
        </w:rPr>
        <w:t>月</w:t>
      </w:r>
      <w:r>
        <w:rPr>
          <w:rFonts w:ascii="Times New Roman" w:hAnsi="Times New Roman" w:eastAsia="仿宋"/>
          <w:color w:val="000000"/>
          <w:sz w:val="28"/>
          <w:u w:val="single"/>
        </w:rPr>
        <w:t xml:space="preserve">    </w:t>
      </w:r>
      <w:r>
        <w:rPr>
          <w:rFonts w:ascii="Times New Roman" w:hAnsi="Times New Roman" w:eastAsia="仿宋"/>
          <w:color w:val="000000"/>
          <w:sz w:val="28"/>
        </w:rPr>
        <w:t xml:space="preserve">日作出的安全生产挂牌督办书（编号：20**—***）要求，我单位的被督办事项：                                               </w:t>
      </w:r>
    </w:p>
    <w:p>
      <w:pPr>
        <w:spacing w:line="560" w:lineRule="exact"/>
        <w:ind w:firstLine="560" w:firstLineChars="200"/>
        <w:jc w:val="left"/>
        <w:rPr>
          <w:rFonts w:ascii="Times New Roman" w:hAnsi="Times New Roman" w:eastAsia="仿宋"/>
          <w:color w:val="000000"/>
          <w:sz w:val="28"/>
          <w:u w:val="single"/>
        </w:rPr>
      </w:pPr>
      <w:r>
        <w:rPr>
          <w:rFonts w:ascii="Times New Roman" w:hAnsi="Times New Roman" w:eastAsia="仿宋"/>
          <w:color w:val="000000"/>
          <w:sz w:val="28"/>
        </w:rPr>
        <w:t>一、</w:t>
      </w:r>
    </w:p>
    <w:p>
      <w:pPr>
        <w:spacing w:line="560" w:lineRule="exact"/>
        <w:ind w:firstLine="560" w:firstLineChars="200"/>
        <w:jc w:val="left"/>
        <w:rPr>
          <w:rFonts w:ascii="Times New Roman" w:hAnsi="Times New Roman" w:eastAsia="仿宋"/>
          <w:color w:val="000000"/>
          <w:sz w:val="28"/>
          <w:u w:val="single"/>
        </w:rPr>
      </w:pPr>
      <w:r>
        <w:rPr>
          <w:rFonts w:ascii="Times New Roman" w:hAnsi="Times New Roman" w:eastAsia="仿宋"/>
          <w:color w:val="000000"/>
          <w:sz w:val="28"/>
        </w:rPr>
        <w:t>二、</w:t>
      </w:r>
    </w:p>
    <w:p>
      <w:pPr>
        <w:spacing w:line="560" w:lineRule="exact"/>
        <w:ind w:firstLine="560" w:firstLineChars="200"/>
        <w:jc w:val="left"/>
        <w:rPr>
          <w:rFonts w:ascii="Times New Roman" w:hAnsi="Times New Roman" w:eastAsia="仿宋"/>
          <w:color w:val="000000"/>
          <w:sz w:val="28"/>
          <w:u w:val="single"/>
        </w:rPr>
      </w:pPr>
      <w:r>
        <w:rPr>
          <w:rFonts w:ascii="Times New Roman" w:hAnsi="Times New Roman" w:eastAsia="仿宋"/>
          <w:color w:val="000000"/>
          <w:sz w:val="28"/>
        </w:rPr>
        <w:t>三、</w:t>
      </w: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 ……</w:t>
      </w: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现已整改完毕，并经核验特申请摘牌销号。</w:t>
      </w: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联系人：                     联系电话：</w:t>
      </w:r>
    </w:p>
    <w:p>
      <w:pPr>
        <w:spacing w:line="560" w:lineRule="exact"/>
        <w:ind w:firstLine="560" w:firstLineChars="200"/>
        <w:jc w:val="left"/>
        <w:rPr>
          <w:rFonts w:ascii="Times New Roman" w:hAnsi="Times New Roman" w:eastAsia="仿宋"/>
          <w:color w:val="000000"/>
          <w:sz w:val="28"/>
        </w:rPr>
      </w:pPr>
    </w:p>
    <w:p>
      <w:pPr>
        <w:spacing w:line="560" w:lineRule="exact"/>
        <w:ind w:firstLine="560" w:firstLineChars="200"/>
        <w:jc w:val="left"/>
        <w:rPr>
          <w:rFonts w:ascii="Times New Roman" w:hAnsi="Times New Roman" w:eastAsia="仿宋"/>
          <w:color w:val="000000"/>
          <w:sz w:val="28"/>
        </w:rPr>
      </w:pPr>
      <w:r>
        <w:rPr>
          <w:rFonts w:ascii="Times New Roman" w:hAnsi="Times New Roman" w:eastAsia="仿宋"/>
          <w:color w:val="000000"/>
          <w:sz w:val="28"/>
        </w:rPr>
        <w:t>附件：（挂牌督办整改报告及相关资料）</w:t>
      </w:r>
    </w:p>
    <w:p>
      <w:pPr>
        <w:spacing w:line="560" w:lineRule="exact"/>
        <w:ind w:firstLine="560" w:firstLineChars="200"/>
        <w:jc w:val="left"/>
        <w:rPr>
          <w:rFonts w:ascii="Times New Roman" w:hAnsi="Times New Roman" w:eastAsia="仿宋"/>
          <w:color w:val="000000"/>
          <w:sz w:val="28"/>
        </w:rPr>
      </w:pPr>
    </w:p>
    <w:p>
      <w:pPr>
        <w:spacing w:line="560" w:lineRule="exact"/>
        <w:ind w:firstLine="560" w:firstLineChars="200"/>
        <w:jc w:val="left"/>
        <w:rPr>
          <w:rFonts w:ascii="Times New Roman" w:hAnsi="Times New Roman" w:eastAsia="仿宋"/>
          <w:color w:val="000000"/>
          <w:sz w:val="28"/>
        </w:rPr>
      </w:pPr>
    </w:p>
    <w:p>
      <w:pPr>
        <w:spacing w:line="560" w:lineRule="exact"/>
        <w:ind w:firstLine="4480" w:firstLineChars="1600"/>
        <w:jc w:val="left"/>
        <w:rPr>
          <w:rFonts w:ascii="Times New Roman" w:hAnsi="Times New Roman" w:eastAsia="仿宋"/>
          <w:color w:val="000000"/>
          <w:sz w:val="28"/>
        </w:rPr>
      </w:pPr>
      <w:r>
        <w:rPr>
          <w:rFonts w:ascii="Times New Roman" w:hAnsi="Times New Roman" w:eastAsia="仿宋"/>
          <w:color w:val="000000"/>
          <w:sz w:val="28"/>
        </w:rPr>
        <w:t>部门（盖章）：</w:t>
      </w:r>
    </w:p>
    <w:p>
      <w:pPr>
        <w:spacing w:line="560" w:lineRule="exact"/>
        <w:jc w:val="right"/>
        <w:rPr>
          <w:rFonts w:ascii="Times New Roman" w:hAnsi="Times New Roman" w:eastAsia="仿宋"/>
          <w:color w:val="000000"/>
          <w:sz w:val="28"/>
        </w:rPr>
      </w:pPr>
      <w:bookmarkStart w:id="0" w:name="_Hlk535927906"/>
      <w:r>
        <w:rPr>
          <w:rFonts w:ascii="Times New Roman" w:hAnsi="Times New Roman" w:eastAsia="仿宋"/>
          <w:color w:val="000000"/>
          <w:sz w:val="28"/>
        </w:rPr>
        <w:t>年      月      日</w:t>
      </w:r>
      <w:bookmarkEnd w:id="0"/>
    </w:p>
    <w:p>
      <w:pPr>
        <w:spacing w:line="600" w:lineRule="exact"/>
        <w:rPr>
          <w:rFonts w:ascii="Times New Roman" w:hAnsi="Times New Roman" w:eastAsia="华文中宋"/>
          <w:b/>
          <w:szCs w:val="18"/>
        </w:rPr>
        <w:sectPr>
          <w:pgSz w:w="11906" w:h="16838"/>
          <w:pgMar w:top="1440" w:right="1800" w:bottom="1440" w:left="1800" w:header="851" w:footer="992" w:gutter="0"/>
          <w:cols w:space="425" w:num="1"/>
          <w:docGrid w:type="lines" w:linePitch="312" w:charSpace="0"/>
        </w:sectPr>
      </w:pPr>
    </w:p>
    <w:p>
      <w:pPr>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附件6</w:t>
      </w:r>
    </w:p>
    <w:p>
      <w:pPr>
        <w:spacing w:after="156" w:afterLines="50"/>
        <w:jc w:val="center"/>
        <w:rPr>
          <w:rFonts w:ascii="Times New Roman" w:hAnsi="Times New Roman" w:eastAsia="华文中宋"/>
          <w:b/>
          <w:bCs/>
          <w:color w:val="000000"/>
          <w:kern w:val="0"/>
          <w:sz w:val="36"/>
          <w:szCs w:val="36"/>
        </w:rPr>
      </w:pPr>
      <w:r>
        <w:rPr>
          <w:rFonts w:ascii="Times New Roman" w:hAnsi="Times New Roman" w:eastAsia="华文中宋"/>
          <w:b/>
          <w:bCs/>
          <w:color w:val="000000"/>
          <w:kern w:val="0"/>
          <w:sz w:val="36"/>
          <w:szCs w:val="36"/>
        </w:rPr>
        <w:t>上海市交通行业安全生产挂牌督办问题整改落实情况一览表</w:t>
      </w:r>
    </w:p>
    <w:tbl>
      <w:tblPr>
        <w:tblStyle w:val="13"/>
        <w:tblW w:w="14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040"/>
        <w:gridCol w:w="3341"/>
        <w:gridCol w:w="1843"/>
        <w:gridCol w:w="1842"/>
        <w:gridCol w:w="168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75" w:type="dxa"/>
            <w:vAlign w:val="center"/>
          </w:tcPr>
          <w:p>
            <w:pPr>
              <w:spacing w:line="400" w:lineRule="exact"/>
              <w:jc w:val="center"/>
              <w:rPr>
                <w:rFonts w:ascii="Times New Roman" w:hAnsi="Times New Roman" w:eastAsia="黑体"/>
                <w:color w:val="000000"/>
                <w:sz w:val="20"/>
                <w:szCs w:val="20"/>
              </w:rPr>
            </w:pPr>
            <w:r>
              <w:rPr>
                <w:rFonts w:ascii="Times New Roman" w:hAnsi="Times New Roman" w:eastAsia="黑体"/>
                <w:color w:val="000000"/>
                <w:sz w:val="20"/>
                <w:szCs w:val="20"/>
              </w:rPr>
              <w:t>序号</w:t>
            </w:r>
          </w:p>
        </w:tc>
        <w:tc>
          <w:tcPr>
            <w:tcW w:w="2040" w:type="dxa"/>
            <w:vAlign w:val="center"/>
          </w:tcPr>
          <w:p>
            <w:pPr>
              <w:spacing w:line="400" w:lineRule="exact"/>
              <w:jc w:val="center"/>
              <w:rPr>
                <w:rFonts w:ascii="Times New Roman" w:hAnsi="Times New Roman" w:eastAsia="黑体"/>
                <w:bCs/>
                <w:color w:val="000000"/>
                <w:sz w:val="20"/>
                <w:szCs w:val="20"/>
              </w:rPr>
            </w:pPr>
            <w:r>
              <w:rPr>
                <w:rFonts w:ascii="Times New Roman" w:hAnsi="Times New Roman" w:eastAsia="黑体"/>
                <w:bCs/>
                <w:color w:val="000000"/>
                <w:sz w:val="20"/>
                <w:szCs w:val="20"/>
              </w:rPr>
              <w:t>单位名称</w:t>
            </w:r>
          </w:p>
        </w:tc>
        <w:tc>
          <w:tcPr>
            <w:tcW w:w="3341" w:type="dxa"/>
            <w:vAlign w:val="center"/>
          </w:tcPr>
          <w:p>
            <w:pPr>
              <w:spacing w:line="400" w:lineRule="exact"/>
              <w:jc w:val="center"/>
              <w:rPr>
                <w:rFonts w:ascii="Times New Roman" w:hAnsi="Times New Roman" w:eastAsia="黑体"/>
                <w:bCs/>
                <w:color w:val="000000"/>
                <w:sz w:val="20"/>
                <w:szCs w:val="20"/>
              </w:rPr>
            </w:pPr>
            <w:r>
              <w:rPr>
                <w:rFonts w:ascii="Times New Roman" w:hAnsi="Times New Roman" w:eastAsia="黑体"/>
                <w:bCs/>
                <w:color w:val="000000"/>
                <w:sz w:val="20"/>
                <w:szCs w:val="20"/>
              </w:rPr>
              <w:t>突出问题描述（包括问题来源、内容、工程部位、周边特征等）</w:t>
            </w:r>
          </w:p>
        </w:tc>
        <w:tc>
          <w:tcPr>
            <w:tcW w:w="1843" w:type="dxa"/>
            <w:vAlign w:val="center"/>
          </w:tcPr>
          <w:p>
            <w:pPr>
              <w:spacing w:line="400" w:lineRule="exact"/>
              <w:jc w:val="center"/>
              <w:rPr>
                <w:rFonts w:ascii="Times New Roman" w:hAnsi="Times New Roman" w:eastAsia="黑体"/>
                <w:bCs/>
                <w:color w:val="000000"/>
                <w:sz w:val="20"/>
                <w:szCs w:val="20"/>
              </w:rPr>
            </w:pPr>
            <w:r>
              <w:rPr>
                <w:rFonts w:ascii="Times New Roman" w:hAnsi="Times New Roman" w:eastAsia="黑体"/>
                <w:bCs/>
                <w:color w:val="000000"/>
                <w:sz w:val="20"/>
                <w:szCs w:val="20"/>
              </w:rPr>
              <w:t>整改方案编制情况</w:t>
            </w:r>
          </w:p>
        </w:tc>
        <w:tc>
          <w:tcPr>
            <w:tcW w:w="1842" w:type="dxa"/>
            <w:vAlign w:val="center"/>
          </w:tcPr>
          <w:p>
            <w:pPr>
              <w:spacing w:line="400" w:lineRule="exact"/>
              <w:jc w:val="center"/>
              <w:rPr>
                <w:rFonts w:ascii="Times New Roman" w:hAnsi="Times New Roman" w:eastAsia="黑体"/>
                <w:bCs/>
                <w:color w:val="000000"/>
                <w:sz w:val="20"/>
                <w:szCs w:val="20"/>
              </w:rPr>
            </w:pPr>
            <w:r>
              <w:rPr>
                <w:rFonts w:ascii="Times New Roman" w:hAnsi="Times New Roman" w:eastAsia="黑体"/>
                <w:bCs/>
                <w:color w:val="000000"/>
                <w:sz w:val="20"/>
                <w:szCs w:val="20"/>
              </w:rPr>
              <w:t>要求整改完成时间</w:t>
            </w:r>
          </w:p>
        </w:tc>
        <w:tc>
          <w:tcPr>
            <w:tcW w:w="1680" w:type="dxa"/>
            <w:vAlign w:val="center"/>
          </w:tcPr>
          <w:p>
            <w:pPr>
              <w:spacing w:line="400" w:lineRule="exact"/>
              <w:jc w:val="center"/>
              <w:rPr>
                <w:rFonts w:ascii="Times New Roman" w:hAnsi="Times New Roman" w:eastAsia="黑体"/>
                <w:bCs/>
                <w:color w:val="000000"/>
                <w:sz w:val="20"/>
                <w:szCs w:val="20"/>
              </w:rPr>
            </w:pPr>
            <w:r>
              <w:rPr>
                <w:rFonts w:ascii="Times New Roman" w:hAnsi="Times New Roman" w:eastAsia="黑体"/>
                <w:bCs/>
                <w:color w:val="000000"/>
                <w:sz w:val="20"/>
                <w:szCs w:val="20"/>
              </w:rPr>
              <w:t>单位整改负责人</w:t>
            </w:r>
          </w:p>
        </w:tc>
        <w:tc>
          <w:tcPr>
            <w:tcW w:w="1701" w:type="dxa"/>
            <w:vAlign w:val="center"/>
          </w:tcPr>
          <w:p>
            <w:pPr>
              <w:spacing w:line="400" w:lineRule="exact"/>
              <w:jc w:val="center"/>
              <w:rPr>
                <w:rFonts w:ascii="Times New Roman" w:hAnsi="Times New Roman" w:eastAsia="黑体"/>
                <w:bCs/>
                <w:color w:val="000000"/>
                <w:sz w:val="20"/>
                <w:szCs w:val="20"/>
              </w:rPr>
            </w:pPr>
            <w:r>
              <w:rPr>
                <w:rFonts w:ascii="Times New Roman" w:hAnsi="Times New Roman" w:eastAsia="黑体"/>
                <w:bCs/>
                <w:color w:val="000000"/>
                <w:sz w:val="20"/>
                <w:szCs w:val="20"/>
              </w:rPr>
              <w:t>验收及销号情况</w:t>
            </w:r>
          </w:p>
        </w:tc>
        <w:tc>
          <w:tcPr>
            <w:tcW w:w="1276" w:type="dxa"/>
            <w:vAlign w:val="center"/>
          </w:tcPr>
          <w:p>
            <w:pPr>
              <w:spacing w:line="400" w:lineRule="exact"/>
              <w:jc w:val="center"/>
              <w:rPr>
                <w:rFonts w:ascii="Times New Roman" w:hAnsi="Times New Roman" w:eastAsia="黑体"/>
                <w:bCs/>
                <w:color w:val="000000"/>
                <w:sz w:val="20"/>
                <w:szCs w:val="20"/>
              </w:rPr>
            </w:pPr>
            <w:r>
              <w:rPr>
                <w:rFonts w:ascii="Times New Roman" w:hAnsi="Times New Roman" w:eastAsia="黑体"/>
                <w:bCs/>
                <w:color w:val="000000"/>
                <w:sz w:val="20"/>
                <w:szCs w:val="20"/>
              </w:rPr>
              <w:t>复查情况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75" w:type="dxa"/>
            <w:vAlign w:val="center"/>
          </w:tcPr>
          <w:p>
            <w:pPr>
              <w:spacing w:line="400" w:lineRule="exact"/>
              <w:jc w:val="center"/>
              <w:rPr>
                <w:rFonts w:ascii="Times New Roman" w:hAnsi="Times New Roman" w:eastAsia="仿宋_GB2312"/>
                <w:color w:val="000000"/>
                <w:sz w:val="20"/>
                <w:szCs w:val="20"/>
              </w:rPr>
            </w:pPr>
          </w:p>
        </w:tc>
        <w:tc>
          <w:tcPr>
            <w:tcW w:w="2040" w:type="dxa"/>
            <w:vAlign w:val="center"/>
          </w:tcPr>
          <w:p>
            <w:pPr>
              <w:spacing w:line="400" w:lineRule="exact"/>
              <w:jc w:val="center"/>
              <w:rPr>
                <w:rFonts w:ascii="Times New Roman" w:hAnsi="Times New Roman" w:eastAsia="仿宋_GB2312"/>
                <w:color w:val="000000"/>
                <w:sz w:val="20"/>
                <w:szCs w:val="20"/>
              </w:rPr>
            </w:pPr>
          </w:p>
        </w:tc>
        <w:tc>
          <w:tcPr>
            <w:tcW w:w="3341" w:type="dxa"/>
            <w:vAlign w:val="center"/>
          </w:tcPr>
          <w:p>
            <w:pPr>
              <w:spacing w:line="400" w:lineRule="exact"/>
              <w:jc w:val="center"/>
              <w:rPr>
                <w:rFonts w:ascii="Times New Roman" w:hAnsi="Times New Roman" w:eastAsia="仿宋_GB2312"/>
                <w:color w:val="000000"/>
                <w:sz w:val="20"/>
                <w:szCs w:val="20"/>
              </w:rPr>
            </w:pPr>
          </w:p>
        </w:tc>
        <w:tc>
          <w:tcPr>
            <w:tcW w:w="1843" w:type="dxa"/>
            <w:vAlign w:val="center"/>
          </w:tcPr>
          <w:p>
            <w:pPr>
              <w:spacing w:line="400" w:lineRule="exact"/>
              <w:jc w:val="center"/>
              <w:rPr>
                <w:rFonts w:ascii="Times New Roman" w:hAnsi="Times New Roman" w:eastAsia="仿宋_GB2312"/>
                <w:color w:val="000000"/>
                <w:sz w:val="20"/>
                <w:szCs w:val="20"/>
              </w:rPr>
            </w:pPr>
          </w:p>
        </w:tc>
        <w:tc>
          <w:tcPr>
            <w:tcW w:w="1842" w:type="dxa"/>
            <w:vAlign w:val="center"/>
          </w:tcPr>
          <w:p>
            <w:pPr>
              <w:spacing w:line="400" w:lineRule="exact"/>
              <w:jc w:val="center"/>
              <w:rPr>
                <w:rFonts w:ascii="Times New Roman" w:hAnsi="Times New Roman" w:eastAsia="仿宋_GB2312"/>
                <w:color w:val="000000"/>
                <w:sz w:val="20"/>
                <w:szCs w:val="20"/>
              </w:rPr>
            </w:pPr>
          </w:p>
        </w:tc>
        <w:tc>
          <w:tcPr>
            <w:tcW w:w="1680" w:type="dxa"/>
            <w:vAlign w:val="center"/>
          </w:tcPr>
          <w:p>
            <w:pPr>
              <w:spacing w:line="400" w:lineRule="exact"/>
              <w:jc w:val="center"/>
              <w:rPr>
                <w:rFonts w:ascii="Times New Roman" w:hAnsi="Times New Roman" w:eastAsia="仿宋_GB2312"/>
                <w:color w:val="000000"/>
                <w:sz w:val="20"/>
                <w:szCs w:val="20"/>
              </w:rPr>
            </w:pPr>
          </w:p>
        </w:tc>
        <w:tc>
          <w:tcPr>
            <w:tcW w:w="1701" w:type="dxa"/>
            <w:vAlign w:val="center"/>
          </w:tcPr>
          <w:p>
            <w:pPr>
              <w:spacing w:line="400" w:lineRule="exact"/>
              <w:jc w:val="center"/>
              <w:rPr>
                <w:rFonts w:ascii="Times New Roman" w:hAnsi="Times New Roman" w:eastAsia="仿宋_GB2312"/>
                <w:color w:val="000000"/>
                <w:sz w:val="20"/>
                <w:szCs w:val="20"/>
              </w:rPr>
            </w:pPr>
          </w:p>
        </w:tc>
        <w:tc>
          <w:tcPr>
            <w:tcW w:w="1276" w:type="dxa"/>
            <w:vAlign w:val="center"/>
          </w:tcPr>
          <w:p>
            <w:pPr>
              <w:spacing w:line="400" w:lineRule="exact"/>
              <w:jc w:val="center"/>
              <w:rPr>
                <w:rFonts w:ascii="Times New Roman"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75" w:type="dxa"/>
            <w:vAlign w:val="center"/>
          </w:tcPr>
          <w:p>
            <w:pPr>
              <w:spacing w:line="400" w:lineRule="exact"/>
              <w:jc w:val="center"/>
              <w:rPr>
                <w:rFonts w:ascii="Times New Roman" w:hAnsi="Times New Roman" w:eastAsia="仿宋_GB2312"/>
                <w:color w:val="000000"/>
                <w:sz w:val="20"/>
                <w:szCs w:val="20"/>
              </w:rPr>
            </w:pPr>
          </w:p>
        </w:tc>
        <w:tc>
          <w:tcPr>
            <w:tcW w:w="2040" w:type="dxa"/>
            <w:vAlign w:val="center"/>
          </w:tcPr>
          <w:p>
            <w:pPr>
              <w:spacing w:line="400" w:lineRule="exact"/>
              <w:jc w:val="center"/>
              <w:rPr>
                <w:rFonts w:ascii="Times New Roman" w:hAnsi="Times New Roman" w:eastAsia="仿宋_GB2312"/>
                <w:color w:val="000000"/>
                <w:sz w:val="20"/>
                <w:szCs w:val="20"/>
              </w:rPr>
            </w:pPr>
          </w:p>
        </w:tc>
        <w:tc>
          <w:tcPr>
            <w:tcW w:w="3341" w:type="dxa"/>
            <w:vAlign w:val="center"/>
          </w:tcPr>
          <w:p>
            <w:pPr>
              <w:spacing w:line="400" w:lineRule="exact"/>
              <w:jc w:val="center"/>
              <w:rPr>
                <w:rFonts w:ascii="Times New Roman" w:hAnsi="Times New Roman" w:eastAsia="仿宋_GB2312"/>
                <w:color w:val="000000"/>
                <w:sz w:val="20"/>
                <w:szCs w:val="20"/>
              </w:rPr>
            </w:pPr>
          </w:p>
        </w:tc>
        <w:tc>
          <w:tcPr>
            <w:tcW w:w="1843" w:type="dxa"/>
            <w:vAlign w:val="center"/>
          </w:tcPr>
          <w:p>
            <w:pPr>
              <w:spacing w:line="400" w:lineRule="exact"/>
              <w:jc w:val="center"/>
              <w:rPr>
                <w:rFonts w:ascii="Times New Roman" w:hAnsi="Times New Roman" w:eastAsia="仿宋_GB2312"/>
                <w:color w:val="000000"/>
                <w:sz w:val="20"/>
                <w:szCs w:val="20"/>
              </w:rPr>
            </w:pPr>
          </w:p>
        </w:tc>
        <w:tc>
          <w:tcPr>
            <w:tcW w:w="1842" w:type="dxa"/>
            <w:vAlign w:val="center"/>
          </w:tcPr>
          <w:p>
            <w:pPr>
              <w:spacing w:line="400" w:lineRule="exact"/>
              <w:jc w:val="center"/>
              <w:rPr>
                <w:rFonts w:ascii="Times New Roman" w:hAnsi="Times New Roman" w:eastAsia="仿宋_GB2312"/>
                <w:color w:val="000000"/>
                <w:sz w:val="20"/>
                <w:szCs w:val="20"/>
              </w:rPr>
            </w:pPr>
          </w:p>
        </w:tc>
        <w:tc>
          <w:tcPr>
            <w:tcW w:w="1680" w:type="dxa"/>
            <w:vAlign w:val="center"/>
          </w:tcPr>
          <w:p>
            <w:pPr>
              <w:spacing w:line="400" w:lineRule="exact"/>
              <w:jc w:val="center"/>
              <w:rPr>
                <w:rFonts w:ascii="Times New Roman" w:hAnsi="Times New Roman" w:eastAsia="仿宋_GB2312"/>
                <w:color w:val="000000"/>
                <w:sz w:val="20"/>
                <w:szCs w:val="20"/>
              </w:rPr>
            </w:pPr>
          </w:p>
        </w:tc>
        <w:tc>
          <w:tcPr>
            <w:tcW w:w="1701" w:type="dxa"/>
            <w:vAlign w:val="center"/>
          </w:tcPr>
          <w:p>
            <w:pPr>
              <w:spacing w:line="400" w:lineRule="exact"/>
              <w:jc w:val="center"/>
              <w:rPr>
                <w:rFonts w:ascii="Times New Roman" w:hAnsi="Times New Roman" w:eastAsia="仿宋_GB2312"/>
                <w:color w:val="000000"/>
                <w:sz w:val="20"/>
                <w:szCs w:val="20"/>
              </w:rPr>
            </w:pPr>
          </w:p>
        </w:tc>
        <w:tc>
          <w:tcPr>
            <w:tcW w:w="1276" w:type="dxa"/>
            <w:vAlign w:val="center"/>
          </w:tcPr>
          <w:p>
            <w:pPr>
              <w:spacing w:line="400" w:lineRule="exact"/>
              <w:jc w:val="center"/>
              <w:rPr>
                <w:rFonts w:ascii="Times New Roman"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75" w:type="dxa"/>
            <w:vAlign w:val="center"/>
          </w:tcPr>
          <w:p>
            <w:pPr>
              <w:spacing w:line="400" w:lineRule="exact"/>
              <w:jc w:val="center"/>
              <w:rPr>
                <w:rFonts w:ascii="Times New Roman" w:hAnsi="Times New Roman" w:eastAsia="仿宋_GB2312"/>
                <w:color w:val="000000"/>
                <w:sz w:val="20"/>
                <w:szCs w:val="20"/>
              </w:rPr>
            </w:pPr>
          </w:p>
        </w:tc>
        <w:tc>
          <w:tcPr>
            <w:tcW w:w="2040" w:type="dxa"/>
            <w:vAlign w:val="center"/>
          </w:tcPr>
          <w:p>
            <w:pPr>
              <w:spacing w:line="400" w:lineRule="exact"/>
              <w:jc w:val="center"/>
              <w:rPr>
                <w:rFonts w:ascii="Times New Roman" w:hAnsi="Times New Roman" w:eastAsia="仿宋_GB2312"/>
                <w:color w:val="000000"/>
                <w:sz w:val="20"/>
                <w:szCs w:val="20"/>
              </w:rPr>
            </w:pPr>
          </w:p>
        </w:tc>
        <w:tc>
          <w:tcPr>
            <w:tcW w:w="3341" w:type="dxa"/>
            <w:vAlign w:val="center"/>
          </w:tcPr>
          <w:p>
            <w:pPr>
              <w:spacing w:line="400" w:lineRule="exact"/>
              <w:jc w:val="center"/>
              <w:rPr>
                <w:rFonts w:ascii="Times New Roman" w:hAnsi="Times New Roman" w:eastAsia="仿宋_GB2312"/>
                <w:color w:val="000000"/>
                <w:sz w:val="20"/>
                <w:szCs w:val="20"/>
              </w:rPr>
            </w:pPr>
          </w:p>
        </w:tc>
        <w:tc>
          <w:tcPr>
            <w:tcW w:w="1843" w:type="dxa"/>
            <w:vAlign w:val="center"/>
          </w:tcPr>
          <w:p>
            <w:pPr>
              <w:spacing w:line="400" w:lineRule="exact"/>
              <w:jc w:val="center"/>
              <w:rPr>
                <w:rFonts w:ascii="Times New Roman" w:hAnsi="Times New Roman" w:eastAsia="仿宋_GB2312"/>
                <w:color w:val="000000"/>
                <w:sz w:val="20"/>
                <w:szCs w:val="20"/>
              </w:rPr>
            </w:pPr>
          </w:p>
        </w:tc>
        <w:tc>
          <w:tcPr>
            <w:tcW w:w="1842" w:type="dxa"/>
            <w:vAlign w:val="center"/>
          </w:tcPr>
          <w:p>
            <w:pPr>
              <w:spacing w:line="400" w:lineRule="exact"/>
              <w:jc w:val="center"/>
              <w:rPr>
                <w:rFonts w:ascii="Times New Roman" w:hAnsi="Times New Roman" w:eastAsia="仿宋_GB2312"/>
                <w:color w:val="000000"/>
                <w:sz w:val="20"/>
                <w:szCs w:val="20"/>
              </w:rPr>
            </w:pPr>
          </w:p>
        </w:tc>
        <w:tc>
          <w:tcPr>
            <w:tcW w:w="1680" w:type="dxa"/>
            <w:vAlign w:val="center"/>
          </w:tcPr>
          <w:p>
            <w:pPr>
              <w:spacing w:line="400" w:lineRule="exact"/>
              <w:jc w:val="center"/>
              <w:rPr>
                <w:rFonts w:ascii="Times New Roman" w:hAnsi="Times New Roman" w:eastAsia="仿宋_GB2312"/>
                <w:color w:val="000000"/>
                <w:sz w:val="20"/>
                <w:szCs w:val="20"/>
              </w:rPr>
            </w:pPr>
          </w:p>
        </w:tc>
        <w:tc>
          <w:tcPr>
            <w:tcW w:w="1701" w:type="dxa"/>
            <w:vAlign w:val="center"/>
          </w:tcPr>
          <w:p>
            <w:pPr>
              <w:spacing w:line="400" w:lineRule="exact"/>
              <w:jc w:val="center"/>
              <w:rPr>
                <w:rFonts w:ascii="Times New Roman" w:hAnsi="Times New Roman" w:eastAsia="仿宋_GB2312"/>
                <w:color w:val="000000"/>
                <w:sz w:val="20"/>
                <w:szCs w:val="20"/>
              </w:rPr>
            </w:pPr>
          </w:p>
        </w:tc>
        <w:tc>
          <w:tcPr>
            <w:tcW w:w="1276" w:type="dxa"/>
            <w:vAlign w:val="center"/>
          </w:tcPr>
          <w:p>
            <w:pPr>
              <w:spacing w:line="400" w:lineRule="exact"/>
              <w:jc w:val="center"/>
              <w:rPr>
                <w:rFonts w:ascii="Times New Roman" w:hAnsi="Times New Roman" w:eastAsia="仿宋_GB2312"/>
                <w:color w:val="000000"/>
                <w:sz w:val="20"/>
                <w:szCs w:val="20"/>
              </w:rPr>
            </w:pPr>
          </w:p>
        </w:tc>
      </w:tr>
    </w:tbl>
    <w:p>
      <w:pPr>
        <w:spacing w:line="600" w:lineRule="exact"/>
        <w:rPr>
          <w:rFonts w:ascii="Times New Roman" w:hAnsi="Times New Roman" w:eastAsia="仿宋"/>
          <w:b/>
          <w:szCs w:val="18"/>
        </w:rPr>
      </w:pPr>
      <w:r>
        <w:rPr>
          <w:rFonts w:ascii="Times New Roman" w:hAnsi="Times New Roman" w:eastAsia="仿宋"/>
          <w:color w:val="000000"/>
          <w:sz w:val="24"/>
        </w:rPr>
        <w:t>分管领导（签字）：             复核（签字）：              登记人（签字）：             时间：      年    月    日</w:t>
      </w:r>
    </w:p>
    <w:p>
      <w:pPr>
        <w:spacing w:line="600" w:lineRule="exact"/>
        <w:rPr>
          <w:rFonts w:ascii="Times New Roman" w:hAnsi="Times New Roman" w:eastAsia="华文中宋"/>
          <w:b/>
          <w:szCs w:val="18"/>
        </w:rPr>
      </w:pPr>
    </w:p>
    <w:p>
      <w:pPr>
        <w:spacing w:line="600" w:lineRule="exact"/>
        <w:rPr>
          <w:rFonts w:ascii="Times New Roman" w:hAnsi="Times New Roman" w:eastAsia="华文中宋"/>
          <w:b/>
          <w:szCs w:val="18"/>
        </w:rPr>
        <w:sectPr>
          <w:pgSz w:w="16838" w:h="11906" w:orient="landscape"/>
          <w:pgMar w:top="1440" w:right="1800" w:bottom="1440" w:left="1800" w:header="851" w:footer="992" w:gutter="0"/>
          <w:cols w:space="425" w:num="1"/>
          <w:docGrid w:type="linesAndChars" w:linePitch="312" w:charSpace="0"/>
        </w:sectPr>
      </w:pPr>
    </w:p>
    <w:p>
      <w:pPr>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附件7</w:t>
      </w:r>
    </w:p>
    <w:p>
      <w:pPr>
        <w:jc w:val="center"/>
        <w:rPr>
          <w:rFonts w:ascii="Times New Roman" w:hAnsi="Times New Roman" w:eastAsia="华文中宋"/>
          <w:b/>
          <w:bCs/>
          <w:color w:val="000000"/>
          <w:kern w:val="0"/>
          <w:sz w:val="36"/>
          <w:szCs w:val="36"/>
        </w:rPr>
      </w:pPr>
      <w:r>
        <w:rPr>
          <w:rFonts w:ascii="Times New Roman" w:hAnsi="Times New Roman" w:eastAsia="华文中宋"/>
          <w:b/>
          <w:bCs/>
          <w:color w:val="000000"/>
          <w:kern w:val="0"/>
          <w:sz w:val="36"/>
          <w:szCs w:val="36"/>
        </w:rPr>
        <w:t>上海市交通行业安全生产挂牌督办摘牌销号通知书</w:t>
      </w:r>
    </w:p>
    <w:p>
      <w:pPr>
        <w:spacing w:line="400" w:lineRule="exact"/>
        <w:jc w:val="center"/>
        <w:rPr>
          <w:rFonts w:ascii="Times New Roman" w:hAnsi="Times New Roman" w:eastAsia="仿宋_GB2312"/>
          <w:color w:val="000000"/>
          <w:sz w:val="30"/>
        </w:rPr>
      </w:pPr>
      <w:r>
        <w:rPr>
          <w:rFonts w:ascii="Times New Roman" w:hAnsi="Times New Roman" w:eastAsia="仿宋_GB2312"/>
          <w:color w:val="000000"/>
          <w:sz w:val="30"/>
        </w:rPr>
        <w:t>（</w:t>
      </w:r>
      <w:r>
        <w:rPr>
          <w:rFonts w:ascii="楷体" w:hAnsi="楷体" w:eastAsia="楷体"/>
          <w:color w:val="000000"/>
          <w:sz w:val="30"/>
        </w:rPr>
        <w:t>编号：20**—***</w:t>
      </w:r>
      <w:r>
        <w:rPr>
          <w:rFonts w:ascii="Times New Roman" w:hAnsi="Times New Roman" w:eastAsia="仿宋_GB2312"/>
          <w:color w:val="000000"/>
          <w:sz w:val="30"/>
        </w:rPr>
        <w:t>）</w:t>
      </w:r>
    </w:p>
    <w:tbl>
      <w:tblPr>
        <w:tblStyle w:val="13"/>
        <w:tblW w:w="85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8"/>
        <w:gridCol w:w="285"/>
        <w:gridCol w:w="1985"/>
        <w:gridCol w:w="1985"/>
        <w:gridCol w:w="140"/>
        <w:gridCol w:w="22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2233" w:type="dxa"/>
            <w:gridSpan w:val="2"/>
            <w:vAlign w:val="center"/>
          </w:tcPr>
          <w:p>
            <w:pPr>
              <w:spacing w:line="36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单位名称</w:t>
            </w:r>
          </w:p>
        </w:tc>
        <w:tc>
          <w:tcPr>
            <w:tcW w:w="6335" w:type="dxa"/>
            <w:gridSpan w:val="4"/>
            <w:vAlign w:val="center"/>
          </w:tcPr>
          <w:p>
            <w:pPr>
              <w:spacing w:line="360" w:lineRule="exact"/>
              <w:jc w:val="center"/>
              <w:rPr>
                <w:rFonts w:ascii="Times New Roman" w:hAnsi="Times New Roman" w:eastAsia="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2233" w:type="dxa"/>
            <w:gridSpan w:val="2"/>
            <w:vAlign w:val="center"/>
          </w:tcPr>
          <w:p>
            <w:pPr>
              <w:spacing w:line="36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单位负责人</w:t>
            </w:r>
          </w:p>
        </w:tc>
        <w:tc>
          <w:tcPr>
            <w:tcW w:w="1985" w:type="dxa"/>
            <w:vAlign w:val="center"/>
          </w:tcPr>
          <w:p>
            <w:pPr>
              <w:spacing w:line="360" w:lineRule="exact"/>
              <w:jc w:val="center"/>
              <w:rPr>
                <w:rFonts w:ascii="Times New Roman" w:hAnsi="Times New Roman" w:eastAsia="仿宋"/>
                <w:color w:val="000000"/>
                <w:kern w:val="0"/>
                <w:sz w:val="28"/>
                <w:szCs w:val="28"/>
              </w:rPr>
            </w:pPr>
          </w:p>
        </w:tc>
        <w:tc>
          <w:tcPr>
            <w:tcW w:w="1985" w:type="dxa"/>
            <w:vAlign w:val="center"/>
          </w:tcPr>
          <w:p>
            <w:pPr>
              <w:spacing w:line="36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联系电话</w:t>
            </w:r>
          </w:p>
        </w:tc>
        <w:tc>
          <w:tcPr>
            <w:tcW w:w="2365" w:type="dxa"/>
            <w:gridSpan w:val="2"/>
            <w:vAlign w:val="center"/>
          </w:tcPr>
          <w:p>
            <w:pPr>
              <w:spacing w:line="360" w:lineRule="exact"/>
              <w:jc w:val="center"/>
              <w:rPr>
                <w:rFonts w:ascii="Times New Roman" w:hAnsi="Times New Roman" w:eastAsia="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exact"/>
          <w:jc w:val="center"/>
        </w:trPr>
        <w:tc>
          <w:tcPr>
            <w:tcW w:w="2233" w:type="dxa"/>
            <w:gridSpan w:val="2"/>
            <w:vAlign w:val="center"/>
          </w:tcPr>
          <w:p>
            <w:pPr>
              <w:spacing w:line="32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督办通知书编号</w:t>
            </w:r>
          </w:p>
        </w:tc>
        <w:tc>
          <w:tcPr>
            <w:tcW w:w="1985" w:type="dxa"/>
            <w:vAlign w:val="center"/>
          </w:tcPr>
          <w:p>
            <w:pPr>
              <w:spacing w:line="400" w:lineRule="exact"/>
              <w:jc w:val="center"/>
              <w:rPr>
                <w:rFonts w:ascii="Times New Roman" w:hAnsi="Times New Roman" w:eastAsia="仿宋"/>
                <w:color w:val="000000"/>
                <w:kern w:val="0"/>
                <w:sz w:val="28"/>
                <w:szCs w:val="28"/>
              </w:rPr>
            </w:pPr>
          </w:p>
        </w:tc>
        <w:tc>
          <w:tcPr>
            <w:tcW w:w="1985" w:type="dxa"/>
            <w:vAlign w:val="center"/>
          </w:tcPr>
          <w:p>
            <w:pPr>
              <w:spacing w:line="32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要求完成时间</w:t>
            </w:r>
          </w:p>
        </w:tc>
        <w:tc>
          <w:tcPr>
            <w:tcW w:w="2365" w:type="dxa"/>
            <w:gridSpan w:val="2"/>
            <w:vAlign w:val="center"/>
          </w:tcPr>
          <w:p>
            <w:pPr>
              <w:spacing w:line="400" w:lineRule="exact"/>
              <w:jc w:val="center"/>
              <w:rPr>
                <w:rFonts w:ascii="Times New Roman" w:hAnsi="Times New Roman" w:eastAsia="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7" w:hRule="exact"/>
          <w:jc w:val="center"/>
        </w:trPr>
        <w:tc>
          <w:tcPr>
            <w:tcW w:w="8568" w:type="dxa"/>
            <w:gridSpan w:val="6"/>
            <w:vAlign w:val="top"/>
          </w:tcPr>
          <w:p>
            <w:pPr>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督办问题描述：</w:t>
            </w:r>
          </w:p>
          <w:p>
            <w:pPr>
              <w:spacing w:line="400" w:lineRule="exact"/>
              <w:jc w:val="left"/>
              <w:rPr>
                <w:rFonts w:ascii="Times New Roman" w:hAnsi="Times New Roman" w:eastAsia="仿宋"/>
                <w:color w:val="000000"/>
                <w:kern w:val="0"/>
                <w:sz w:val="28"/>
                <w:szCs w:val="28"/>
              </w:rPr>
            </w:pPr>
          </w:p>
          <w:p>
            <w:pPr>
              <w:spacing w:line="400" w:lineRule="exact"/>
              <w:jc w:val="left"/>
              <w:rPr>
                <w:rFonts w:ascii="Times New Roman" w:hAnsi="Times New Roman" w:eastAsia="仿宋"/>
                <w:color w:val="000000"/>
                <w:kern w:val="0"/>
                <w:sz w:val="28"/>
                <w:szCs w:val="28"/>
              </w:rPr>
            </w:pPr>
          </w:p>
          <w:p>
            <w:pPr>
              <w:spacing w:line="400" w:lineRule="exact"/>
              <w:jc w:val="left"/>
              <w:rPr>
                <w:rFonts w:ascii="Times New Roman" w:hAnsi="Times New Roman" w:eastAsia="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7" w:hRule="exact"/>
          <w:jc w:val="center"/>
        </w:trPr>
        <w:tc>
          <w:tcPr>
            <w:tcW w:w="8568" w:type="dxa"/>
            <w:gridSpan w:val="6"/>
            <w:vAlign w:val="top"/>
          </w:tcPr>
          <w:p>
            <w:pPr>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整改措施：</w:t>
            </w:r>
          </w:p>
          <w:p>
            <w:pPr>
              <w:spacing w:line="400" w:lineRule="exact"/>
              <w:jc w:val="left"/>
              <w:rPr>
                <w:rFonts w:ascii="Times New Roman" w:hAnsi="Times New Roman" w:eastAsia="仿宋"/>
                <w:color w:val="000000"/>
                <w:kern w:val="0"/>
                <w:sz w:val="28"/>
                <w:szCs w:val="28"/>
              </w:rPr>
            </w:pPr>
          </w:p>
          <w:p>
            <w:pPr>
              <w:spacing w:line="400" w:lineRule="exact"/>
              <w:jc w:val="left"/>
              <w:rPr>
                <w:rFonts w:ascii="Times New Roman" w:hAnsi="Times New Roman" w:eastAsia="仿宋"/>
                <w:color w:val="000000"/>
                <w:kern w:val="0"/>
                <w:sz w:val="28"/>
                <w:szCs w:val="28"/>
              </w:rPr>
            </w:pPr>
          </w:p>
          <w:p>
            <w:pPr>
              <w:spacing w:line="400" w:lineRule="exact"/>
              <w:jc w:val="left"/>
              <w:rPr>
                <w:rFonts w:ascii="Times New Roman" w:hAnsi="Times New Roman" w:eastAsia="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5" w:hRule="atLeast"/>
          <w:jc w:val="center"/>
        </w:trPr>
        <w:tc>
          <w:tcPr>
            <w:tcW w:w="8568" w:type="dxa"/>
            <w:gridSpan w:val="6"/>
          </w:tcPr>
          <w:p>
            <w:pPr>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整改结果：</w:t>
            </w:r>
          </w:p>
          <w:p>
            <w:pPr>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（若整改未通过，请说明理由）</w:t>
            </w:r>
          </w:p>
          <w:p>
            <w:pPr>
              <w:spacing w:line="400" w:lineRule="exact"/>
              <w:jc w:val="left"/>
              <w:rPr>
                <w:rFonts w:ascii="Times New Roman" w:hAnsi="Times New Roman" w:eastAsia="仿宋"/>
                <w:color w:val="000000"/>
                <w:kern w:val="0"/>
                <w:sz w:val="28"/>
                <w:szCs w:val="28"/>
              </w:rPr>
            </w:pPr>
          </w:p>
          <w:p>
            <w:pPr>
              <w:spacing w:line="400" w:lineRule="exact"/>
              <w:jc w:val="left"/>
              <w:rPr>
                <w:rFonts w:ascii="Times New Roman" w:hAnsi="Times New Roman" w:eastAsia="仿宋"/>
                <w:color w:val="000000"/>
                <w:kern w:val="0"/>
                <w:sz w:val="28"/>
                <w:szCs w:val="28"/>
              </w:rPr>
            </w:pPr>
          </w:p>
          <w:p>
            <w:pPr>
              <w:spacing w:before="156" w:beforeLines="50"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单位负责人：                    时间：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948" w:type="dxa"/>
            <w:tcBorders>
              <w:right w:val="single" w:color="auto" w:sz="4" w:space="0"/>
            </w:tcBorders>
          </w:tcPr>
          <w:p>
            <w:pPr>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整改完成时间</w:t>
            </w:r>
          </w:p>
        </w:tc>
        <w:tc>
          <w:tcPr>
            <w:tcW w:w="2270" w:type="dxa"/>
            <w:gridSpan w:val="2"/>
            <w:tcBorders>
              <w:left w:val="single" w:color="auto" w:sz="4" w:space="0"/>
              <w:right w:val="single" w:color="auto" w:sz="4" w:space="0"/>
            </w:tcBorders>
          </w:tcPr>
          <w:p>
            <w:pPr>
              <w:spacing w:line="400" w:lineRule="exact"/>
              <w:jc w:val="left"/>
              <w:rPr>
                <w:rFonts w:ascii="Times New Roman" w:hAnsi="Times New Roman" w:eastAsia="仿宋"/>
                <w:color w:val="000000"/>
                <w:kern w:val="0"/>
                <w:sz w:val="28"/>
                <w:szCs w:val="28"/>
              </w:rPr>
            </w:pPr>
          </w:p>
        </w:tc>
        <w:tc>
          <w:tcPr>
            <w:tcW w:w="2125" w:type="dxa"/>
            <w:gridSpan w:val="2"/>
            <w:tcBorders>
              <w:left w:val="single" w:color="auto" w:sz="4" w:space="0"/>
              <w:right w:val="single" w:color="auto" w:sz="4" w:space="0"/>
            </w:tcBorders>
          </w:tcPr>
          <w:p>
            <w:pPr>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申请验收时间</w:t>
            </w:r>
          </w:p>
        </w:tc>
        <w:tc>
          <w:tcPr>
            <w:tcW w:w="2225" w:type="dxa"/>
            <w:tcBorders>
              <w:left w:val="single" w:color="auto" w:sz="4" w:space="0"/>
            </w:tcBorders>
          </w:tcPr>
          <w:p>
            <w:pPr>
              <w:spacing w:line="400" w:lineRule="exact"/>
              <w:ind w:left="597"/>
              <w:jc w:val="left"/>
              <w:rPr>
                <w:rFonts w:ascii="Times New Roman" w:hAnsi="Times New Roman" w:eastAsia="仿宋"/>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62" w:hRule="atLeast"/>
          <w:jc w:val="center"/>
        </w:trPr>
        <w:tc>
          <w:tcPr>
            <w:tcW w:w="1948" w:type="dxa"/>
            <w:tcBorders>
              <w:right w:val="single" w:color="auto" w:sz="4" w:space="0"/>
            </w:tcBorders>
            <w:vAlign w:val="center"/>
          </w:tcPr>
          <w:p>
            <w:pPr>
              <w:spacing w:line="44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监管部门</w:t>
            </w:r>
          </w:p>
          <w:p>
            <w:pPr>
              <w:spacing w:line="44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验收情况</w:t>
            </w:r>
          </w:p>
        </w:tc>
        <w:tc>
          <w:tcPr>
            <w:tcW w:w="6620" w:type="dxa"/>
            <w:gridSpan w:val="5"/>
            <w:tcBorders>
              <w:left w:val="single" w:color="auto" w:sz="4" w:space="0"/>
            </w:tcBorders>
          </w:tcPr>
          <w:p>
            <w:pPr>
              <w:spacing w:line="44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验收意见：</w:t>
            </w:r>
          </w:p>
          <w:p>
            <w:pPr>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（若验收未通过，请说明理由）</w:t>
            </w:r>
          </w:p>
          <w:p>
            <w:pPr>
              <w:spacing w:line="440" w:lineRule="exact"/>
              <w:jc w:val="left"/>
              <w:rPr>
                <w:rFonts w:ascii="Times New Roman" w:hAnsi="Times New Roman" w:eastAsia="仿宋"/>
                <w:color w:val="000000"/>
                <w:kern w:val="0"/>
                <w:sz w:val="28"/>
                <w:szCs w:val="28"/>
              </w:rPr>
            </w:pPr>
          </w:p>
          <w:p>
            <w:pPr>
              <w:spacing w:line="44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验收人员：         时间：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75" w:hRule="atLeast"/>
          <w:jc w:val="center"/>
        </w:trPr>
        <w:tc>
          <w:tcPr>
            <w:tcW w:w="1948" w:type="dxa"/>
            <w:tcBorders>
              <w:right w:val="single" w:color="auto" w:sz="4" w:space="0"/>
            </w:tcBorders>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督办单位</w:t>
            </w:r>
          </w:p>
          <w:p>
            <w:pPr>
              <w:spacing w:line="40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核销意见</w:t>
            </w:r>
          </w:p>
        </w:tc>
        <w:tc>
          <w:tcPr>
            <w:tcW w:w="6620" w:type="dxa"/>
            <w:gridSpan w:val="5"/>
            <w:tcBorders>
              <w:left w:val="single" w:color="auto" w:sz="4" w:space="0"/>
            </w:tcBorders>
          </w:tcPr>
          <w:p>
            <w:pPr>
              <w:spacing w:before="156" w:beforeLines="50" w:line="440" w:lineRule="exact"/>
              <w:jc w:val="left"/>
              <w:rPr>
                <w:rFonts w:ascii="Times New Roman" w:hAnsi="Times New Roman" w:eastAsia="仿宋"/>
                <w:b/>
                <w:color w:val="000000"/>
                <w:kern w:val="0"/>
                <w:sz w:val="28"/>
                <w:szCs w:val="28"/>
              </w:rPr>
            </w:pPr>
            <w:r>
              <w:rPr>
                <w:rFonts w:ascii="Times New Roman" w:hAnsi="Times New Roman" w:eastAsia="仿宋"/>
                <w:b/>
                <w:color w:val="000000"/>
                <w:kern w:val="0"/>
                <w:sz w:val="28"/>
                <w:szCs w:val="28"/>
              </w:rPr>
              <w:t>□同意摘牌销号</w:t>
            </w:r>
          </w:p>
          <w:p>
            <w:pPr>
              <w:spacing w:line="440" w:lineRule="exact"/>
              <w:ind w:left="843" w:hanging="843" w:hangingChars="300"/>
              <w:jc w:val="left"/>
              <w:rPr>
                <w:rFonts w:ascii="Times New Roman" w:hAnsi="Times New Roman" w:eastAsia="仿宋"/>
                <w:b/>
                <w:color w:val="000000"/>
                <w:kern w:val="0"/>
                <w:sz w:val="28"/>
                <w:szCs w:val="28"/>
                <w:u w:val="single"/>
              </w:rPr>
            </w:pPr>
            <w:r>
              <w:rPr>
                <w:rFonts w:ascii="Times New Roman" w:hAnsi="Times New Roman" w:eastAsia="仿宋"/>
                <w:b/>
                <w:color w:val="000000"/>
                <w:kern w:val="0"/>
                <w:sz w:val="28"/>
                <w:szCs w:val="28"/>
              </w:rPr>
              <w:t>□不同意摘牌销号。责令你单位继续整改，于</w:t>
            </w:r>
            <w:r>
              <w:rPr>
                <w:rFonts w:ascii="Times New Roman" w:hAnsi="Times New Roman" w:eastAsia="仿宋"/>
                <w:b/>
                <w:color w:val="000000"/>
                <w:kern w:val="0"/>
                <w:sz w:val="28"/>
                <w:szCs w:val="28"/>
                <w:u w:val="single"/>
              </w:rPr>
              <w:t xml:space="preserve">     </w:t>
            </w:r>
          </w:p>
          <w:p>
            <w:pPr>
              <w:spacing w:line="440" w:lineRule="exact"/>
              <w:ind w:left="843" w:hanging="843" w:hangingChars="300"/>
              <w:jc w:val="left"/>
              <w:rPr>
                <w:rFonts w:ascii="Times New Roman" w:hAnsi="Times New Roman" w:eastAsia="仿宋"/>
                <w:b/>
                <w:color w:val="000000"/>
                <w:kern w:val="0"/>
                <w:sz w:val="28"/>
                <w:szCs w:val="28"/>
              </w:rPr>
            </w:pPr>
            <w:r>
              <w:rPr>
                <w:rFonts w:ascii="Times New Roman" w:hAnsi="Times New Roman" w:eastAsia="仿宋"/>
                <w:b/>
                <w:color w:val="000000"/>
                <w:kern w:val="0"/>
                <w:sz w:val="28"/>
                <w:szCs w:val="28"/>
              </w:rPr>
              <w:t>年</w:t>
            </w:r>
            <w:r>
              <w:rPr>
                <w:rFonts w:ascii="Times New Roman" w:hAnsi="Times New Roman" w:eastAsia="仿宋"/>
                <w:b/>
                <w:color w:val="000000"/>
                <w:kern w:val="0"/>
                <w:sz w:val="28"/>
                <w:szCs w:val="28"/>
                <w:u w:val="single"/>
              </w:rPr>
              <w:t xml:space="preserve">     </w:t>
            </w:r>
            <w:r>
              <w:rPr>
                <w:rFonts w:ascii="Times New Roman" w:hAnsi="Times New Roman" w:eastAsia="仿宋"/>
                <w:b/>
                <w:color w:val="000000"/>
                <w:kern w:val="0"/>
                <w:sz w:val="28"/>
                <w:szCs w:val="28"/>
              </w:rPr>
              <w:t>月</w:t>
            </w:r>
            <w:r>
              <w:rPr>
                <w:rFonts w:ascii="Times New Roman" w:hAnsi="Times New Roman" w:eastAsia="仿宋"/>
                <w:b/>
                <w:color w:val="000000"/>
                <w:kern w:val="0"/>
                <w:sz w:val="28"/>
                <w:szCs w:val="28"/>
                <w:u w:val="single"/>
              </w:rPr>
              <w:t xml:space="preserve">    </w:t>
            </w:r>
            <w:r>
              <w:rPr>
                <w:rFonts w:ascii="Times New Roman" w:hAnsi="Times New Roman" w:eastAsia="仿宋"/>
                <w:b/>
                <w:color w:val="000000"/>
                <w:kern w:val="0"/>
                <w:sz w:val="28"/>
                <w:szCs w:val="28"/>
              </w:rPr>
              <w:t>日前，完成督办事项。</w:t>
            </w:r>
          </w:p>
          <w:p>
            <w:pPr>
              <w:spacing w:before="156" w:beforeLines="50" w:line="44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验收人员：         时间：      年    月    日</w:t>
            </w:r>
          </w:p>
        </w:tc>
      </w:tr>
    </w:tbl>
    <w:p>
      <w:pPr>
        <w:spacing w:before="156" w:beforeLines="50" w:line="400" w:lineRule="exact"/>
        <w:ind w:firstLine="0" w:firstLineChars="0"/>
        <w:rPr>
          <w:rFonts w:ascii="Times New Roman" w:hAnsi="Times New Roman"/>
          <w:sz w:val="10"/>
          <w:szCs w:val="10"/>
        </w:rPr>
      </w:pPr>
    </w:p>
    <w:sectPr>
      <w:pgSz w:w="11906" w:h="16838"/>
      <w:pgMar w:top="1800" w:right="1440" w:bottom="13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530846"/>
      <w:docPartObj>
        <w:docPartGallery w:val="autotext"/>
      </w:docPartObj>
    </w:sdtPr>
    <w:sdtEndPr>
      <w:rPr>
        <w:sz w:val="28"/>
        <w:szCs w:val="28"/>
      </w:rPr>
    </w:sdtEndPr>
    <w:sdtContent>
      <w:p>
        <w:pPr>
          <w:pStyle w:val="8"/>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230429"/>
      <w:docPartObj>
        <w:docPartGallery w:val="autotext"/>
      </w:docPartObj>
    </w:sdtPr>
    <w:sdtEndPr>
      <w:rPr>
        <w:sz w:val="28"/>
        <w:szCs w:val="28"/>
      </w:rPr>
    </w:sdtEndPr>
    <w:sdtContent>
      <w:p>
        <w:pPr>
          <w:pStyle w:val="8"/>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rPr>
          <w:t>11</w:t>
        </w:r>
        <w:r>
          <w:rPr>
            <w:sz w:val="28"/>
            <w:szCs w:val="28"/>
          </w:rPr>
          <w:fldChar w:fldCharType="end"/>
        </w:r>
        <w:r>
          <w:rPr>
            <w:rFonts w:hint="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648521"/>
      <w:docPartObj>
        <w:docPartGallery w:val="autotext"/>
      </w:docPartObj>
    </w:sdtPr>
    <w:sdtEndPr>
      <w:rPr>
        <w:kern w:val="0"/>
        <w:sz w:val="28"/>
        <w:szCs w:val="28"/>
      </w:rPr>
    </w:sdtEndPr>
    <w:sdtContent>
      <w:p>
        <w:pPr>
          <w:pStyle w:val="8"/>
          <w:jc w:val="center"/>
          <w:rPr>
            <w:kern w:val="0"/>
            <w:sz w:val="28"/>
            <w:szCs w:val="28"/>
          </w:rPr>
        </w:pPr>
        <w:r>
          <w:rPr>
            <w:rFonts w:hint="eastAsia"/>
            <w:kern w:val="0"/>
            <w:sz w:val="28"/>
            <w:szCs w:val="28"/>
          </w:rPr>
          <w:t>—</w:t>
        </w:r>
        <w:r>
          <w:rPr>
            <w:kern w:val="0"/>
            <w:sz w:val="28"/>
            <w:szCs w:val="28"/>
          </w:rPr>
          <w:fldChar w:fldCharType="begin"/>
        </w:r>
        <w:r>
          <w:rPr>
            <w:kern w:val="0"/>
            <w:sz w:val="28"/>
            <w:szCs w:val="28"/>
          </w:rPr>
          <w:instrText xml:space="preserve">PAGE   \* MERGEFORMAT</w:instrText>
        </w:r>
        <w:r>
          <w:rPr>
            <w:kern w:val="0"/>
            <w:sz w:val="28"/>
            <w:szCs w:val="28"/>
          </w:rPr>
          <w:fldChar w:fldCharType="separate"/>
        </w:r>
        <w:r>
          <w:rPr>
            <w:kern w:val="0"/>
            <w:sz w:val="28"/>
            <w:szCs w:val="28"/>
          </w:rPr>
          <w:t>12</w:t>
        </w:r>
        <w:r>
          <w:rPr>
            <w:kern w:val="0"/>
            <w:sz w:val="28"/>
            <w:szCs w:val="28"/>
          </w:rPr>
          <w:fldChar w:fldCharType="end"/>
        </w:r>
        <w:r>
          <w:rPr>
            <w:rFonts w:hint="eastAsia"/>
            <w:kern w:val="0"/>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rPr>
          <w:rFonts w:hint="eastAsia"/>
        </w:rPr>
      </w:pPr>
      <w:r>
        <w:rPr>
          <w:rStyle w:val="18"/>
        </w:rPr>
        <w:footnoteRef/>
      </w:r>
      <w:r>
        <w:t xml:space="preserve"> </w:t>
      </w:r>
      <w:r>
        <w:rPr>
          <w:rFonts w:hint="eastAsia"/>
        </w:rPr>
        <w:t>请在符合的事项前的“□”内打“√”表示。可多选。</w:t>
      </w:r>
    </w:p>
    <w:p>
      <w:pPr>
        <w:pStyle w:val="10"/>
        <w:rPr>
          <w:rFonts w:hint="eastAsia" w:eastAsia="宋体"/>
          <w:lang w:val="en-US" w:eastAsia="zh-CN"/>
        </w:rPr>
      </w:pPr>
      <w:r>
        <w:rPr>
          <w:rStyle w:val="18"/>
          <w:rFonts w:hint="eastAsia" w:ascii="Times New Roman" w:hAnsi="Times New Roman"/>
          <w:lang w:val="en-US" w:eastAsia="zh-CN"/>
        </w:rPr>
        <w:t>2</w:t>
      </w:r>
      <w:r>
        <w:rPr>
          <w:rFonts w:hint="eastAsia" w:ascii="Times New Roman" w:hAnsi="Times New Roman"/>
          <w:lang w:val="en-US" w:eastAsia="zh-CN"/>
        </w:rPr>
        <w:t xml:space="preserve"> </w:t>
      </w:r>
      <w:r>
        <w:rPr>
          <w:rFonts w:hint="eastAsia"/>
          <w:lang w:val="en-US" w:eastAsia="zh-CN"/>
        </w:rPr>
        <w:t>约谈对象为交通运输生产经营单位主要负责人的，需携带主要负责人身份证明、所属单位的</w:t>
      </w:r>
      <w:r>
        <w:rPr>
          <w:rFonts w:hint="eastAsia" w:ascii="宋体" w:hAnsi="宋体" w:eastAsia="宋体"/>
          <w:color w:val="auto"/>
          <w:sz w:val="18"/>
          <w:szCs w:val="18"/>
        </w:rPr>
        <w:t>统一社会信用代码证书（营业执照）</w:t>
      </w:r>
      <w:r>
        <w:rPr>
          <w:rFonts w:hint="eastAsia" w:ascii="宋体" w:hAnsi="宋体" w:eastAsia="宋体"/>
          <w:sz w:val="18"/>
          <w:szCs w:val="18"/>
          <w:lang w:eastAsia="zh-CN"/>
        </w:rPr>
        <w:t>和相关</w:t>
      </w:r>
      <w:r>
        <w:rPr>
          <w:rFonts w:hint="eastAsia"/>
          <w:lang w:val="en-US" w:eastAsia="zh-CN"/>
        </w:rPr>
        <w:t>经营许可证件（含备案证明）。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38"/>
    <w:rsid w:val="0000004A"/>
    <w:rsid w:val="00000A63"/>
    <w:rsid w:val="00001006"/>
    <w:rsid w:val="000010D3"/>
    <w:rsid w:val="00001358"/>
    <w:rsid w:val="0000250A"/>
    <w:rsid w:val="00002B44"/>
    <w:rsid w:val="000039F1"/>
    <w:rsid w:val="00003B0B"/>
    <w:rsid w:val="00003E58"/>
    <w:rsid w:val="00003FBA"/>
    <w:rsid w:val="00004A84"/>
    <w:rsid w:val="00004B62"/>
    <w:rsid w:val="00005553"/>
    <w:rsid w:val="000055AB"/>
    <w:rsid w:val="00005DDF"/>
    <w:rsid w:val="00005E15"/>
    <w:rsid w:val="00006197"/>
    <w:rsid w:val="000063AC"/>
    <w:rsid w:val="000066A6"/>
    <w:rsid w:val="00006ACC"/>
    <w:rsid w:val="00007546"/>
    <w:rsid w:val="000077AA"/>
    <w:rsid w:val="000078E6"/>
    <w:rsid w:val="00007C1D"/>
    <w:rsid w:val="00007C64"/>
    <w:rsid w:val="00007E5C"/>
    <w:rsid w:val="00011A80"/>
    <w:rsid w:val="00011D79"/>
    <w:rsid w:val="00012297"/>
    <w:rsid w:val="000126FB"/>
    <w:rsid w:val="0001275E"/>
    <w:rsid w:val="000128C4"/>
    <w:rsid w:val="000131D7"/>
    <w:rsid w:val="00013961"/>
    <w:rsid w:val="00013E08"/>
    <w:rsid w:val="00013E79"/>
    <w:rsid w:val="000141A0"/>
    <w:rsid w:val="0001553B"/>
    <w:rsid w:val="00015705"/>
    <w:rsid w:val="00015A65"/>
    <w:rsid w:val="0001676E"/>
    <w:rsid w:val="00016B8E"/>
    <w:rsid w:val="00016D0D"/>
    <w:rsid w:val="00016E8B"/>
    <w:rsid w:val="00016E9D"/>
    <w:rsid w:val="000173C6"/>
    <w:rsid w:val="00017425"/>
    <w:rsid w:val="000178B2"/>
    <w:rsid w:val="00020269"/>
    <w:rsid w:val="000204BA"/>
    <w:rsid w:val="00020526"/>
    <w:rsid w:val="000205D9"/>
    <w:rsid w:val="00020A08"/>
    <w:rsid w:val="00020DD0"/>
    <w:rsid w:val="00020FFC"/>
    <w:rsid w:val="000214BB"/>
    <w:rsid w:val="000217FE"/>
    <w:rsid w:val="00021894"/>
    <w:rsid w:val="00021C42"/>
    <w:rsid w:val="00021FC9"/>
    <w:rsid w:val="00022A89"/>
    <w:rsid w:val="00022B8C"/>
    <w:rsid w:val="000231DF"/>
    <w:rsid w:val="0002359F"/>
    <w:rsid w:val="000238FD"/>
    <w:rsid w:val="00023E8C"/>
    <w:rsid w:val="00024144"/>
    <w:rsid w:val="0002422B"/>
    <w:rsid w:val="0002485C"/>
    <w:rsid w:val="000248FA"/>
    <w:rsid w:val="00025027"/>
    <w:rsid w:val="000253EF"/>
    <w:rsid w:val="00025786"/>
    <w:rsid w:val="00025A2E"/>
    <w:rsid w:val="00025E06"/>
    <w:rsid w:val="00025ED5"/>
    <w:rsid w:val="0002608F"/>
    <w:rsid w:val="00026C6C"/>
    <w:rsid w:val="00026DF1"/>
    <w:rsid w:val="00026E30"/>
    <w:rsid w:val="000272FF"/>
    <w:rsid w:val="000276F8"/>
    <w:rsid w:val="00030130"/>
    <w:rsid w:val="00030390"/>
    <w:rsid w:val="000307A3"/>
    <w:rsid w:val="000308AF"/>
    <w:rsid w:val="00030B91"/>
    <w:rsid w:val="00031AA4"/>
    <w:rsid w:val="0003210D"/>
    <w:rsid w:val="0003266E"/>
    <w:rsid w:val="0003328C"/>
    <w:rsid w:val="00033628"/>
    <w:rsid w:val="00033CB5"/>
    <w:rsid w:val="00034A1B"/>
    <w:rsid w:val="00034E3C"/>
    <w:rsid w:val="00034E87"/>
    <w:rsid w:val="000353D3"/>
    <w:rsid w:val="000354DB"/>
    <w:rsid w:val="00035743"/>
    <w:rsid w:val="0003635F"/>
    <w:rsid w:val="000363B6"/>
    <w:rsid w:val="00036C28"/>
    <w:rsid w:val="00037169"/>
    <w:rsid w:val="000372A1"/>
    <w:rsid w:val="00037A01"/>
    <w:rsid w:val="000404E1"/>
    <w:rsid w:val="00040A6D"/>
    <w:rsid w:val="00040B00"/>
    <w:rsid w:val="00040CD1"/>
    <w:rsid w:val="0004184A"/>
    <w:rsid w:val="000420DE"/>
    <w:rsid w:val="000424F1"/>
    <w:rsid w:val="00042EE6"/>
    <w:rsid w:val="000434EE"/>
    <w:rsid w:val="0004358F"/>
    <w:rsid w:val="00044A6E"/>
    <w:rsid w:val="0004629F"/>
    <w:rsid w:val="00046D70"/>
    <w:rsid w:val="00047D7D"/>
    <w:rsid w:val="000502EF"/>
    <w:rsid w:val="00050329"/>
    <w:rsid w:val="00050755"/>
    <w:rsid w:val="000508CE"/>
    <w:rsid w:val="00050C57"/>
    <w:rsid w:val="00050EC0"/>
    <w:rsid w:val="000525A6"/>
    <w:rsid w:val="000526D1"/>
    <w:rsid w:val="00052796"/>
    <w:rsid w:val="00052A9B"/>
    <w:rsid w:val="00052B28"/>
    <w:rsid w:val="00052D3A"/>
    <w:rsid w:val="00052E28"/>
    <w:rsid w:val="000532E1"/>
    <w:rsid w:val="00053375"/>
    <w:rsid w:val="00053F12"/>
    <w:rsid w:val="0005445D"/>
    <w:rsid w:val="00054BB3"/>
    <w:rsid w:val="00054DDC"/>
    <w:rsid w:val="0005552E"/>
    <w:rsid w:val="0005594D"/>
    <w:rsid w:val="00055BA0"/>
    <w:rsid w:val="00056D2F"/>
    <w:rsid w:val="00056EBE"/>
    <w:rsid w:val="000571CF"/>
    <w:rsid w:val="00057253"/>
    <w:rsid w:val="00057828"/>
    <w:rsid w:val="00060956"/>
    <w:rsid w:val="0006136D"/>
    <w:rsid w:val="000616ED"/>
    <w:rsid w:val="00061B39"/>
    <w:rsid w:val="00061CC9"/>
    <w:rsid w:val="00061D8D"/>
    <w:rsid w:val="00062815"/>
    <w:rsid w:val="00062BEF"/>
    <w:rsid w:val="00063028"/>
    <w:rsid w:val="000636FE"/>
    <w:rsid w:val="000639C3"/>
    <w:rsid w:val="00064ACE"/>
    <w:rsid w:val="00064D3F"/>
    <w:rsid w:val="000654EE"/>
    <w:rsid w:val="000657D7"/>
    <w:rsid w:val="00066096"/>
    <w:rsid w:val="00066712"/>
    <w:rsid w:val="00066C24"/>
    <w:rsid w:val="000672C5"/>
    <w:rsid w:val="000674B2"/>
    <w:rsid w:val="000677ED"/>
    <w:rsid w:val="00067824"/>
    <w:rsid w:val="0006784E"/>
    <w:rsid w:val="00067914"/>
    <w:rsid w:val="00070295"/>
    <w:rsid w:val="00070536"/>
    <w:rsid w:val="00070DBB"/>
    <w:rsid w:val="000717B7"/>
    <w:rsid w:val="00071E75"/>
    <w:rsid w:val="0007298A"/>
    <w:rsid w:val="0007315A"/>
    <w:rsid w:val="0007339D"/>
    <w:rsid w:val="00073779"/>
    <w:rsid w:val="000746AA"/>
    <w:rsid w:val="00075177"/>
    <w:rsid w:val="00075408"/>
    <w:rsid w:val="00075AEC"/>
    <w:rsid w:val="00076396"/>
    <w:rsid w:val="000766F0"/>
    <w:rsid w:val="000774D7"/>
    <w:rsid w:val="00077B0A"/>
    <w:rsid w:val="0008021F"/>
    <w:rsid w:val="0008042D"/>
    <w:rsid w:val="00080940"/>
    <w:rsid w:val="00080DB4"/>
    <w:rsid w:val="0008164F"/>
    <w:rsid w:val="00081F22"/>
    <w:rsid w:val="000825F4"/>
    <w:rsid w:val="00082A18"/>
    <w:rsid w:val="000831E9"/>
    <w:rsid w:val="0008334A"/>
    <w:rsid w:val="00084907"/>
    <w:rsid w:val="000850AD"/>
    <w:rsid w:val="000850CC"/>
    <w:rsid w:val="00085110"/>
    <w:rsid w:val="0008617F"/>
    <w:rsid w:val="00086305"/>
    <w:rsid w:val="000866D1"/>
    <w:rsid w:val="000874B7"/>
    <w:rsid w:val="00090188"/>
    <w:rsid w:val="00090435"/>
    <w:rsid w:val="00091024"/>
    <w:rsid w:val="00091417"/>
    <w:rsid w:val="0009178D"/>
    <w:rsid w:val="00091847"/>
    <w:rsid w:val="0009197A"/>
    <w:rsid w:val="00092CFC"/>
    <w:rsid w:val="00092F12"/>
    <w:rsid w:val="000944DB"/>
    <w:rsid w:val="00094B28"/>
    <w:rsid w:val="00094B96"/>
    <w:rsid w:val="0009584C"/>
    <w:rsid w:val="00096302"/>
    <w:rsid w:val="000963EF"/>
    <w:rsid w:val="0009688C"/>
    <w:rsid w:val="0009711A"/>
    <w:rsid w:val="00097CF1"/>
    <w:rsid w:val="000A00AC"/>
    <w:rsid w:val="000A0455"/>
    <w:rsid w:val="000A0698"/>
    <w:rsid w:val="000A0E25"/>
    <w:rsid w:val="000A1DB6"/>
    <w:rsid w:val="000A21DC"/>
    <w:rsid w:val="000A2541"/>
    <w:rsid w:val="000A3400"/>
    <w:rsid w:val="000A38B2"/>
    <w:rsid w:val="000A406F"/>
    <w:rsid w:val="000A44CE"/>
    <w:rsid w:val="000A507B"/>
    <w:rsid w:val="000A5F13"/>
    <w:rsid w:val="000A605F"/>
    <w:rsid w:val="000A720C"/>
    <w:rsid w:val="000A72B9"/>
    <w:rsid w:val="000A7AE9"/>
    <w:rsid w:val="000B0160"/>
    <w:rsid w:val="000B10CD"/>
    <w:rsid w:val="000B1255"/>
    <w:rsid w:val="000B145C"/>
    <w:rsid w:val="000B16F3"/>
    <w:rsid w:val="000B1B70"/>
    <w:rsid w:val="000B1EE6"/>
    <w:rsid w:val="000B1F96"/>
    <w:rsid w:val="000B223E"/>
    <w:rsid w:val="000B2374"/>
    <w:rsid w:val="000B2A75"/>
    <w:rsid w:val="000B372D"/>
    <w:rsid w:val="000B388D"/>
    <w:rsid w:val="000B3F55"/>
    <w:rsid w:val="000B425F"/>
    <w:rsid w:val="000B42AF"/>
    <w:rsid w:val="000B4371"/>
    <w:rsid w:val="000B4988"/>
    <w:rsid w:val="000B49A9"/>
    <w:rsid w:val="000B49D6"/>
    <w:rsid w:val="000B4B73"/>
    <w:rsid w:val="000B4F78"/>
    <w:rsid w:val="000B50FA"/>
    <w:rsid w:val="000B5587"/>
    <w:rsid w:val="000B5679"/>
    <w:rsid w:val="000B5D31"/>
    <w:rsid w:val="000B783D"/>
    <w:rsid w:val="000B79C2"/>
    <w:rsid w:val="000B7BEC"/>
    <w:rsid w:val="000C0B68"/>
    <w:rsid w:val="000C1164"/>
    <w:rsid w:val="000C14DF"/>
    <w:rsid w:val="000C14FC"/>
    <w:rsid w:val="000C1617"/>
    <w:rsid w:val="000C1690"/>
    <w:rsid w:val="000C175A"/>
    <w:rsid w:val="000C17E1"/>
    <w:rsid w:val="000C2468"/>
    <w:rsid w:val="000C289E"/>
    <w:rsid w:val="000C2CC5"/>
    <w:rsid w:val="000C3189"/>
    <w:rsid w:val="000C326D"/>
    <w:rsid w:val="000C33F7"/>
    <w:rsid w:val="000C3CE6"/>
    <w:rsid w:val="000C4047"/>
    <w:rsid w:val="000C46A2"/>
    <w:rsid w:val="000C55F4"/>
    <w:rsid w:val="000C60B2"/>
    <w:rsid w:val="000C628C"/>
    <w:rsid w:val="000C66AB"/>
    <w:rsid w:val="000C6875"/>
    <w:rsid w:val="000C7D2D"/>
    <w:rsid w:val="000C7F0C"/>
    <w:rsid w:val="000D0088"/>
    <w:rsid w:val="000D0E0D"/>
    <w:rsid w:val="000D1300"/>
    <w:rsid w:val="000D1440"/>
    <w:rsid w:val="000D1F83"/>
    <w:rsid w:val="000D1FD5"/>
    <w:rsid w:val="000D225C"/>
    <w:rsid w:val="000D2DAB"/>
    <w:rsid w:val="000D2E8A"/>
    <w:rsid w:val="000D3056"/>
    <w:rsid w:val="000D444A"/>
    <w:rsid w:val="000D4DAD"/>
    <w:rsid w:val="000D5002"/>
    <w:rsid w:val="000D68BF"/>
    <w:rsid w:val="000D68FC"/>
    <w:rsid w:val="000D6927"/>
    <w:rsid w:val="000E040A"/>
    <w:rsid w:val="000E19B4"/>
    <w:rsid w:val="000E2051"/>
    <w:rsid w:val="000E29AE"/>
    <w:rsid w:val="000E2AC9"/>
    <w:rsid w:val="000E3074"/>
    <w:rsid w:val="000E34FB"/>
    <w:rsid w:val="000E39F8"/>
    <w:rsid w:val="000E3C7E"/>
    <w:rsid w:val="000E3E1E"/>
    <w:rsid w:val="000E3F84"/>
    <w:rsid w:val="000E46E8"/>
    <w:rsid w:val="000E47CB"/>
    <w:rsid w:val="000E4836"/>
    <w:rsid w:val="000E5060"/>
    <w:rsid w:val="000E533F"/>
    <w:rsid w:val="000E5840"/>
    <w:rsid w:val="000E6247"/>
    <w:rsid w:val="000E665E"/>
    <w:rsid w:val="000E67E3"/>
    <w:rsid w:val="000E6BB9"/>
    <w:rsid w:val="000E752C"/>
    <w:rsid w:val="000E75ED"/>
    <w:rsid w:val="000E7642"/>
    <w:rsid w:val="000E7A17"/>
    <w:rsid w:val="000F06A4"/>
    <w:rsid w:val="000F06FD"/>
    <w:rsid w:val="000F0BAE"/>
    <w:rsid w:val="000F1094"/>
    <w:rsid w:val="000F126F"/>
    <w:rsid w:val="000F151A"/>
    <w:rsid w:val="000F170A"/>
    <w:rsid w:val="000F1910"/>
    <w:rsid w:val="000F20C4"/>
    <w:rsid w:val="000F2C3F"/>
    <w:rsid w:val="000F2D42"/>
    <w:rsid w:val="000F311A"/>
    <w:rsid w:val="000F3199"/>
    <w:rsid w:val="000F34E3"/>
    <w:rsid w:val="000F4517"/>
    <w:rsid w:val="000F4751"/>
    <w:rsid w:val="000F4F29"/>
    <w:rsid w:val="000F50C1"/>
    <w:rsid w:val="000F51FE"/>
    <w:rsid w:val="000F547B"/>
    <w:rsid w:val="000F58DA"/>
    <w:rsid w:val="000F5E8F"/>
    <w:rsid w:val="000F659E"/>
    <w:rsid w:val="000F6DB7"/>
    <w:rsid w:val="000F6EBE"/>
    <w:rsid w:val="000F791A"/>
    <w:rsid w:val="000F7B98"/>
    <w:rsid w:val="000F7BB7"/>
    <w:rsid w:val="00100BE1"/>
    <w:rsid w:val="00100FF1"/>
    <w:rsid w:val="00101143"/>
    <w:rsid w:val="00101932"/>
    <w:rsid w:val="00101971"/>
    <w:rsid w:val="00101D02"/>
    <w:rsid w:val="001021CE"/>
    <w:rsid w:val="00102249"/>
    <w:rsid w:val="001028BF"/>
    <w:rsid w:val="001029DD"/>
    <w:rsid w:val="00102B12"/>
    <w:rsid w:val="00103575"/>
    <w:rsid w:val="001038B5"/>
    <w:rsid w:val="001044D2"/>
    <w:rsid w:val="00104ABC"/>
    <w:rsid w:val="00104B44"/>
    <w:rsid w:val="0010502F"/>
    <w:rsid w:val="001052C8"/>
    <w:rsid w:val="00105448"/>
    <w:rsid w:val="00105CAB"/>
    <w:rsid w:val="0010664F"/>
    <w:rsid w:val="001070CE"/>
    <w:rsid w:val="00107161"/>
    <w:rsid w:val="00107A4E"/>
    <w:rsid w:val="00107B9D"/>
    <w:rsid w:val="00110018"/>
    <w:rsid w:val="0011010F"/>
    <w:rsid w:val="001108F3"/>
    <w:rsid w:val="00110E26"/>
    <w:rsid w:val="0011101C"/>
    <w:rsid w:val="0011132D"/>
    <w:rsid w:val="001115E6"/>
    <w:rsid w:val="00111663"/>
    <w:rsid w:val="0011300A"/>
    <w:rsid w:val="00113410"/>
    <w:rsid w:val="00113A8C"/>
    <w:rsid w:val="00113D1E"/>
    <w:rsid w:val="00113EDA"/>
    <w:rsid w:val="00113EFA"/>
    <w:rsid w:val="0011477A"/>
    <w:rsid w:val="0011481D"/>
    <w:rsid w:val="00114B7D"/>
    <w:rsid w:val="00114FDE"/>
    <w:rsid w:val="00115BF4"/>
    <w:rsid w:val="00116792"/>
    <w:rsid w:val="00116E87"/>
    <w:rsid w:val="0011743D"/>
    <w:rsid w:val="0011759D"/>
    <w:rsid w:val="00117F4F"/>
    <w:rsid w:val="0012002E"/>
    <w:rsid w:val="00121179"/>
    <w:rsid w:val="001218C9"/>
    <w:rsid w:val="00121F44"/>
    <w:rsid w:val="00122133"/>
    <w:rsid w:val="0012248F"/>
    <w:rsid w:val="00122963"/>
    <w:rsid w:val="00122E48"/>
    <w:rsid w:val="00123657"/>
    <w:rsid w:val="00123670"/>
    <w:rsid w:val="00123ECC"/>
    <w:rsid w:val="00124896"/>
    <w:rsid w:val="00124A95"/>
    <w:rsid w:val="00124B0A"/>
    <w:rsid w:val="00124B57"/>
    <w:rsid w:val="00124EF7"/>
    <w:rsid w:val="00124FFE"/>
    <w:rsid w:val="0012572C"/>
    <w:rsid w:val="00125B10"/>
    <w:rsid w:val="00125B50"/>
    <w:rsid w:val="001262E0"/>
    <w:rsid w:val="001265E2"/>
    <w:rsid w:val="001269C1"/>
    <w:rsid w:val="00126ECA"/>
    <w:rsid w:val="001270F5"/>
    <w:rsid w:val="00127209"/>
    <w:rsid w:val="00127A3F"/>
    <w:rsid w:val="001301CB"/>
    <w:rsid w:val="00130926"/>
    <w:rsid w:val="00130A18"/>
    <w:rsid w:val="00130D03"/>
    <w:rsid w:val="00130F54"/>
    <w:rsid w:val="00130FCD"/>
    <w:rsid w:val="0013140C"/>
    <w:rsid w:val="00131711"/>
    <w:rsid w:val="001318AB"/>
    <w:rsid w:val="00132137"/>
    <w:rsid w:val="00132445"/>
    <w:rsid w:val="001327B9"/>
    <w:rsid w:val="00132975"/>
    <w:rsid w:val="001329C2"/>
    <w:rsid w:val="00132BD5"/>
    <w:rsid w:val="001330D4"/>
    <w:rsid w:val="00133246"/>
    <w:rsid w:val="00133812"/>
    <w:rsid w:val="00133E79"/>
    <w:rsid w:val="00134A09"/>
    <w:rsid w:val="00135356"/>
    <w:rsid w:val="001354BB"/>
    <w:rsid w:val="00135B81"/>
    <w:rsid w:val="00136D58"/>
    <w:rsid w:val="00137803"/>
    <w:rsid w:val="00137E2A"/>
    <w:rsid w:val="0014054E"/>
    <w:rsid w:val="0014061F"/>
    <w:rsid w:val="00140CD3"/>
    <w:rsid w:val="00141D45"/>
    <w:rsid w:val="00141E51"/>
    <w:rsid w:val="001433F6"/>
    <w:rsid w:val="00143FC3"/>
    <w:rsid w:val="00144777"/>
    <w:rsid w:val="001448AB"/>
    <w:rsid w:val="00144D4D"/>
    <w:rsid w:val="00144D83"/>
    <w:rsid w:val="00144FD8"/>
    <w:rsid w:val="001455FE"/>
    <w:rsid w:val="00146197"/>
    <w:rsid w:val="00146C76"/>
    <w:rsid w:val="00150098"/>
    <w:rsid w:val="001504C5"/>
    <w:rsid w:val="00150843"/>
    <w:rsid w:val="00151BCE"/>
    <w:rsid w:val="00151D05"/>
    <w:rsid w:val="00152044"/>
    <w:rsid w:val="001521CF"/>
    <w:rsid w:val="0015250E"/>
    <w:rsid w:val="00152BB5"/>
    <w:rsid w:val="00152C54"/>
    <w:rsid w:val="00152F8D"/>
    <w:rsid w:val="00154132"/>
    <w:rsid w:val="00154871"/>
    <w:rsid w:val="00154BBA"/>
    <w:rsid w:val="001552AF"/>
    <w:rsid w:val="001552B4"/>
    <w:rsid w:val="001553D4"/>
    <w:rsid w:val="001555BE"/>
    <w:rsid w:val="001556A2"/>
    <w:rsid w:val="001560DF"/>
    <w:rsid w:val="0015675B"/>
    <w:rsid w:val="001574C0"/>
    <w:rsid w:val="001577C0"/>
    <w:rsid w:val="001600A5"/>
    <w:rsid w:val="00160631"/>
    <w:rsid w:val="00161997"/>
    <w:rsid w:val="00161A4B"/>
    <w:rsid w:val="00161DD8"/>
    <w:rsid w:val="001624C5"/>
    <w:rsid w:val="00162520"/>
    <w:rsid w:val="001626DB"/>
    <w:rsid w:val="0016329F"/>
    <w:rsid w:val="00163951"/>
    <w:rsid w:val="00163997"/>
    <w:rsid w:val="001641CA"/>
    <w:rsid w:val="00164D50"/>
    <w:rsid w:val="00165898"/>
    <w:rsid w:val="00165B16"/>
    <w:rsid w:val="00165EE9"/>
    <w:rsid w:val="00165F07"/>
    <w:rsid w:val="00166C49"/>
    <w:rsid w:val="00166D0E"/>
    <w:rsid w:val="00166D34"/>
    <w:rsid w:val="001676BD"/>
    <w:rsid w:val="0016775C"/>
    <w:rsid w:val="00167BAF"/>
    <w:rsid w:val="00167D90"/>
    <w:rsid w:val="00167F52"/>
    <w:rsid w:val="001700D6"/>
    <w:rsid w:val="001707B5"/>
    <w:rsid w:val="001707F0"/>
    <w:rsid w:val="00170A02"/>
    <w:rsid w:val="00171018"/>
    <w:rsid w:val="001716B1"/>
    <w:rsid w:val="00172001"/>
    <w:rsid w:val="00172F6E"/>
    <w:rsid w:val="001735CE"/>
    <w:rsid w:val="00173D4D"/>
    <w:rsid w:val="001742A1"/>
    <w:rsid w:val="001742B0"/>
    <w:rsid w:val="0017437E"/>
    <w:rsid w:val="00174EBE"/>
    <w:rsid w:val="0017535E"/>
    <w:rsid w:val="00175613"/>
    <w:rsid w:val="00175A09"/>
    <w:rsid w:val="00176595"/>
    <w:rsid w:val="001767A6"/>
    <w:rsid w:val="0017692B"/>
    <w:rsid w:val="00176B44"/>
    <w:rsid w:val="00176E1A"/>
    <w:rsid w:val="00177802"/>
    <w:rsid w:val="00177DDE"/>
    <w:rsid w:val="00177F17"/>
    <w:rsid w:val="001807AB"/>
    <w:rsid w:val="00180CC8"/>
    <w:rsid w:val="00180E16"/>
    <w:rsid w:val="00180EAF"/>
    <w:rsid w:val="001811E1"/>
    <w:rsid w:val="0018185D"/>
    <w:rsid w:val="00181885"/>
    <w:rsid w:val="00181B51"/>
    <w:rsid w:val="00181B98"/>
    <w:rsid w:val="0018218E"/>
    <w:rsid w:val="0018233F"/>
    <w:rsid w:val="00182371"/>
    <w:rsid w:val="0018283F"/>
    <w:rsid w:val="0018286C"/>
    <w:rsid w:val="00182EA8"/>
    <w:rsid w:val="00183084"/>
    <w:rsid w:val="001832CE"/>
    <w:rsid w:val="0018332D"/>
    <w:rsid w:val="0018374D"/>
    <w:rsid w:val="00183755"/>
    <w:rsid w:val="001837FB"/>
    <w:rsid w:val="00183D6D"/>
    <w:rsid w:val="001840B0"/>
    <w:rsid w:val="00184250"/>
    <w:rsid w:val="0018439D"/>
    <w:rsid w:val="001854DF"/>
    <w:rsid w:val="001856AF"/>
    <w:rsid w:val="001856C5"/>
    <w:rsid w:val="0018591A"/>
    <w:rsid w:val="00185F15"/>
    <w:rsid w:val="001868CD"/>
    <w:rsid w:val="00186C56"/>
    <w:rsid w:val="00186CB5"/>
    <w:rsid w:val="00186CF7"/>
    <w:rsid w:val="001875A4"/>
    <w:rsid w:val="00190A33"/>
    <w:rsid w:val="00190D51"/>
    <w:rsid w:val="00190EF6"/>
    <w:rsid w:val="001910CC"/>
    <w:rsid w:val="00191158"/>
    <w:rsid w:val="00191919"/>
    <w:rsid w:val="001921EF"/>
    <w:rsid w:val="0019229B"/>
    <w:rsid w:val="00192742"/>
    <w:rsid w:val="0019302E"/>
    <w:rsid w:val="00193541"/>
    <w:rsid w:val="0019414A"/>
    <w:rsid w:val="0019443B"/>
    <w:rsid w:val="0019474B"/>
    <w:rsid w:val="0019491A"/>
    <w:rsid w:val="00194BEB"/>
    <w:rsid w:val="00194E36"/>
    <w:rsid w:val="00194F40"/>
    <w:rsid w:val="00195218"/>
    <w:rsid w:val="00196F85"/>
    <w:rsid w:val="00197C30"/>
    <w:rsid w:val="00197F09"/>
    <w:rsid w:val="001A0207"/>
    <w:rsid w:val="001A0462"/>
    <w:rsid w:val="001A0905"/>
    <w:rsid w:val="001A1D19"/>
    <w:rsid w:val="001A1EC6"/>
    <w:rsid w:val="001A2758"/>
    <w:rsid w:val="001A27A3"/>
    <w:rsid w:val="001A2AD0"/>
    <w:rsid w:val="001A30E9"/>
    <w:rsid w:val="001A4047"/>
    <w:rsid w:val="001A4493"/>
    <w:rsid w:val="001A45B6"/>
    <w:rsid w:val="001A4BAA"/>
    <w:rsid w:val="001A4D81"/>
    <w:rsid w:val="001A70BC"/>
    <w:rsid w:val="001B102B"/>
    <w:rsid w:val="001B15BE"/>
    <w:rsid w:val="001B1A1E"/>
    <w:rsid w:val="001B1B37"/>
    <w:rsid w:val="001B1C02"/>
    <w:rsid w:val="001B22C2"/>
    <w:rsid w:val="001B2B9A"/>
    <w:rsid w:val="001B2D9C"/>
    <w:rsid w:val="001B3251"/>
    <w:rsid w:val="001B358F"/>
    <w:rsid w:val="001B3F66"/>
    <w:rsid w:val="001B404C"/>
    <w:rsid w:val="001B4BFD"/>
    <w:rsid w:val="001B4CF7"/>
    <w:rsid w:val="001B4DB5"/>
    <w:rsid w:val="001B6115"/>
    <w:rsid w:val="001B641B"/>
    <w:rsid w:val="001B6468"/>
    <w:rsid w:val="001B70ED"/>
    <w:rsid w:val="001B721A"/>
    <w:rsid w:val="001B7449"/>
    <w:rsid w:val="001C02B2"/>
    <w:rsid w:val="001C02E2"/>
    <w:rsid w:val="001C0330"/>
    <w:rsid w:val="001C05B9"/>
    <w:rsid w:val="001C0A91"/>
    <w:rsid w:val="001C0C4F"/>
    <w:rsid w:val="001C0DCC"/>
    <w:rsid w:val="001C0EE3"/>
    <w:rsid w:val="001C1A6A"/>
    <w:rsid w:val="001C21A3"/>
    <w:rsid w:val="001C2704"/>
    <w:rsid w:val="001C29D7"/>
    <w:rsid w:val="001C318D"/>
    <w:rsid w:val="001C3C26"/>
    <w:rsid w:val="001C3DD3"/>
    <w:rsid w:val="001C3EA2"/>
    <w:rsid w:val="001C4D2A"/>
    <w:rsid w:val="001C650A"/>
    <w:rsid w:val="001C6580"/>
    <w:rsid w:val="001C70F6"/>
    <w:rsid w:val="001C779F"/>
    <w:rsid w:val="001C7B09"/>
    <w:rsid w:val="001D0CEF"/>
    <w:rsid w:val="001D0FBE"/>
    <w:rsid w:val="001D10C5"/>
    <w:rsid w:val="001D11AF"/>
    <w:rsid w:val="001D1383"/>
    <w:rsid w:val="001D13E1"/>
    <w:rsid w:val="001D22D7"/>
    <w:rsid w:val="001D2DB6"/>
    <w:rsid w:val="001D2E53"/>
    <w:rsid w:val="001D3014"/>
    <w:rsid w:val="001D343B"/>
    <w:rsid w:val="001D344B"/>
    <w:rsid w:val="001D4A02"/>
    <w:rsid w:val="001D4C3A"/>
    <w:rsid w:val="001D4D3E"/>
    <w:rsid w:val="001D51B3"/>
    <w:rsid w:val="001D5A24"/>
    <w:rsid w:val="001D5AB1"/>
    <w:rsid w:val="001D5C03"/>
    <w:rsid w:val="001D5E2E"/>
    <w:rsid w:val="001D60B7"/>
    <w:rsid w:val="001D6778"/>
    <w:rsid w:val="001D73D7"/>
    <w:rsid w:val="001D7795"/>
    <w:rsid w:val="001D7AA8"/>
    <w:rsid w:val="001D7EB2"/>
    <w:rsid w:val="001E12BA"/>
    <w:rsid w:val="001E18EC"/>
    <w:rsid w:val="001E1D07"/>
    <w:rsid w:val="001E1D30"/>
    <w:rsid w:val="001E321C"/>
    <w:rsid w:val="001E3344"/>
    <w:rsid w:val="001E3368"/>
    <w:rsid w:val="001E3617"/>
    <w:rsid w:val="001E4943"/>
    <w:rsid w:val="001E4C25"/>
    <w:rsid w:val="001E54B6"/>
    <w:rsid w:val="001E573D"/>
    <w:rsid w:val="001E5EFB"/>
    <w:rsid w:val="001E768D"/>
    <w:rsid w:val="001E76F9"/>
    <w:rsid w:val="001E78EE"/>
    <w:rsid w:val="001E7AB7"/>
    <w:rsid w:val="001F037C"/>
    <w:rsid w:val="001F053C"/>
    <w:rsid w:val="001F0C70"/>
    <w:rsid w:val="001F0D72"/>
    <w:rsid w:val="001F0DAE"/>
    <w:rsid w:val="001F1BEF"/>
    <w:rsid w:val="001F1CCE"/>
    <w:rsid w:val="001F203B"/>
    <w:rsid w:val="001F3368"/>
    <w:rsid w:val="001F409E"/>
    <w:rsid w:val="001F4114"/>
    <w:rsid w:val="001F43B3"/>
    <w:rsid w:val="001F4D05"/>
    <w:rsid w:val="001F4FC3"/>
    <w:rsid w:val="001F560F"/>
    <w:rsid w:val="001F56EF"/>
    <w:rsid w:val="001F5CE8"/>
    <w:rsid w:val="001F61E6"/>
    <w:rsid w:val="001F63AE"/>
    <w:rsid w:val="001F63B5"/>
    <w:rsid w:val="001F6768"/>
    <w:rsid w:val="001F6DAA"/>
    <w:rsid w:val="001F7687"/>
    <w:rsid w:val="001F7B78"/>
    <w:rsid w:val="00200353"/>
    <w:rsid w:val="0020049A"/>
    <w:rsid w:val="00200AE4"/>
    <w:rsid w:val="00201394"/>
    <w:rsid w:val="00201497"/>
    <w:rsid w:val="002030E7"/>
    <w:rsid w:val="0020341E"/>
    <w:rsid w:val="002039E3"/>
    <w:rsid w:val="00204307"/>
    <w:rsid w:val="00205B6F"/>
    <w:rsid w:val="002067C1"/>
    <w:rsid w:val="00206B62"/>
    <w:rsid w:val="00206EC6"/>
    <w:rsid w:val="002070D3"/>
    <w:rsid w:val="002074CF"/>
    <w:rsid w:val="002078C2"/>
    <w:rsid w:val="002102F0"/>
    <w:rsid w:val="002107C7"/>
    <w:rsid w:val="00210837"/>
    <w:rsid w:val="00210A29"/>
    <w:rsid w:val="0021224F"/>
    <w:rsid w:val="002124D1"/>
    <w:rsid w:val="00212611"/>
    <w:rsid w:val="00212765"/>
    <w:rsid w:val="002132D2"/>
    <w:rsid w:val="002132DE"/>
    <w:rsid w:val="00213348"/>
    <w:rsid w:val="002138E6"/>
    <w:rsid w:val="00213FC3"/>
    <w:rsid w:val="00214009"/>
    <w:rsid w:val="002141EB"/>
    <w:rsid w:val="00214443"/>
    <w:rsid w:val="00214AFD"/>
    <w:rsid w:val="00214B0A"/>
    <w:rsid w:val="00215B03"/>
    <w:rsid w:val="00216114"/>
    <w:rsid w:val="0021625B"/>
    <w:rsid w:val="00216CE3"/>
    <w:rsid w:val="00216DED"/>
    <w:rsid w:val="00216F85"/>
    <w:rsid w:val="002173E5"/>
    <w:rsid w:val="0021765C"/>
    <w:rsid w:val="002203CF"/>
    <w:rsid w:val="00220841"/>
    <w:rsid w:val="00220863"/>
    <w:rsid w:val="0022101B"/>
    <w:rsid w:val="002212F9"/>
    <w:rsid w:val="002213BD"/>
    <w:rsid w:val="002219CC"/>
    <w:rsid w:val="0022251A"/>
    <w:rsid w:val="00222748"/>
    <w:rsid w:val="0022295F"/>
    <w:rsid w:val="00222B67"/>
    <w:rsid w:val="00222EA5"/>
    <w:rsid w:val="00222F75"/>
    <w:rsid w:val="002234E4"/>
    <w:rsid w:val="00223871"/>
    <w:rsid w:val="0022409F"/>
    <w:rsid w:val="002246BA"/>
    <w:rsid w:val="002249D8"/>
    <w:rsid w:val="00224CFE"/>
    <w:rsid w:val="002257D5"/>
    <w:rsid w:val="0022587A"/>
    <w:rsid w:val="00225C7F"/>
    <w:rsid w:val="00227154"/>
    <w:rsid w:val="002275DC"/>
    <w:rsid w:val="00227695"/>
    <w:rsid w:val="00227D81"/>
    <w:rsid w:val="0023015D"/>
    <w:rsid w:val="00230B0C"/>
    <w:rsid w:val="00230BC0"/>
    <w:rsid w:val="00232049"/>
    <w:rsid w:val="00232777"/>
    <w:rsid w:val="00232E0C"/>
    <w:rsid w:val="00232ECE"/>
    <w:rsid w:val="002330D3"/>
    <w:rsid w:val="002331C7"/>
    <w:rsid w:val="0023352D"/>
    <w:rsid w:val="00233877"/>
    <w:rsid w:val="002339DA"/>
    <w:rsid w:val="00233BC1"/>
    <w:rsid w:val="002349FF"/>
    <w:rsid w:val="00234E9B"/>
    <w:rsid w:val="002356B5"/>
    <w:rsid w:val="00235FA4"/>
    <w:rsid w:val="00236E78"/>
    <w:rsid w:val="00236E8F"/>
    <w:rsid w:val="00237948"/>
    <w:rsid w:val="00240BE7"/>
    <w:rsid w:val="00240DEE"/>
    <w:rsid w:val="00241EA8"/>
    <w:rsid w:val="002428F9"/>
    <w:rsid w:val="00242A7B"/>
    <w:rsid w:val="00242E4B"/>
    <w:rsid w:val="002435BF"/>
    <w:rsid w:val="00244857"/>
    <w:rsid w:val="00244961"/>
    <w:rsid w:val="0024510A"/>
    <w:rsid w:val="00245584"/>
    <w:rsid w:val="002463E4"/>
    <w:rsid w:val="00246815"/>
    <w:rsid w:val="00246AE4"/>
    <w:rsid w:val="00246DFF"/>
    <w:rsid w:val="002471F8"/>
    <w:rsid w:val="00247300"/>
    <w:rsid w:val="002473DB"/>
    <w:rsid w:val="00247C60"/>
    <w:rsid w:val="002500E1"/>
    <w:rsid w:val="002505C8"/>
    <w:rsid w:val="00250926"/>
    <w:rsid w:val="00250953"/>
    <w:rsid w:val="0025292F"/>
    <w:rsid w:val="00252A11"/>
    <w:rsid w:val="00252B96"/>
    <w:rsid w:val="0025353E"/>
    <w:rsid w:val="0025358D"/>
    <w:rsid w:val="00253DEB"/>
    <w:rsid w:val="00254E4F"/>
    <w:rsid w:val="00255104"/>
    <w:rsid w:val="002555F0"/>
    <w:rsid w:val="0025581C"/>
    <w:rsid w:val="002558E1"/>
    <w:rsid w:val="00256321"/>
    <w:rsid w:val="0025718F"/>
    <w:rsid w:val="002574B8"/>
    <w:rsid w:val="00257904"/>
    <w:rsid w:val="00257FC7"/>
    <w:rsid w:val="00260D2F"/>
    <w:rsid w:val="0026218E"/>
    <w:rsid w:val="002627D5"/>
    <w:rsid w:val="00262897"/>
    <w:rsid w:val="002629A6"/>
    <w:rsid w:val="00263709"/>
    <w:rsid w:val="002643AD"/>
    <w:rsid w:val="002646FC"/>
    <w:rsid w:val="002651DF"/>
    <w:rsid w:val="002652E5"/>
    <w:rsid w:val="00265BFD"/>
    <w:rsid w:val="00265DA4"/>
    <w:rsid w:val="00266497"/>
    <w:rsid w:val="00266607"/>
    <w:rsid w:val="0026685E"/>
    <w:rsid w:val="00266AC0"/>
    <w:rsid w:val="00267BB9"/>
    <w:rsid w:val="00267D0B"/>
    <w:rsid w:val="0027015F"/>
    <w:rsid w:val="00270323"/>
    <w:rsid w:val="00270654"/>
    <w:rsid w:val="002710D2"/>
    <w:rsid w:val="0027189A"/>
    <w:rsid w:val="00271B32"/>
    <w:rsid w:val="00272552"/>
    <w:rsid w:val="00273117"/>
    <w:rsid w:val="0027392F"/>
    <w:rsid w:val="002739DA"/>
    <w:rsid w:val="00273A62"/>
    <w:rsid w:val="00273EF1"/>
    <w:rsid w:val="00274B3F"/>
    <w:rsid w:val="00274FE6"/>
    <w:rsid w:val="0027512B"/>
    <w:rsid w:val="0027521A"/>
    <w:rsid w:val="0027564C"/>
    <w:rsid w:val="00275A38"/>
    <w:rsid w:val="00276CB2"/>
    <w:rsid w:val="00276D60"/>
    <w:rsid w:val="0028032D"/>
    <w:rsid w:val="0028083E"/>
    <w:rsid w:val="0028140A"/>
    <w:rsid w:val="0028181D"/>
    <w:rsid w:val="0028186F"/>
    <w:rsid w:val="00281F63"/>
    <w:rsid w:val="00282DEA"/>
    <w:rsid w:val="00283354"/>
    <w:rsid w:val="00283546"/>
    <w:rsid w:val="00284104"/>
    <w:rsid w:val="002841EC"/>
    <w:rsid w:val="00284C0E"/>
    <w:rsid w:val="00284F9B"/>
    <w:rsid w:val="00285078"/>
    <w:rsid w:val="0028531C"/>
    <w:rsid w:val="00285FA0"/>
    <w:rsid w:val="00286840"/>
    <w:rsid w:val="00286E87"/>
    <w:rsid w:val="00286F20"/>
    <w:rsid w:val="00287342"/>
    <w:rsid w:val="00287915"/>
    <w:rsid w:val="00287AD3"/>
    <w:rsid w:val="00290584"/>
    <w:rsid w:val="00290F7B"/>
    <w:rsid w:val="0029111B"/>
    <w:rsid w:val="00291352"/>
    <w:rsid w:val="00291D34"/>
    <w:rsid w:val="00292107"/>
    <w:rsid w:val="00292743"/>
    <w:rsid w:val="00293A6A"/>
    <w:rsid w:val="00293E7E"/>
    <w:rsid w:val="00293F37"/>
    <w:rsid w:val="00294639"/>
    <w:rsid w:val="00294D79"/>
    <w:rsid w:val="00294ED4"/>
    <w:rsid w:val="002954EB"/>
    <w:rsid w:val="00295DFA"/>
    <w:rsid w:val="00296513"/>
    <w:rsid w:val="00296756"/>
    <w:rsid w:val="00296838"/>
    <w:rsid w:val="00296EB7"/>
    <w:rsid w:val="00297805"/>
    <w:rsid w:val="002978E8"/>
    <w:rsid w:val="002979BC"/>
    <w:rsid w:val="00297AB6"/>
    <w:rsid w:val="00297E00"/>
    <w:rsid w:val="002A0035"/>
    <w:rsid w:val="002A055D"/>
    <w:rsid w:val="002A07EF"/>
    <w:rsid w:val="002A16F2"/>
    <w:rsid w:val="002A2717"/>
    <w:rsid w:val="002A353A"/>
    <w:rsid w:val="002A36BA"/>
    <w:rsid w:val="002A4072"/>
    <w:rsid w:val="002A41C3"/>
    <w:rsid w:val="002A4E25"/>
    <w:rsid w:val="002A508E"/>
    <w:rsid w:val="002A56F9"/>
    <w:rsid w:val="002A5A7F"/>
    <w:rsid w:val="002A5AF8"/>
    <w:rsid w:val="002A5EA9"/>
    <w:rsid w:val="002A6255"/>
    <w:rsid w:val="002A6359"/>
    <w:rsid w:val="002A64AE"/>
    <w:rsid w:val="002A6A81"/>
    <w:rsid w:val="002A6F96"/>
    <w:rsid w:val="002A713D"/>
    <w:rsid w:val="002A7162"/>
    <w:rsid w:val="002A7265"/>
    <w:rsid w:val="002A7EEB"/>
    <w:rsid w:val="002B02E7"/>
    <w:rsid w:val="002B0403"/>
    <w:rsid w:val="002B08D0"/>
    <w:rsid w:val="002B265F"/>
    <w:rsid w:val="002B2920"/>
    <w:rsid w:val="002B2E68"/>
    <w:rsid w:val="002B2FB0"/>
    <w:rsid w:val="002B3F86"/>
    <w:rsid w:val="002B4973"/>
    <w:rsid w:val="002B5B90"/>
    <w:rsid w:val="002B7B23"/>
    <w:rsid w:val="002B7BAB"/>
    <w:rsid w:val="002C088F"/>
    <w:rsid w:val="002C0CA1"/>
    <w:rsid w:val="002C0E1F"/>
    <w:rsid w:val="002C13B7"/>
    <w:rsid w:val="002C145F"/>
    <w:rsid w:val="002C16E9"/>
    <w:rsid w:val="002C1C36"/>
    <w:rsid w:val="002C1EB4"/>
    <w:rsid w:val="002C245C"/>
    <w:rsid w:val="002C2703"/>
    <w:rsid w:val="002C29DD"/>
    <w:rsid w:val="002C2D2C"/>
    <w:rsid w:val="002C36E8"/>
    <w:rsid w:val="002C43A5"/>
    <w:rsid w:val="002C4C58"/>
    <w:rsid w:val="002C4EDB"/>
    <w:rsid w:val="002C5388"/>
    <w:rsid w:val="002C55C4"/>
    <w:rsid w:val="002C5671"/>
    <w:rsid w:val="002C5DE0"/>
    <w:rsid w:val="002C6049"/>
    <w:rsid w:val="002C62EF"/>
    <w:rsid w:val="002C6793"/>
    <w:rsid w:val="002C6972"/>
    <w:rsid w:val="002C70DB"/>
    <w:rsid w:val="002C72CD"/>
    <w:rsid w:val="002C7F8F"/>
    <w:rsid w:val="002D0EFF"/>
    <w:rsid w:val="002D23EE"/>
    <w:rsid w:val="002D29C5"/>
    <w:rsid w:val="002D3056"/>
    <w:rsid w:val="002D3804"/>
    <w:rsid w:val="002D3A62"/>
    <w:rsid w:val="002D3E04"/>
    <w:rsid w:val="002D42EA"/>
    <w:rsid w:val="002D48C3"/>
    <w:rsid w:val="002D49E8"/>
    <w:rsid w:val="002D580B"/>
    <w:rsid w:val="002D5FDB"/>
    <w:rsid w:val="002D63E2"/>
    <w:rsid w:val="002D6435"/>
    <w:rsid w:val="002D6AA3"/>
    <w:rsid w:val="002D6AF6"/>
    <w:rsid w:val="002D74F2"/>
    <w:rsid w:val="002D759A"/>
    <w:rsid w:val="002E01CE"/>
    <w:rsid w:val="002E1711"/>
    <w:rsid w:val="002E2477"/>
    <w:rsid w:val="002E2498"/>
    <w:rsid w:val="002E2E0F"/>
    <w:rsid w:val="002E3468"/>
    <w:rsid w:val="002E3765"/>
    <w:rsid w:val="002E466E"/>
    <w:rsid w:val="002E5543"/>
    <w:rsid w:val="002E6263"/>
    <w:rsid w:val="002E6BFF"/>
    <w:rsid w:val="002E7317"/>
    <w:rsid w:val="002E774D"/>
    <w:rsid w:val="002E7821"/>
    <w:rsid w:val="002E7CBE"/>
    <w:rsid w:val="002E7D61"/>
    <w:rsid w:val="002F023F"/>
    <w:rsid w:val="002F0422"/>
    <w:rsid w:val="002F0EBC"/>
    <w:rsid w:val="002F10BB"/>
    <w:rsid w:val="002F167F"/>
    <w:rsid w:val="002F18ED"/>
    <w:rsid w:val="002F1A2C"/>
    <w:rsid w:val="002F1CCB"/>
    <w:rsid w:val="002F1D9C"/>
    <w:rsid w:val="002F254D"/>
    <w:rsid w:val="002F3C88"/>
    <w:rsid w:val="002F421F"/>
    <w:rsid w:val="002F4692"/>
    <w:rsid w:val="002F4B70"/>
    <w:rsid w:val="002F4CB0"/>
    <w:rsid w:val="002F5ED5"/>
    <w:rsid w:val="002F72E5"/>
    <w:rsid w:val="002F7CBF"/>
    <w:rsid w:val="002F7E2A"/>
    <w:rsid w:val="003004C8"/>
    <w:rsid w:val="00300977"/>
    <w:rsid w:val="0030115B"/>
    <w:rsid w:val="00301417"/>
    <w:rsid w:val="00301C9F"/>
    <w:rsid w:val="0030202F"/>
    <w:rsid w:val="003024D6"/>
    <w:rsid w:val="003028E0"/>
    <w:rsid w:val="00302BBC"/>
    <w:rsid w:val="00302F60"/>
    <w:rsid w:val="00302FF4"/>
    <w:rsid w:val="00303A36"/>
    <w:rsid w:val="00303A9E"/>
    <w:rsid w:val="00303CFA"/>
    <w:rsid w:val="003041A6"/>
    <w:rsid w:val="0030423A"/>
    <w:rsid w:val="003044E5"/>
    <w:rsid w:val="00304A07"/>
    <w:rsid w:val="00305407"/>
    <w:rsid w:val="00305C17"/>
    <w:rsid w:val="00305D70"/>
    <w:rsid w:val="003061A9"/>
    <w:rsid w:val="003061C5"/>
    <w:rsid w:val="00306717"/>
    <w:rsid w:val="00306C4B"/>
    <w:rsid w:val="003071B9"/>
    <w:rsid w:val="0030735A"/>
    <w:rsid w:val="00307419"/>
    <w:rsid w:val="0030751A"/>
    <w:rsid w:val="00307F0B"/>
    <w:rsid w:val="0031061A"/>
    <w:rsid w:val="00310E4A"/>
    <w:rsid w:val="00310E92"/>
    <w:rsid w:val="003112BA"/>
    <w:rsid w:val="00311783"/>
    <w:rsid w:val="0031179A"/>
    <w:rsid w:val="00311807"/>
    <w:rsid w:val="00311978"/>
    <w:rsid w:val="00311CA4"/>
    <w:rsid w:val="00311EFE"/>
    <w:rsid w:val="003124C9"/>
    <w:rsid w:val="00312674"/>
    <w:rsid w:val="00312CD2"/>
    <w:rsid w:val="00312ED0"/>
    <w:rsid w:val="003132E3"/>
    <w:rsid w:val="003135A7"/>
    <w:rsid w:val="003143C8"/>
    <w:rsid w:val="003145AC"/>
    <w:rsid w:val="00314B58"/>
    <w:rsid w:val="003150EC"/>
    <w:rsid w:val="00315175"/>
    <w:rsid w:val="00315816"/>
    <w:rsid w:val="003158EA"/>
    <w:rsid w:val="00315A0F"/>
    <w:rsid w:val="00316B60"/>
    <w:rsid w:val="00316C5C"/>
    <w:rsid w:val="00316EB8"/>
    <w:rsid w:val="0031709E"/>
    <w:rsid w:val="00317539"/>
    <w:rsid w:val="0031756C"/>
    <w:rsid w:val="0031772F"/>
    <w:rsid w:val="00317E9A"/>
    <w:rsid w:val="003200B4"/>
    <w:rsid w:val="00320B5F"/>
    <w:rsid w:val="00320CDB"/>
    <w:rsid w:val="003220C9"/>
    <w:rsid w:val="0032253A"/>
    <w:rsid w:val="00323569"/>
    <w:rsid w:val="003236A7"/>
    <w:rsid w:val="003253E0"/>
    <w:rsid w:val="003255EC"/>
    <w:rsid w:val="00325AA2"/>
    <w:rsid w:val="00325C0B"/>
    <w:rsid w:val="00326557"/>
    <w:rsid w:val="003269AA"/>
    <w:rsid w:val="003272BB"/>
    <w:rsid w:val="003277D9"/>
    <w:rsid w:val="00327CE9"/>
    <w:rsid w:val="00327D29"/>
    <w:rsid w:val="00330209"/>
    <w:rsid w:val="00331410"/>
    <w:rsid w:val="00331AB0"/>
    <w:rsid w:val="00331AE8"/>
    <w:rsid w:val="00331B4C"/>
    <w:rsid w:val="00331FA9"/>
    <w:rsid w:val="00331FB6"/>
    <w:rsid w:val="00332224"/>
    <w:rsid w:val="003324CA"/>
    <w:rsid w:val="00332913"/>
    <w:rsid w:val="00332EAC"/>
    <w:rsid w:val="00333B28"/>
    <w:rsid w:val="00333FFD"/>
    <w:rsid w:val="0033470D"/>
    <w:rsid w:val="003348C8"/>
    <w:rsid w:val="00334AEE"/>
    <w:rsid w:val="00334C91"/>
    <w:rsid w:val="00335F32"/>
    <w:rsid w:val="00335F5C"/>
    <w:rsid w:val="00336017"/>
    <w:rsid w:val="00336962"/>
    <w:rsid w:val="003371EA"/>
    <w:rsid w:val="00337FB9"/>
    <w:rsid w:val="00340352"/>
    <w:rsid w:val="00340A5F"/>
    <w:rsid w:val="003415C2"/>
    <w:rsid w:val="00341F04"/>
    <w:rsid w:val="003427A4"/>
    <w:rsid w:val="00342E21"/>
    <w:rsid w:val="00342EB6"/>
    <w:rsid w:val="00342FD8"/>
    <w:rsid w:val="003436F5"/>
    <w:rsid w:val="00344C60"/>
    <w:rsid w:val="00345C48"/>
    <w:rsid w:val="00346070"/>
    <w:rsid w:val="0034739C"/>
    <w:rsid w:val="0034766D"/>
    <w:rsid w:val="00347870"/>
    <w:rsid w:val="00350103"/>
    <w:rsid w:val="003502E0"/>
    <w:rsid w:val="00351280"/>
    <w:rsid w:val="0035136C"/>
    <w:rsid w:val="003514E3"/>
    <w:rsid w:val="00351D50"/>
    <w:rsid w:val="00353606"/>
    <w:rsid w:val="00353DCE"/>
    <w:rsid w:val="0035416A"/>
    <w:rsid w:val="0035499B"/>
    <w:rsid w:val="00354BDB"/>
    <w:rsid w:val="00355609"/>
    <w:rsid w:val="003556A2"/>
    <w:rsid w:val="0035592D"/>
    <w:rsid w:val="00355962"/>
    <w:rsid w:val="0035599F"/>
    <w:rsid w:val="003562C6"/>
    <w:rsid w:val="0035714D"/>
    <w:rsid w:val="003572BB"/>
    <w:rsid w:val="003605D5"/>
    <w:rsid w:val="003609A9"/>
    <w:rsid w:val="00360A9D"/>
    <w:rsid w:val="00360C5A"/>
    <w:rsid w:val="00361372"/>
    <w:rsid w:val="003619BA"/>
    <w:rsid w:val="00361EA2"/>
    <w:rsid w:val="00362148"/>
    <w:rsid w:val="0036283B"/>
    <w:rsid w:val="0036318E"/>
    <w:rsid w:val="00363273"/>
    <w:rsid w:val="00363C85"/>
    <w:rsid w:val="00363F05"/>
    <w:rsid w:val="003658E3"/>
    <w:rsid w:val="00365FC8"/>
    <w:rsid w:val="0036613D"/>
    <w:rsid w:val="003661F6"/>
    <w:rsid w:val="00366466"/>
    <w:rsid w:val="00366B94"/>
    <w:rsid w:val="00366C4D"/>
    <w:rsid w:val="00366F44"/>
    <w:rsid w:val="00367A80"/>
    <w:rsid w:val="00367F52"/>
    <w:rsid w:val="003700C2"/>
    <w:rsid w:val="0037073D"/>
    <w:rsid w:val="0037162C"/>
    <w:rsid w:val="00372262"/>
    <w:rsid w:val="00373888"/>
    <w:rsid w:val="00373F4A"/>
    <w:rsid w:val="00374720"/>
    <w:rsid w:val="00374AB1"/>
    <w:rsid w:val="00375BDA"/>
    <w:rsid w:val="0037635F"/>
    <w:rsid w:val="0037696A"/>
    <w:rsid w:val="00376A4D"/>
    <w:rsid w:val="00376A9D"/>
    <w:rsid w:val="00376EBF"/>
    <w:rsid w:val="00377671"/>
    <w:rsid w:val="00380226"/>
    <w:rsid w:val="00380A50"/>
    <w:rsid w:val="00380AD8"/>
    <w:rsid w:val="00380D04"/>
    <w:rsid w:val="00383071"/>
    <w:rsid w:val="003831E9"/>
    <w:rsid w:val="00383252"/>
    <w:rsid w:val="00383816"/>
    <w:rsid w:val="003839D2"/>
    <w:rsid w:val="00383A0C"/>
    <w:rsid w:val="00384577"/>
    <w:rsid w:val="00385503"/>
    <w:rsid w:val="003856A9"/>
    <w:rsid w:val="00385CA3"/>
    <w:rsid w:val="00386566"/>
    <w:rsid w:val="00386C8B"/>
    <w:rsid w:val="003870DC"/>
    <w:rsid w:val="003871FB"/>
    <w:rsid w:val="00387458"/>
    <w:rsid w:val="0039096E"/>
    <w:rsid w:val="00390FCC"/>
    <w:rsid w:val="00391585"/>
    <w:rsid w:val="003915D0"/>
    <w:rsid w:val="00391B8B"/>
    <w:rsid w:val="00391C65"/>
    <w:rsid w:val="00391E7C"/>
    <w:rsid w:val="003925AE"/>
    <w:rsid w:val="0039307F"/>
    <w:rsid w:val="00396FA3"/>
    <w:rsid w:val="0039753C"/>
    <w:rsid w:val="0039782D"/>
    <w:rsid w:val="00397E8C"/>
    <w:rsid w:val="003A03E5"/>
    <w:rsid w:val="003A09DA"/>
    <w:rsid w:val="003A0F48"/>
    <w:rsid w:val="003A128B"/>
    <w:rsid w:val="003A138A"/>
    <w:rsid w:val="003A1448"/>
    <w:rsid w:val="003A20F9"/>
    <w:rsid w:val="003A2131"/>
    <w:rsid w:val="003A2847"/>
    <w:rsid w:val="003A285F"/>
    <w:rsid w:val="003A347D"/>
    <w:rsid w:val="003A36ED"/>
    <w:rsid w:val="003A3D22"/>
    <w:rsid w:val="003A3DC5"/>
    <w:rsid w:val="003A5749"/>
    <w:rsid w:val="003A5CC2"/>
    <w:rsid w:val="003A5DFA"/>
    <w:rsid w:val="003A7BDF"/>
    <w:rsid w:val="003A7D4E"/>
    <w:rsid w:val="003B0284"/>
    <w:rsid w:val="003B08E1"/>
    <w:rsid w:val="003B0BCD"/>
    <w:rsid w:val="003B1352"/>
    <w:rsid w:val="003B22AE"/>
    <w:rsid w:val="003B24CE"/>
    <w:rsid w:val="003B3844"/>
    <w:rsid w:val="003B4060"/>
    <w:rsid w:val="003B4482"/>
    <w:rsid w:val="003B44C5"/>
    <w:rsid w:val="003B4616"/>
    <w:rsid w:val="003B4C72"/>
    <w:rsid w:val="003B4E86"/>
    <w:rsid w:val="003B5045"/>
    <w:rsid w:val="003B5239"/>
    <w:rsid w:val="003B62A0"/>
    <w:rsid w:val="003B6990"/>
    <w:rsid w:val="003B6C39"/>
    <w:rsid w:val="003C06AE"/>
    <w:rsid w:val="003C0E1C"/>
    <w:rsid w:val="003C24E2"/>
    <w:rsid w:val="003C27A1"/>
    <w:rsid w:val="003C2F53"/>
    <w:rsid w:val="003C38EF"/>
    <w:rsid w:val="003C3CB7"/>
    <w:rsid w:val="003C5058"/>
    <w:rsid w:val="003C53D5"/>
    <w:rsid w:val="003C57D3"/>
    <w:rsid w:val="003C5B4B"/>
    <w:rsid w:val="003C5B90"/>
    <w:rsid w:val="003C5D85"/>
    <w:rsid w:val="003C5F07"/>
    <w:rsid w:val="003C68F4"/>
    <w:rsid w:val="003C7970"/>
    <w:rsid w:val="003C7C11"/>
    <w:rsid w:val="003D1214"/>
    <w:rsid w:val="003D2491"/>
    <w:rsid w:val="003D29A6"/>
    <w:rsid w:val="003D2C9E"/>
    <w:rsid w:val="003D2FAE"/>
    <w:rsid w:val="003D33F3"/>
    <w:rsid w:val="003D4952"/>
    <w:rsid w:val="003D55B0"/>
    <w:rsid w:val="003D5602"/>
    <w:rsid w:val="003D56CE"/>
    <w:rsid w:val="003D62F6"/>
    <w:rsid w:val="003D7529"/>
    <w:rsid w:val="003D7DA9"/>
    <w:rsid w:val="003D7FF8"/>
    <w:rsid w:val="003E027C"/>
    <w:rsid w:val="003E0DB7"/>
    <w:rsid w:val="003E0E83"/>
    <w:rsid w:val="003E122A"/>
    <w:rsid w:val="003E1F62"/>
    <w:rsid w:val="003E22DF"/>
    <w:rsid w:val="003E2D7E"/>
    <w:rsid w:val="003E2F0B"/>
    <w:rsid w:val="003E2F72"/>
    <w:rsid w:val="003E304E"/>
    <w:rsid w:val="003E3636"/>
    <w:rsid w:val="003E41F6"/>
    <w:rsid w:val="003E4AB7"/>
    <w:rsid w:val="003E4E12"/>
    <w:rsid w:val="003E4F40"/>
    <w:rsid w:val="003E58DF"/>
    <w:rsid w:val="003E5BB8"/>
    <w:rsid w:val="003E61F2"/>
    <w:rsid w:val="003E662D"/>
    <w:rsid w:val="003E6945"/>
    <w:rsid w:val="003E6A24"/>
    <w:rsid w:val="003E6E07"/>
    <w:rsid w:val="003E7502"/>
    <w:rsid w:val="003F1074"/>
    <w:rsid w:val="003F1919"/>
    <w:rsid w:val="003F1CB7"/>
    <w:rsid w:val="003F30ED"/>
    <w:rsid w:val="003F31D7"/>
    <w:rsid w:val="003F32B8"/>
    <w:rsid w:val="003F3618"/>
    <w:rsid w:val="003F364B"/>
    <w:rsid w:val="003F4543"/>
    <w:rsid w:val="003F4B8B"/>
    <w:rsid w:val="003F5714"/>
    <w:rsid w:val="003F6603"/>
    <w:rsid w:val="003F6E1E"/>
    <w:rsid w:val="003F6E97"/>
    <w:rsid w:val="003F754E"/>
    <w:rsid w:val="003F7724"/>
    <w:rsid w:val="003F7921"/>
    <w:rsid w:val="003F7E69"/>
    <w:rsid w:val="00400456"/>
    <w:rsid w:val="004013BC"/>
    <w:rsid w:val="00401EDD"/>
    <w:rsid w:val="00402105"/>
    <w:rsid w:val="0040234A"/>
    <w:rsid w:val="00403044"/>
    <w:rsid w:val="0040316A"/>
    <w:rsid w:val="004032A5"/>
    <w:rsid w:val="00403AA2"/>
    <w:rsid w:val="00403F2F"/>
    <w:rsid w:val="00405307"/>
    <w:rsid w:val="00405DBE"/>
    <w:rsid w:val="004061FB"/>
    <w:rsid w:val="0040650C"/>
    <w:rsid w:val="0040661D"/>
    <w:rsid w:val="00406E7D"/>
    <w:rsid w:val="00407210"/>
    <w:rsid w:val="00407B2C"/>
    <w:rsid w:val="00407D2D"/>
    <w:rsid w:val="00410125"/>
    <w:rsid w:val="004103BD"/>
    <w:rsid w:val="00410F83"/>
    <w:rsid w:val="00411404"/>
    <w:rsid w:val="00412045"/>
    <w:rsid w:val="00412359"/>
    <w:rsid w:val="004124F8"/>
    <w:rsid w:val="00413640"/>
    <w:rsid w:val="00414172"/>
    <w:rsid w:val="0041423E"/>
    <w:rsid w:val="0041593F"/>
    <w:rsid w:val="00415F4D"/>
    <w:rsid w:val="00416139"/>
    <w:rsid w:val="00416322"/>
    <w:rsid w:val="00416AE1"/>
    <w:rsid w:val="00416E96"/>
    <w:rsid w:val="0041737E"/>
    <w:rsid w:val="00417BF8"/>
    <w:rsid w:val="00417D49"/>
    <w:rsid w:val="00417EE4"/>
    <w:rsid w:val="00420468"/>
    <w:rsid w:val="00420C4A"/>
    <w:rsid w:val="00420F12"/>
    <w:rsid w:val="00420F61"/>
    <w:rsid w:val="00421416"/>
    <w:rsid w:val="004216B6"/>
    <w:rsid w:val="00421742"/>
    <w:rsid w:val="0042177C"/>
    <w:rsid w:val="004218CA"/>
    <w:rsid w:val="00421D6B"/>
    <w:rsid w:val="00421EFE"/>
    <w:rsid w:val="00422980"/>
    <w:rsid w:val="00422CDD"/>
    <w:rsid w:val="0042351F"/>
    <w:rsid w:val="00424A15"/>
    <w:rsid w:val="00425B7D"/>
    <w:rsid w:val="00425C05"/>
    <w:rsid w:val="004264A8"/>
    <w:rsid w:val="00426A1F"/>
    <w:rsid w:val="00426C68"/>
    <w:rsid w:val="00427D0D"/>
    <w:rsid w:val="00427D9D"/>
    <w:rsid w:val="00427E9A"/>
    <w:rsid w:val="00430054"/>
    <w:rsid w:val="00430368"/>
    <w:rsid w:val="004303A0"/>
    <w:rsid w:val="00430A57"/>
    <w:rsid w:val="00430E88"/>
    <w:rsid w:val="00431317"/>
    <w:rsid w:val="00431464"/>
    <w:rsid w:val="00431540"/>
    <w:rsid w:val="004328BF"/>
    <w:rsid w:val="00433623"/>
    <w:rsid w:val="00434B4D"/>
    <w:rsid w:val="004354B5"/>
    <w:rsid w:val="004357F0"/>
    <w:rsid w:val="00435800"/>
    <w:rsid w:val="004360F1"/>
    <w:rsid w:val="0043677D"/>
    <w:rsid w:val="00436B7E"/>
    <w:rsid w:val="00436C7F"/>
    <w:rsid w:val="00436D42"/>
    <w:rsid w:val="00436EBD"/>
    <w:rsid w:val="0043730F"/>
    <w:rsid w:val="004374F3"/>
    <w:rsid w:val="00437699"/>
    <w:rsid w:val="004404DE"/>
    <w:rsid w:val="00440D0E"/>
    <w:rsid w:val="00441C11"/>
    <w:rsid w:val="00442997"/>
    <w:rsid w:val="0044338B"/>
    <w:rsid w:val="0044377B"/>
    <w:rsid w:val="00443BDF"/>
    <w:rsid w:val="00443CBC"/>
    <w:rsid w:val="00443EA0"/>
    <w:rsid w:val="004441D9"/>
    <w:rsid w:val="00444695"/>
    <w:rsid w:val="00445AC9"/>
    <w:rsid w:val="00445BAE"/>
    <w:rsid w:val="00445D47"/>
    <w:rsid w:val="004464D6"/>
    <w:rsid w:val="0044698D"/>
    <w:rsid w:val="00446BAD"/>
    <w:rsid w:val="00446D8B"/>
    <w:rsid w:val="0044740E"/>
    <w:rsid w:val="00447906"/>
    <w:rsid w:val="00450E0C"/>
    <w:rsid w:val="00450EDC"/>
    <w:rsid w:val="0045170F"/>
    <w:rsid w:val="004529DF"/>
    <w:rsid w:val="00452D7E"/>
    <w:rsid w:val="00452F94"/>
    <w:rsid w:val="0045322C"/>
    <w:rsid w:val="00453C1F"/>
    <w:rsid w:val="004554F3"/>
    <w:rsid w:val="00455545"/>
    <w:rsid w:val="00455797"/>
    <w:rsid w:val="004560C0"/>
    <w:rsid w:val="004563D8"/>
    <w:rsid w:val="004564FA"/>
    <w:rsid w:val="00457203"/>
    <w:rsid w:val="004573C0"/>
    <w:rsid w:val="00457BB5"/>
    <w:rsid w:val="00457C15"/>
    <w:rsid w:val="004600A4"/>
    <w:rsid w:val="004601E8"/>
    <w:rsid w:val="004602B6"/>
    <w:rsid w:val="00460667"/>
    <w:rsid w:val="00460982"/>
    <w:rsid w:val="004609E8"/>
    <w:rsid w:val="00460A46"/>
    <w:rsid w:val="00460A7F"/>
    <w:rsid w:val="00460C94"/>
    <w:rsid w:val="00460F0A"/>
    <w:rsid w:val="0046135F"/>
    <w:rsid w:val="004613A5"/>
    <w:rsid w:val="004613DB"/>
    <w:rsid w:val="00461877"/>
    <w:rsid w:val="00461B49"/>
    <w:rsid w:val="00461CAF"/>
    <w:rsid w:val="00461DBC"/>
    <w:rsid w:val="00462545"/>
    <w:rsid w:val="00462812"/>
    <w:rsid w:val="00462B3C"/>
    <w:rsid w:val="00462EFB"/>
    <w:rsid w:val="00462FDC"/>
    <w:rsid w:val="00463146"/>
    <w:rsid w:val="004635D6"/>
    <w:rsid w:val="00463BFF"/>
    <w:rsid w:val="00463CCF"/>
    <w:rsid w:val="00463F75"/>
    <w:rsid w:val="00464128"/>
    <w:rsid w:val="00464232"/>
    <w:rsid w:val="0046441F"/>
    <w:rsid w:val="0046474A"/>
    <w:rsid w:val="00464D80"/>
    <w:rsid w:val="004650F1"/>
    <w:rsid w:val="004658F4"/>
    <w:rsid w:val="00466165"/>
    <w:rsid w:val="004661B9"/>
    <w:rsid w:val="004661BF"/>
    <w:rsid w:val="0046636D"/>
    <w:rsid w:val="00466438"/>
    <w:rsid w:val="00466CA7"/>
    <w:rsid w:val="00466D30"/>
    <w:rsid w:val="004674A3"/>
    <w:rsid w:val="00467988"/>
    <w:rsid w:val="00467B28"/>
    <w:rsid w:val="00470146"/>
    <w:rsid w:val="00470FC9"/>
    <w:rsid w:val="00471317"/>
    <w:rsid w:val="004714C8"/>
    <w:rsid w:val="0047183F"/>
    <w:rsid w:val="00471A17"/>
    <w:rsid w:val="00472737"/>
    <w:rsid w:val="00472AF2"/>
    <w:rsid w:val="004732E0"/>
    <w:rsid w:val="00474470"/>
    <w:rsid w:val="004747F8"/>
    <w:rsid w:val="004748EB"/>
    <w:rsid w:val="00474F9F"/>
    <w:rsid w:val="00475576"/>
    <w:rsid w:val="00475783"/>
    <w:rsid w:val="0047580F"/>
    <w:rsid w:val="00476826"/>
    <w:rsid w:val="00477191"/>
    <w:rsid w:val="004800E3"/>
    <w:rsid w:val="00480A93"/>
    <w:rsid w:val="00481403"/>
    <w:rsid w:val="00481A91"/>
    <w:rsid w:val="00482178"/>
    <w:rsid w:val="0048273D"/>
    <w:rsid w:val="00482B81"/>
    <w:rsid w:val="00482C48"/>
    <w:rsid w:val="00482FAA"/>
    <w:rsid w:val="004831CB"/>
    <w:rsid w:val="00483580"/>
    <w:rsid w:val="00483A4D"/>
    <w:rsid w:val="00483A89"/>
    <w:rsid w:val="00483DA1"/>
    <w:rsid w:val="0048440C"/>
    <w:rsid w:val="00484982"/>
    <w:rsid w:val="00485C40"/>
    <w:rsid w:val="00485C67"/>
    <w:rsid w:val="00485C89"/>
    <w:rsid w:val="00485CD0"/>
    <w:rsid w:val="0048707A"/>
    <w:rsid w:val="004873E0"/>
    <w:rsid w:val="00487403"/>
    <w:rsid w:val="00487A8A"/>
    <w:rsid w:val="00487E93"/>
    <w:rsid w:val="0049005A"/>
    <w:rsid w:val="0049073A"/>
    <w:rsid w:val="004907E8"/>
    <w:rsid w:val="00490E66"/>
    <w:rsid w:val="00490F58"/>
    <w:rsid w:val="004913DD"/>
    <w:rsid w:val="00491590"/>
    <w:rsid w:val="00491804"/>
    <w:rsid w:val="0049188A"/>
    <w:rsid w:val="00491965"/>
    <w:rsid w:val="00491CED"/>
    <w:rsid w:val="004921E8"/>
    <w:rsid w:val="00492D8D"/>
    <w:rsid w:val="004931E4"/>
    <w:rsid w:val="00493C9A"/>
    <w:rsid w:val="00494344"/>
    <w:rsid w:val="0049462E"/>
    <w:rsid w:val="00494DF6"/>
    <w:rsid w:val="004952C1"/>
    <w:rsid w:val="004955F5"/>
    <w:rsid w:val="00495AE1"/>
    <w:rsid w:val="004A0C05"/>
    <w:rsid w:val="004A124C"/>
    <w:rsid w:val="004A17C7"/>
    <w:rsid w:val="004A1E95"/>
    <w:rsid w:val="004A20CE"/>
    <w:rsid w:val="004A2169"/>
    <w:rsid w:val="004A21AB"/>
    <w:rsid w:val="004A267F"/>
    <w:rsid w:val="004A29C6"/>
    <w:rsid w:val="004A2B72"/>
    <w:rsid w:val="004A44C6"/>
    <w:rsid w:val="004A475F"/>
    <w:rsid w:val="004A4E8D"/>
    <w:rsid w:val="004A59C2"/>
    <w:rsid w:val="004A5DCD"/>
    <w:rsid w:val="004A5E22"/>
    <w:rsid w:val="004A61ED"/>
    <w:rsid w:val="004A6298"/>
    <w:rsid w:val="004A6BC8"/>
    <w:rsid w:val="004A75A7"/>
    <w:rsid w:val="004A766F"/>
    <w:rsid w:val="004B0838"/>
    <w:rsid w:val="004B0D2B"/>
    <w:rsid w:val="004B1281"/>
    <w:rsid w:val="004B19DC"/>
    <w:rsid w:val="004B20A5"/>
    <w:rsid w:val="004B2536"/>
    <w:rsid w:val="004B3214"/>
    <w:rsid w:val="004B3B9A"/>
    <w:rsid w:val="004B4BBF"/>
    <w:rsid w:val="004B5164"/>
    <w:rsid w:val="004B556E"/>
    <w:rsid w:val="004B572C"/>
    <w:rsid w:val="004B5868"/>
    <w:rsid w:val="004B5991"/>
    <w:rsid w:val="004B5FE4"/>
    <w:rsid w:val="004B67AB"/>
    <w:rsid w:val="004B6C9C"/>
    <w:rsid w:val="004B76BF"/>
    <w:rsid w:val="004B76F1"/>
    <w:rsid w:val="004B788B"/>
    <w:rsid w:val="004B7974"/>
    <w:rsid w:val="004C009B"/>
    <w:rsid w:val="004C0174"/>
    <w:rsid w:val="004C0240"/>
    <w:rsid w:val="004C02A6"/>
    <w:rsid w:val="004C05A3"/>
    <w:rsid w:val="004C0E9D"/>
    <w:rsid w:val="004C12B9"/>
    <w:rsid w:val="004C1725"/>
    <w:rsid w:val="004C185F"/>
    <w:rsid w:val="004C191F"/>
    <w:rsid w:val="004C1D80"/>
    <w:rsid w:val="004C312A"/>
    <w:rsid w:val="004C381F"/>
    <w:rsid w:val="004C40DD"/>
    <w:rsid w:val="004C43DA"/>
    <w:rsid w:val="004C4760"/>
    <w:rsid w:val="004C59DD"/>
    <w:rsid w:val="004C5ADB"/>
    <w:rsid w:val="004C5DD5"/>
    <w:rsid w:val="004C616F"/>
    <w:rsid w:val="004C6269"/>
    <w:rsid w:val="004C66C9"/>
    <w:rsid w:val="004C7785"/>
    <w:rsid w:val="004C7CA2"/>
    <w:rsid w:val="004C7E32"/>
    <w:rsid w:val="004D04B3"/>
    <w:rsid w:val="004D0A4F"/>
    <w:rsid w:val="004D136D"/>
    <w:rsid w:val="004D157B"/>
    <w:rsid w:val="004D16A8"/>
    <w:rsid w:val="004D1D86"/>
    <w:rsid w:val="004D218D"/>
    <w:rsid w:val="004D23B4"/>
    <w:rsid w:val="004D2839"/>
    <w:rsid w:val="004D2BF4"/>
    <w:rsid w:val="004D321B"/>
    <w:rsid w:val="004D3680"/>
    <w:rsid w:val="004D36D2"/>
    <w:rsid w:val="004D3D65"/>
    <w:rsid w:val="004D3F7A"/>
    <w:rsid w:val="004D400D"/>
    <w:rsid w:val="004D4D26"/>
    <w:rsid w:val="004D4FD6"/>
    <w:rsid w:val="004D513D"/>
    <w:rsid w:val="004D5489"/>
    <w:rsid w:val="004D559E"/>
    <w:rsid w:val="004D59BB"/>
    <w:rsid w:val="004D5D3C"/>
    <w:rsid w:val="004D61F1"/>
    <w:rsid w:val="004D62A4"/>
    <w:rsid w:val="004D6C3D"/>
    <w:rsid w:val="004D7322"/>
    <w:rsid w:val="004D77FF"/>
    <w:rsid w:val="004E04DD"/>
    <w:rsid w:val="004E0649"/>
    <w:rsid w:val="004E07B0"/>
    <w:rsid w:val="004E118F"/>
    <w:rsid w:val="004E120D"/>
    <w:rsid w:val="004E1321"/>
    <w:rsid w:val="004E1341"/>
    <w:rsid w:val="004E158A"/>
    <w:rsid w:val="004E1B4F"/>
    <w:rsid w:val="004E1D71"/>
    <w:rsid w:val="004E1FDF"/>
    <w:rsid w:val="004E2EF5"/>
    <w:rsid w:val="004E3112"/>
    <w:rsid w:val="004E33B9"/>
    <w:rsid w:val="004E3591"/>
    <w:rsid w:val="004E4169"/>
    <w:rsid w:val="004E5EF9"/>
    <w:rsid w:val="004E5F06"/>
    <w:rsid w:val="004E633D"/>
    <w:rsid w:val="004F0713"/>
    <w:rsid w:val="004F09AE"/>
    <w:rsid w:val="004F1207"/>
    <w:rsid w:val="004F1CAD"/>
    <w:rsid w:val="004F1ED1"/>
    <w:rsid w:val="004F2024"/>
    <w:rsid w:val="004F3187"/>
    <w:rsid w:val="004F42CE"/>
    <w:rsid w:val="004F51C8"/>
    <w:rsid w:val="004F630A"/>
    <w:rsid w:val="004F6C1B"/>
    <w:rsid w:val="004F6E01"/>
    <w:rsid w:val="004F702D"/>
    <w:rsid w:val="004F7783"/>
    <w:rsid w:val="004F7B26"/>
    <w:rsid w:val="005001A1"/>
    <w:rsid w:val="00500386"/>
    <w:rsid w:val="00500B1A"/>
    <w:rsid w:val="005011FE"/>
    <w:rsid w:val="00501A42"/>
    <w:rsid w:val="00501DAF"/>
    <w:rsid w:val="00501E89"/>
    <w:rsid w:val="00502151"/>
    <w:rsid w:val="005032E4"/>
    <w:rsid w:val="005035EB"/>
    <w:rsid w:val="00504469"/>
    <w:rsid w:val="00504764"/>
    <w:rsid w:val="005058C9"/>
    <w:rsid w:val="005059F2"/>
    <w:rsid w:val="00505D8A"/>
    <w:rsid w:val="00506A5B"/>
    <w:rsid w:val="00506E46"/>
    <w:rsid w:val="00507066"/>
    <w:rsid w:val="00507240"/>
    <w:rsid w:val="005073D6"/>
    <w:rsid w:val="00507643"/>
    <w:rsid w:val="005077AE"/>
    <w:rsid w:val="005078B4"/>
    <w:rsid w:val="00510348"/>
    <w:rsid w:val="0051057F"/>
    <w:rsid w:val="005110D6"/>
    <w:rsid w:val="005119D9"/>
    <w:rsid w:val="00512B62"/>
    <w:rsid w:val="0051308A"/>
    <w:rsid w:val="00513308"/>
    <w:rsid w:val="00514A2D"/>
    <w:rsid w:val="00515838"/>
    <w:rsid w:val="005158D7"/>
    <w:rsid w:val="00515C50"/>
    <w:rsid w:val="0051627F"/>
    <w:rsid w:val="0051663F"/>
    <w:rsid w:val="005167CB"/>
    <w:rsid w:val="00516F5C"/>
    <w:rsid w:val="00517646"/>
    <w:rsid w:val="0051767B"/>
    <w:rsid w:val="00517691"/>
    <w:rsid w:val="00517A19"/>
    <w:rsid w:val="005200CE"/>
    <w:rsid w:val="00520B4A"/>
    <w:rsid w:val="005210A3"/>
    <w:rsid w:val="00522FB3"/>
    <w:rsid w:val="005242E9"/>
    <w:rsid w:val="00524986"/>
    <w:rsid w:val="005250AA"/>
    <w:rsid w:val="005253FC"/>
    <w:rsid w:val="005255BF"/>
    <w:rsid w:val="0052569C"/>
    <w:rsid w:val="005264A2"/>
    <w:rsid w:val="0052661B"/>
    <w:rsid w:val="00527236"/>
    <w:rsid w:val="0052774A"/>
    <w:rsid w:val="005277E6"/>
    <w:rsid w:val="00527B91"/>
    <w:rsid w:val="0053018B"/>
    <w:rsid w:val="00530A8E"/>
    <w:rsid w:val="005319CE"/>
    <w:rsid w:val="00531E1E"/>
    <w:rsid w:val="00532498"/>
    <w:rsid w:val="0053285F"/>
    <w:rsid w:val="00532967"/>
    <w:rsid w:val="00533002"/>
    <w:rsid w:val="00533341"/>
    <w:rsid w:val="00533558"/>
    <w:rsid w:val="00533842"/>
    <w:rsid w:val="005344D4"/>
    <w:rsid w:val="00534933"/>
    <w:rsid w:val="00534E56"/>
    <w:rsid w:val="0053586F"/>
    <w:rsid w:val="00535D69"/>
    <w:rsid w:val="00535E8F"/>
    <w:rsid w:val="005367B3"/>
    <w:rsid w:val="00536CE5"/>
    <w:rsid w:val="00536E4B"/>
    <w:rsid w:val="00536F3C"/>
    <w:rsid w:val="005378FA"/>
    <w:rsid w:val="00537AFC"/>
    <w:rsid w:val="00541182"/>
    <w:rsid w:val="00541E3B"/>
    <w:rsid w:val="00542261"/>
    <w:rsid w:val="00542430"/>
    <w:rsid w:val="00542CA8"/>
    <w:rsid w:val="005431CB"/>
    <w:rsid w:val="005433AC"/>
    <w:rsid w:val="005435B1"/>
    <w:rsid w:val="005438D8"/>
    <w:rsid w:val="00543FD5"/>
    <w:rsid w:val="005440E2"/>
    <w:rsid w:val="0054414B"/>
    <w:rsid w:val="005443A9"/>
    <w:rsid w:val="00544969"/>
    <w:rsid w:val="00545564"/>
    <w:rsid w:val="005458A8"/>
    <w:rsid w:val="005463A7"/>
    <w:rsid w:val="005468D4"/>
    <w:rsid w:val="00546907"/>
    <w:rsid w:val="00546BE6"/>
    <w:rsid w:val="00547528"/>
    <w:rsid w:val="00547B16"/>
    <w:rsid w:val="00547F68"/>
    <w:rsid w:val="00550184"/>
    <w:rsid w:val="00550AA8"/>
    <w:rsid w:val="005510B9"/>
    <w:rsid w:val="005519EB"/>
    <w:rsid w:val="005522B5"/>
    <w:rsid w:val="005525F2"/>
    <w:rsid w:val="00552DEB"/>
    <w:rsid w:val="00553246"/>
    <w:rsid w:val="00553AF4"/>
    <w:rsid w:val="00553CD5"/>
    <w:rsid w:val="00554954"/>
    <w:rsid w:val="0055510E"/>
    <w:rsid w:val="00555EC4"/>
    <w:rsid w:val="005565B7"/>
    <w:rsid w:val="0055681A"/>
    <w:rsid w:val="00560243"/>
    <w:rsid w:val="00560C3A"/>
    <w:rsid w:val="005611CF"/>
    <w:rsid w:val="00561912"/>
    <w:rsid w:val="00562521"/>
    <w:rsid w:val="00563AC3"/>
    <w:rsid w:val="00563AC9"/>
    <w:rsid w:val="00563D42"/>
    <w:rsid w:val="005643D5"/>
    <w:rsid w:val="00564436"/>
    <w:rsid w:val="00564790"/>
    <w:rsid w:val="0056494C"/>
    <w:rsid w:val="005654E4"/>
    <w:rsid w:val="00565884"/>
    <w:rsid w:val="005658E5"/>
    <w:rsid w:val="0056665E"/>
    <w:rsid w:val="005666CA"/>
    <w:rsid w:val="005669E9"/>
    <w:rsid w:val="00566B9C"/>
    <w:rsid w:val="00566BA9"/>
    <w:rsid w:val="00566C1D"/>
    <w:rsid w:val="00566DC9"/>
    <w:rsid w:val="005670CC"/>
    <w:rsid w:val="00567798"/>
    <w:rsid w:val="00567A86"/>
    <w:rsid w:val="005700AF"/>
    <w:rsid w:val="005705B4"/>
    <w:rsid w:val="00571709"/>
    <w:rsid w:val="005732A0"/>
    <w:rsid w:val="005733A1"/>
    <w:rsid w:val="00573618"/>
    <w:rsid w:val="00574387"/>
    <w:rsid w:val="00574992"/>
    <w:rsid w:val="00575EF9"/>
    <w:rsid w:val="0057601E"/>
    <w:rsid w:val="0057613C"/>
    <w:rsid w:val="0057689F"/>
    <w:rsid w:val="00576E30"/>
    <w:rsid w:val="00576FA3"/>
    <w:rsid w:val="0057774F"/>
    <w:rsid w:val="005809CC"/>
    <w:rsid w:val="00581304"/>
    <w:rsid w:val="005816CB"/>
    <w:rsid w:val="005821BA"/>
    <w:rsid w:val="00582885"/>
    <w:rsid w:val="0058336D"/>
    <w:rsid w:val="005834F6"/>
    <w:rsid w:val="005836D2"/>
    <w:rsid w:val="005841A9"/>
    <w:rsid w:val="00584B49"/>
    <w:rsid w:val="00584BE8"/>
    <w:rsid w:val="00584C27"/>
    <w:rsid w:val="0058522F"/>
    <w:rsid w:val="00585997"/>
    <w:rsid w:val="00585AAF"/>
    <w:rsid w:val="00585B13"/>
    <w:rsid w:val="0058640F"/>
    <w:rsid w:val="005864F2"/>
    <w:rsid w:val="00586909"/>
    <w:rsid w:val="00586A88"/>
    <w:rsid w:val="005878B6"/>
    <w:rsid w:val="00587D91"/>
    <w:rsid w:val="0059002A"/>
    <w:rsid w:val="00590B4A"/>
    <w:rsid w:val="00590CA0"/>
    <w:rsid w:val="0059116F"/>
    <w:rsid w:val="00591188"/>
    <w:rsid w:val="00591A34"/>
    <w:rsid w:val="0059207E"/>
    <w:rsid w:val="00592C02"/>
    <w:rsid w:val="00592FAD"/>
    <w:rsid w:val="00593240"/>
    <w:rsid w:val="005935D2"/>
    <w:rsid w:val="00593C1E"/>
    <w:rsid w:val="00593CCF"/>
    <w:rsid w:val="00593D58"/>
    <w:rsid w:val="00593F66"/>
    <w:rsid w:val="00594CD0"/>
    <w:rsid w:val="005953D5"/>
    <w:rsid w:val="00595681"/>
    <w:rsid w:val="005956AF"/>
    <w:rsid w:val="005959D1"/>
    <w:rsid w:val="00595AC4"/>
    <w:rsid w:val="005963FD"/>
    <w:rsid w:val="0059675E"/>
    <w:rsid w:val="00596992"/>
    <w:rsid w:val="00596E94"/>
    <w:rsid w:val="00597827"/>
    <w:rsid w:val="005A0874"/>
    <w:rsid w:val="005A0F7F"/>
    <w:rsid w:val="005A17A5"/>
    <w:rsid w:val="005A1C99"/>
    <w:rsid w:val="005A1D28"/>
    <w:rsid w:val="005A2455"/>
    <w:rsid w:val="005A29B5"/>
    <w:rsid w:val="005A2B0F"/>
    <w:rsid w:val="005A2D02"/>
    <w:rsid w:val="005A3710"/>
    <w:rsid w:val="005A3F78"/>
    <w:rsid w:val="005A4913"/>
    <w:rsid w:val="005A5220"/>
    <w:rsid w:val="005A5C2C"/>
    <w:rsid w:val="005A5D3E"/>
    <w:rsid w:val="005A640B"/>
    <w:rsid w:val="005A65E3"/>
    <w:rsid w:val="005A6BA8"/>
    <w:rsid w:val="005A6C1C"/>
    <w:rsid w:val="005A7C03"/>
    <w:rsid w:val="005B0033"/>
    <w:rsid w:val="005B0272"/>
    <w:rsid w:val="005B0C13"/>
    <w:rsid w:val="005B1085"/>
    <w:rsid w:val="005B12BA"/>
    <w:rsid w:val="005B22E7"/>
    <w:rsid w:val="005B2978"/>
    <w:rsid w:val="005B4B9A"/>
    <w:rsid w:val="005B53FD"/>
    <w:rsid w:val="005B5A74"/>
    <w:rsid w:val="005B5C89"/>
    <w:rsid w:val="005B5EF6"/>
    <w:rsid w:val="005B6945"/>
    <w:rsid w:val="005B72FC"/>
    <w:rsid w:val="005B7C01"/>
    <w:rsid w:val="005B7D65"/>
    <w:rsid w:val="005C067C"/>
    <w:rsid w:val="005C09FB"/>
    <w:rsid w:val="005C10DB"/>
    <w:rsid w:val="005C13D2"/>
    <w:rsid w:val="005C17F0"/>
    <w:rsid w:val="005C19B0"/>
    <w:rsid w:val="005C22D7"/>
    <w:rsid w:val="005C25F7"/>
    <w:rsid w:val="005C26EA"/>
    <w:rsid w:val="005C2D2A"/>
    <w:rsid w:val="005C33BD"/>
    <w:rsid w:val="005C33C7"/>
    <w:rsid w:val="005C39CA"/>
    <w:rsid w:val="005C45C5"/>
    <w:rsid w:val="005C49BC"/>
    <w:rsid w:val="005C57D1"/>
    <w:rsid w:val="005C5B01"/>
    <w:rsid w:val="005C5CF8"/>
    <w:rsid w:val="005C5D11"/>
    <w:rsid w:val="005C5D1F"/>
    <w:rsid w:val="005C5EA8"/>
    <w:rsid w:val="005D1B3A"/>
    <w:rsid w:val="005D1F83"/>
    <w:rsid w:val="005D2617"/>
    <w:rsid w:val="005D2A54"/>
    <w:rsid w:val="005D2D65"/>
    <w:rsid w:val="005D3D4D"/>
    <w:rsid w:val="005D442D"/>
    <w:rsid w:val="005D4458"/>
    <w:rsid w:val="005D457E"/>
    <w:rsid w:val="005D49D0"/>
    <w:rsid w:val="005D5026"/>
    <w:rsid w:val="005D5113"/>
    <w:rsid w:val="005D563D"/>
    <w:rsid w:val="005D6792"/>
    <w:rsid w:val="005D6F3C"/>
    <w:rsid w:val="005D78E5"/>
    <w:rsid w:val="005D7AB1"/>
    <w:rsid w:val="005D7BCC"/>
    <w:rsid w:val="005E073C"/>
    <w:rsid w:val="005E0D88"/>
    <w:rsid w:val="005E1652"/>
    <w:rsid w:val="005E16F0"/>
    <w:rsid w:val="005E2A0F"/>
    <w:rsid w:val="005E2BE6"/>
    <w:rsid w:val="005E2CDA"/>
    <w:rsid w:val="005E2D93"/>
    <w:rsid w:val="005E2F39"/>
    <w:rsid w:val="005E30A3"/>
    <w:rsid w:val="005E33E5"/>
    <w:rsid w:val="005E3551"/>
    <w:rsid w:val="005E3618"/>
    <w:rsid w:val="005E3684"/>
    <w:rsid w:val="005E3B03"/>
    <w:rsid w:val="005E3B32"/>
    <w:rsid w:val="005E4044"/>
    <w:rsid w:val="005E4193"/>
    <w:rsid w:val="005E5061"/>
    <w:rsid w:val="005E50D5"/>
    <w:rsid w:val="005E5205"/>
    <w:rsid w:val="005E640C"/>
    <w:rsid w:val="005E6471"/>
    <w:rsid w:val="005E7089"/>
    <w:rsid w:val="005F019E"/>
    <w:rsid w:val="005F053A"/>
    <w:rsid w:val="005F055E"/>
    <w:rsid w:val="005F0877"/>
    <w:rsid w:val="005F19AE"/>
    <w:rsid w:val="005F1C59"/>
    <w:rsid w:val="005F20D0"/>
    <w:rsid w:val="005F23AC"/>
    <w:rsid w:val="005F2C3F"/>
    <w:rsid w:val="005F3671"/>
    <w:rsid w:val="005F377C"/>
    <w:rsid w:val="005F3A19"/>
    <w:rsid w:val="005F474E"/>
    <w:rsid w:val="005F4992"/>
    <w:rsid w:val="005F4A0E"/>
    <w:rsid w:val="005F4BE6"/>
    <w:rsid w:val="005F5AE2"/>
    <w:rsid w:val="005F60F9"/>
    <w:rsid w:val="005F66F8"/>
    <w:rsid w:val="005F6B02"/>
    <w:rsid w:val="005F70C9"/>
    <w:rsid w:val="005F790A"/>
    <w:rsid w:val="005F7E39"/>
    <w:rsid w:val="006000C0"/>
    <w:rsid w:val="006001BF"/>
    <w:rsid w:val="00602858"/>
    <w:rsid w:val="00602CF0"/>
    <w:rsid w:val="00602EA9"/>
    <w:rsid w:val="00603442"/>
    <w:rsid w:val="006038E9"/>
    <w:rsid w:val="00603B86"/>
    <w:rsid w:val="00603CDF"/>
    <w:rsid w:val="0060491F"/>
    <w:rsid w:val="00604B95"/>
    <w:rsid w:val="00605167"/>
    <w:rsid w:val="00605FA9"/>
    <w:rsid w:val="0060659C"/>
    <w:rsid w:val="00606BBE"/>
    <w:rsid w:val="0060725D"/>
    <w:rsid w:val="0060789C"/>
    <w:rsid w:val="00610721"/>
    <w:rsid w:val="00610BB4"/>
    <w:rsid w:val="00610DEE"/>
    <w:rsid w:val="00612369"/>
    <w:rsid w:val="00612A45"/>
    <w:rsid w:val="00613D7F"/>
    <w:rsid w:val="00613E03"/>
    <w:rsid w:val="006142B7"/>
    <w:rsid w:val="00614F1C"/>
    <w:rsid w:val="00616242"/>
    <w:rsid w:val="00616356"/>
    <w:rsid w:val="00617810"/>
    <w:rsid w:val="006205C9"/>
    <w:rsid w:val="00620633"/>
    <w:rsid w:val="00621273"/>
    <w:rsid w:val="00621786"/>
    <w:rsid w:val="0062190D"/>
    <w:rsid w:val="00622251"/>
    <w:rsid w:val="00622CE1"/>
    <w:rsid w:val="006234CB"/>
    <w:rsid w:val="00623ED0"/>
    <w:rsid w:val="006243D3"/>
    <w:rsid w:val="00624564"/>
    <w:rsid w:val="00624B85"/>
    <w:rsid w:val="00624FFC"/>
    <w:rsid w:val="00625490"/>
    <w:rsid w:val="006259CA"/>
    <w:rsid w:val="006261EB"/>
    <w:rsid w:val="006266E4"/>
    <w:rsid w:val="0062704F"/>
    <w:rsid w:val="00627096"/>
    <w:rsid w:val="006275BE"/>
    <w:rsid w:val="00627830"/>
    <w:rsid w:val="00627E9F"/>
    <w:rsid w:val="00630E56"/>
    <w:rsid w:val="00630EB4"/>
    <w:rsid w:val="00631121"/>
    <w:rsid w:val="0063113A"/>
    <w:rsid w:val="006313D8"/>
    <w:rsid w:val="0063187B"/>
    <w:rsid w:val="00631BC3"/>
    <w:rsid w:val="00632028"/>
    <w:rsid w:val="00632C83"/>
    <w:rsid w:val="006333F5"/>
    <w:rsid w:val="006336AF"/>
    <w:rsid w:val="006337E8"/>
    <w:rsid w:val="00633801"/>
    <w:rsid w:val="00634591"/>
    <w:rsid w:val="00634FD3"/>
    <w:rsid w:val="0063525E"/>
    <w:rsid w:val="006353FD"/>
    <w:rsid w:val="00635A8B"/>
    <w:rsid w:val="00635DFC"/>
    <w:rsid w:val="00636190"/>
    <w:rsid w:val="006363E2"/>
    <w:rsid w:val="00636756"/>
    <w:rsid w:val="0063682C"/>
    <w:rsid w:val="00636BAD"/>
    <w:rsid w:val="00636C3D"/>
    <w:rsid w:val="00636E4F"/>
    <w:rsid w:val="00637303"/>
    <w:rsid w:val="006377DE"/>
    <w:rsid w:val="00637809"/>
    <w:rsid w:val="0063787F"/>
    <w:rsid w:val="0064009E"/>
    <w:rsid w:val="00640404"/>
    <w:rsid w:val="00640C6E"/>
    <w:rsid w:val="0064173A"/>
    <w:rsid w:val="0064298E"/>
    <w:rsid w:val="00643234"/>
    <w:rsid w:val="00643281"/>
    <w:rsid w:val="006433DA"/>
    <w:rsid w:val="00643999"/>
    <w:rsid w:val="00643E19"/>
    <w:rsid w:val="00644C4D"/>
    <w:rsid w:val="00644E34"/>
    <w:rsid w:val="00645903"/>
    <w:rsid w:val="00645E64"/>
    <w:rsid w:val="00646365"/>
    <w:rsid w:val="006464ED"/>
    <w:rsid w:val="00646E16"/>
    <w:rsid w:val="00647135"/>
    <w:rsid w:val="006476BA"/>
    <w:rsid w:val="006476C4"/>
    <w:rsid w:val="006477D8"/>
    <w:rsid w:val="0065072F"/>
    <w:rsid w:val="00650958"/>
    <w:rsid w:val="00650C1C"/>
    <w:rsid w:val="006510FB"/>
    <w:rsid w:val="00651415"/>
    <w:rsid w:val="00651580"/>
    <w:rsid w:val="00651823"/>
    <w:rsid w:val="0065195E"/>
    <w:rsid w:val="00651AD8"/>
    <w:rsid w:val="00651C04"/>
    <w:rsid w:val="0065202F"/>
    <w:rsid w:val="00652685"/>
    <w:rsid w:val="00652B9A"/>
    <w:rsid w:val="006532B4"/>
    <w:rsid w:val="0065347C"/>
    <w:rsid w:val="0065370D"/>
    <w:rsid w:val="00653BF9"/>
    <w:rsid w:val="006542DE"/>
    <w:rsid w:val="00655192"/>
    <w:rsid w:val="006551FD"/>
    <w:rsid w:val="006552A4"/>
    <w:rsid w:val="00655561"/>
    <w:rsid w:val="006555B5"/>
    <w:rsid w:val="00655A44"/>
    <w:rsid w:val="006560EF"/>
    <w:rsid w:val="006565ED"/>
    <w:rsid w:val="006569C7"/>
    <w:rsid w:val="00656A13"/>
    <w:rsid w:val="00656DC5"/>
    <w:rsid w:val="0066026E"/>
    <w:rsid w:val="006605EF"/>
    <w:rsid w:val="00660709"/>
    <w:rsid w:val="0066089B"/>
    <w:rsid w:val="00660A8D"/>
    <w:rsid w:val="00660D18"/>
    <w:rsid w:val="00661593"/>
    <w:rsid w:val="006615B4"/>
    <w:rsid w:val="006617B0"/>
    <w:rsid w:val="00661A1F"/>
    <w:rsid w:val="0066306C"/>
    <w:rsid w:val="00663C30"/>
    <w:rsid w:val="00664C72"/>
    <w:rsid w:val="006652D3"/>
    <w:rsid w:val="00665A84"/>
    <w:rsid w:val="00665F2D"/>
    <w:rsid w:val="006661ED"/>
    <w:rsid w:val="00666FF1"/>
    <w:rsid w:val="00667085"/>
    <w:rsid w:val="00667202"/>
    <w:rsid w:val="0066770C"/>
    <w:rsid w:val="006677AD"/>
    <w:rsid w:val="00667A9C"/>
    <w:rsid w:val="0067038C"/>
    <w:rsid w:val="00670B24"/>
    <w:rsid w:val="00670B37"/>
    <w:rsid w:val="00670B8E"/>
    <w:rsid w:val="006711FE"/>
    <w:rsid w:val="0067171D"/>
    <w:rsid w:val="00671F99"/>
    <w:rsid w:val="00672607"/>
    <w:rsid w:val="00672718"/>
    <w:rsid w:val="00673DA5"/>
    <w:rsid w:val="006741C4"/>
    <w:rsid w:val="006741CE"/>
    <w:rsid w:val="006746E1"/>
    <w:rsid w:val="0067475A"/>
    <w:rsid w:val="00674E71"/>
    <w:rsid w:val="00675268"/>
    <w:rsid w:val="0067572D"/>
    <w:rsid w:val="00675C75"/>
    <w:rsid w:val="00675EBA"/>
    <w:rsid w:val="0067619A"/>
    <w:rsid w:val="00676C0E"/>
    <w:rsid w:val="00676E9B"/>
    <w:rsid w:val="006804E0"/>
    <w:rsid w:val="00680576"/>
    <w:rsid w:val="006806D2"/>
    <w:rsid w:val="0068092B"/>
    <w:rsid w:val="00680AFC"/>
    <w:rsid w:val="006818F3"/>
    <w:rsid w:val="00681A45"/>
    <w:rsid w:val="00681E63"/>
    <w:rsid w:val="00683549"/>
    <w:rsid w:val="00683740"/>
    <w:rsid w:val="0068375F"/>
    <w:rsid w:val="00683823"/>
    <w:rsid w:val="00683825"/>
    <w:rsid w:val="00683D97"/>
    <w:rsid w:val="0068478A"/>
    <w:rsid w:val="006848FA"/>
    <w:rsid w:val="00684BBC"/>
    <w:rsid w:val="00684E27"/>
    <w:rsid w:val="00685137"/>
    <w:rsid w:val="006858BF"/>
    <w:rsid w:val="00685AAA"/>
    <w:rsid w:val="00685CA6"/>
    <w:rsid w:val="00685CCE"/>
    <w:rsid w:val="00685DFC"/>
    <w:rsid w:val="00686A11"/>
    <w:rsid w:val="00686FC7"/>
    <w:rsid w:val="0068747C"/>
    <w:rsid w:val="00687551"/>
    <w:rsid w:val="006877D3"/>
    <w:rsid w:val="00687885"/>
    <w:rsid w:val="00687A58"/>
    <w:rsid w:val="00687D3E"/>
    <w:rsid w:val="006900D1"/>
    <w:rsid w:val="00690225"/>
    <w:rsid w:val="0069037F"/>
    <w:rsid w:val="00690391"/>
    <w:rsid w:val="006905BE"/>
    <w:rsid w:val="006905DB"/>
    <w:rsid w:val="00691324"/>
    <w:rsid w:val="006913E9"/>
    <w:rsid w:val="006913F9"/>
    <w:rsid w:val="00691ACC"/>
    <w:rsid w:val="0069205B"/>
    <w:rsid w:val="006924D0"/>
    <w:rsid w:val="00694013"/>
    <w:rsid w:val="006943A0"/>
    <w:rsid w:val="00694CED"/>
    <w:rsid w:val="0069566A"/>
    <w:rsid w:val="006963C1"/>
    <w:rsid w:val="006963C3"/>
    <w:rsid w:val="00696748"/>
    <w:rsid w:val="0069677B"/>
    <w:rsid w:val="0069737B"/>
    <w:rsid w:val="00697490"/>
    <w:rsid w:val="0069791B"/>
    <w:rsid w:val="00697EE5"/>
    <w:rsid w:val="006A0A58"/>
    <w:rsid w:val="006A0E10"/>
    <w:rsid w:val="006A0F94"/>
    <w:rsid w:val="006A1213"/>
    <w:rsid w:val="006A1B33"/>
    <w:rsid w:val="006A2D6D"/>
    <w:rsid w:val="006A2F9A"/>
    <w:rsid w:val="006A341C"/>
    <w:rsid w:val="006A3C2E"/>
    <w:rsid w:val="006A3E09"/>
    <w:rsid w:val="006A515F"/>
    <w:rsid w:val="006A5527"/>
    <w:rsid w:val="006A586B"/>
    <w:rsid w:val="006A62DA"/>
    <w:rsid w:val="006A6305"/>
    <w:rsid w:val="006A6AA1"/>
    <w:rsid w:val="006A7283"/>
    <w:rsid w:val="006A74C5"/>
    <w:rsid w:val="006A7D0F"/>
    <w:rsid w:val="006B0048"/>
    <w:rsid w:val="006B044A"/>
    <w:rsid w:val="006B055B"/>
    <w:rsid w:val="006B0710"/>
    <w:rsid w:val="006B08AF"/>
    <w:rsid w:val="006B16A0"/>
    <w:rsid w:val="006B186D"/>
    <w:rsid w:val="006B1FD5"/>
    <w:rsid w:val="006B2A8C"/>
    <w:rsid w:val="006B2F16"/>
    <w:rsid w:val="006B3161"/>
    <w:rsid w:val="006B35BF"/>
    <w:rsid w:val="006B369B"/>
    <w:rsid w:val="006B36B8"/>
    <w:rsid w:val="006B3B1F"/>
    <w:rsid w:val="006B3B38"/>
    <w:rsid w:val="006B44C2"/>
    <w:rsid w:val="006B4725"/>
    <w:rsid w:val="006B47CA"/>
    <w:rsid w:val="006B4870"/>
    <w:rsid w:val="006B4B9A"/>
    <w:rsid w:val="006B4ED6"/>
    <w:rsid w:val="006B56D8"/>
    <w:rsid w:val="006B5887"/>
    <w:rsid w:val="006B5CF6"/>
    <w:rsid w:val="006B5E79"/>
    <w:rsid w:val="006B61A9"/>
    <w:rsid w:val="006B638B"/>
    <w:rsid w:val="006B6714"/>
    <w:rsid w:val="006B6A87"/>
    <w:rsid w:val="006B6CC9"/>
    <w:rsid w:val="006B72D8"/>
    <w:rsid w:val="006B7A9A"/>
    <w:rsid w:val="006B7C64"/>
    <w:rsid w:val="006C0A11"/>
    <w:rsid w:val="006C0D81"/>
    <w:rsid w:val="006C12BC"/>
    <w:rsid w:val="006C18D6"/>
    <w:rsid w:val="006C1A32"/>
    <w:rsid w:val="006C24E2"/>
    <w:rsid w:val="006C27CD"/>
    <w:rsid w:val="006C28F3"/>
    <w:rsid w:val="006C2932"/>
    <w:rsid w:val="006C2B2C"/>
    <w:rsid w:val="006C34E5"/>
    <w:rsid w:val="006C36C8"/>
    <w:rsid w:val="006C3867"/>
    <w:rsid w:val="006C3885"/>
    <w:rsid w:val="006C3A93"/>
    <w:rsid w:val="006C3C15"/>
    <w:rsid w:val="006C3D94"/>
    <w:rsid w:val="006C446D"/>
    <w:rsid w:val="006C4E6D"/>
    <w:rsid w:val="006C54FA"/>
    <w:rsid w:val="006C5709"/>
    <w:rsid w:val="006C589A"/>
    <w:rsid w:val="006C599C"/>
    <w:rsid w:val="006C5C18"/>
    <w:rsid w:val="006C6057"/>
    <w:rsid w:val="006C63F2"/>
    <w:rsid w:val="006C6674"/>
    <w:rsid w:val="006C6ACD"/>
    <w:rsid w:val="006C6C7C"/>
    <w:rsid w:val="006C6FA4"/>
    <w:rsid w:val="006C710A"/>
    <w:rsid w:val="006C712F"/>
    <w:rsid w:val="006C7327"/>
    <w:rsid w:val="006C760D"/>
    <w:rsid w:val="006D00E5"/>
    <w:rsid w:val="006D04B4"/>
    <w:rsid w:val="006D0D5A"/>
    <w:rsid w:val="006D0EF5"/>
    <w:rsid w:val="006D1259"/>
    <w:rsid w:val="006D200A"/>
    <w:rsid w:val="006D25A4"/>
    <w:rsid w:val="006D2B84"/>
    <w:rsid w:val="006D2DC4"/>
    <w:rsid w:val="006D2EA2"/>
    <w:rsid w:val="006D2F56"/>
    <w:rsid w:val="006D3419"/>
    <w:rsid w:val="006D38E4"/>
    <w:rsid w:val="006D3F63"/>
    <w:rsid w:val="006D4551"/>
    <w:rsid w:val="006D49AA"/>
    <w:rsid w:val="006D4B33"/>
    <w:rsid w:val="006D4DF6"/>
    <w:rsid w:val="006D50B6"/>
    <w:rsid w:val="006D56EE"/>
    <w:rsid w:val="006D59C0"/>
    <w:rsid w:val="006D5D9E"/>
    <w:rsid w:val="006D6292"/>
    <w:rsid w:val="006D6763"/>
    <w:rsid w:val="006D6AEC"/>
    <w:rsid w:val="006D6CA5"/>
    <w:rsid w:val="006D7C05"/>
    <w:rsid w:val="006D7C40"/>
    <w:rsid w:val="006D7FED"/>
    <w:rsid w:val="006E034F"/>
    <w:rsid w:val="006E0576"/>
    <w:rsid w:val="006E05AC"/>
    <w:rsid w:val="006E0A4B"/>
    <w:rsid w:val="006E0F0F"/>
    <w:rsid w:val="006E1237"/>
    <w:rsid w:val="006E15CF"/>
    <w:rsid w:val="006E15FB"/>
    <w:rsid w:val="006E1EC8"/>
    <w:rsid w:val="006E2762"/>
    <w:rsid w:val="006E2FB2"/>
    <w:rsid w:val="006E31E2"/>
    <w:rsid w:val="006E3552"/>
    <w:rsid w:val="006E3D42"/>
    <w:rsid w:val="006E4E7A"/>
    <w:rsid w:val="006E4EEC"/>
    <w:rsid w:val="006E65D3"/>
    <w:rsid w:val="006E6C84"/>
    <w:rsid w:val="006E6F20"/>
    <w:rsid w:val="006E77EA"/>
    <w:rsid w:val="006F00EE"/>
    <w:rsid w:val="006F0279"/>
    <w:rsid w:val="006F0FA4"/>
    <w:rsid w:val="006F15D1"/>
    <w:rsid w:val="006F1B33"/>
    <w:rsid w:val="006F20FF"/>
    <w:rsid w:val="006F326D"/>
    <w:rsid w:val="006F3BEF"/>
    <w:rsid w:val="006F4781"/>
    <w:rsid w:val="006F6DCC"/>
    <w:rsid w:val="006F704A"/>
    <w:rsid w:val="006F7BD7"/>
    <w:rsid w:val="006F7EDA"/>
    <w:rsid w:val="0070095C"/>
    <w:rsid w:val="00700D95"/>
    <w:rsid w:val="0070102A"/>
    <w:rsid w:val="00701ACC"/>
    <w:rsid w:val="0070262F"/>
    <w:rsid w:val="00702FAC"/>
    <w:rsid w:val="0070309E"/>
    <w:rsid w:val="007034FB"/>
    <w:rsid w:val="00704F46"/>
    <w:rsid w:val="00705D7E"/>
    <w:rsid w:val="0070609F"/>
    <w:rsid w:val="00706135"/>
    <w:rsid w:val="00706B8A"/>
    <w:rsid w:val="00707009"/>
    <w:rsid w:val="00707488"/>
    <w:rsid w:val="00707E87"/>
    <w:rsid w:val="00711213"/>
    <w:rsid w:val="007113D4"/>
    <w:rsid w:val="007114F4"/>
    <w:rsid w:val="00711ABA"/>
    <w:rsid w:val="00711D50"/>
    <w:rsid w:val="007127BF"/>
    <w:rsid w:val="00713B06"/>
    <w:rsid w:val="00713F0B"/>
    <w:rsid w:val="00713FBC"/>
    <w:rsid w:val="0071432C"/>
    <w:rsid w:val="007147DB"/>
    <w:rsid w:val="00714C7C"/>
    <w:rsid w:val="00714EFB"/>
    <w:rsid w:val="00714F32"/>
    <w:rsid w:val="00714F43"/>
    <w:rsid w:val="00715288"/>
    <w:rsid w:val="00715A58"/>
    <w:rsid w:val="00715D3F"/>
    <w:rsid w:val="0071620F"/>
    <w:rsid w:val="007164B1"/>
    <w:rsid w:val="007165AD"/>
    <w:rsid w:val="00716C22"/>
    <w:rsid w:val="00716E74"/>
    <w:rsid w:val="00717F2A"/>
    <w:rsid w:val="00720D4E"/>
    <w:rsid w:val="00720EB9"/>
    <w:rsid w:val="007213AE"/>
    <w:rsid w:val="007215F8"/>
    <w:rsid w:val="00721BED"/>
    <w:rsid w:val="00722077"/>
    <w:rsid w:val="00722085"/>
    <w:rsid w:val="00722FA9"/>
    <w:rsid w:val="00723034"/>
    <w:rsid w:val="007239EF"/>
    <w:rsid w:val="00724029"/>
    <w:rsid w:val="00724699"/>
    <w:rsid w:val="007251AF"/>
    <w:rsid w:val="00725D0E"/>
    <w:rsid w:val="00725FD6"/>
    <w:rsid w:val="00725FED"/>
    <w:rsid w:val="007265E0"/>
    <w:rsid w:val="007268B1"/>
    <w:rsid w:val="0072700D"/>
    <w:rsid w:val="00727B06"/>
    <w:rsid w:val="00727C66"/>
    <w:rsid w:val="00727D61"/>
    <w:rsid w:val="00727DC7"/>
    <w:rsid w:val="0073030B"/>
    <w:rsid w:val="007303C7"/>
    <w:rsid w:val="00730FCC"/>
    <w:rsid w:val="0073123E"/>
    <w:rsid w:val="00731FB6"/>
    <w:rsid w:val="007322FC"/>
    <w:rsid w:val="0073245D"/>
    <w:rsid w:val="00732569"/>
    <w:rsid w:val="00733AE0"/>
    <w:rsid w:val="00733EB1"/>
    <w:rsid w:val="00734125"/>
    <w:rsid w:val="00734B99"/>
    <w:rsid w:val="007350DA"/>
    <w:rsid w:val="007351B0"/>
    <w:rsid w:val="00735408"/>
    <w:rsid w:val="00735D37"/>
    <w:rsid w:val="0073659A"/>
    <w:rsid w:val="00736790"/>
    <w:rsid w:val="00736BA8"/>
    <w:rsid w:val="00736E97"/>
    <w:rsid w:val="00736FB9"/>
    <w:rsid w:val="00737406"/>
    <w:rsid w:val="0073799C"/>
    <w:rsid w:val="00737E42"/>
    <w:rsid w:val="00741BFA"/>
    <w:rsid w:val="007421BF"/>
    <w:rsid w:val="0074244D"/>
    <w:rsid w:val="00742707"/>
    <w:rsid w:val="00742887"/>
    <w:rsid w:val="00742BE1"/>
    <w:rsid w:val="00743F2C"/>
    <w:rsid w:val="007442A3"/>
    <w:rsid w:val="0074468D"/>
    <w:rsid w:val="00744D9B"/>
    <w:rsid w:val="00745AC8"/>
    <w:rsid w:val="00745D39"/>
    <w:rsid w:val="007465A3"/>
    <w:rsid w:val="0074673C"/>
    <w:rsid w:val="00746F42"/>
    <w:rsid w:val="007474F9"/>
    <w:rsid w:val="00747817"/>
    <w:rsid w:val="00750814"/>
    <w:rsid w:val="007509D3"/>
    <w:rsid w:val="00751EC7"/>
    <w:rsid w:val="00752595"/>
    <w:rsid w:val="007525F3"/>
    <w:rsid w:val="00752C1F"/>
    <w:rsid w:val="0075397F"/>
    <w:rsid w:val="0075470F"/>
    <w:rsid w:val="00754C0B"/>
    <w:rsid w:val="00754CFA"/>
    <w:rsid w:val="00755A26"/>
    <w:rsid w:val="00755D7D"/>
    <w:rsid w:val="007560B4"/>
    <w:rsid w:val="0075672C"/>
    <w:rsid w:val="00756961"/>
    <w:rsid w:val="00756B59"/>
    <w:rsid w:val="00757413"/>
    <w:rsid w:val="0076073B"/>
    <w:rsid w:val="007610D3"/>
    <w:rsid w:val="007610E0"/>
    <w:rsid w:val="0076207E"/>
    <w:rsid w:val="00763D93"/>
    <w:rsid w:val="00763EC5"/>
    <w:rsid w:val="007640E1"/>
    <w:rsid w:val="00764CC5"/>
    <w:rsid w:val="00764D36"/>
    <w:rsid w:val="00765E43"/>
    <w:rsid w:val="0076629B"/>
    <w:rsid w:val="00766640"/>
    <w:rsid w:val="00766B39"/>
    <w:rsid w:val="00770238"/>
    <w:rsid w:val="007705CC"/>
    <w:rsid w:val="007709AB"/>
    <w:rsid w:val="00770A8D"/>
    <w:rsid w:val="00770AF5"/>
    <w:rsid w:val="00771E2B"/>
    <w:rsid w:val="007723D5"/>
    <w:rsid w:val="007723D9"/>
    <w:rsid w:val="0077245A"/>
    <w:rsid w:val="00773654"/>
    <w:rsid w:val="00773E02"/>
    <w:rsid w:val="00773F20"/>
    <w:rsid w:val="0077521B"/>
    <w:rsid w:val="0077696A"/>
    <w:rsid w:val="00777246"/>
    <w:rsid w:val="007772D6"/>
    <w:rsid w:val="007772F2"/>
    <w:rsid w:val="00777AC1"/>
    <w:rsid w:val="00777AFB"/>
    <w:rsid w:val="00780902"/>
    <w:rsid w:val="007815EA"/>
    <w:rsid w:val="007817E7"/>
    <w:rsid w:val="00781E53"/>
    <w:rsid w:val="0078273B"/>
    <w:rsid w:val="00783BA8"/>
    <w:rsid w:val="00784400"/>
    <w:rsid w:val="0078447C"/>
    <w:rsid w:val="007847FB"/>
    <w:rsid w:val="00784A7B"/>
    <w:rsid w:val="0078515D"/>
    <w:rsid w:val="00785308"/>
    <w:rsid w:val="0078541F"/>
    <w:rsid w:val="0078565A"/>
    <w:rsid w:val="007859B7"/>
    <w:rsid w:val="00785B63"/>
    <w:rsid w:val="00786296"/>
    <w:rsid w:val="00786353"/>
    <w:rsid w:val="00786B98"/>
    <w:rsid w:val="00786BF0"/>
    <w:rsid w:val="00787407"/>
    <w:rsid w:val="00787EEE"/>
    <w:rsid w:val="00790506"/>
    <w:rsid w:val="007907DF"/>
    <w:rsid w:val="00791975"/>
    <w:rsid w:val="00793AD4"/>
    <w:rsid w:val="007940B6"/>
    <w:rsid w:val="00794388"/>
    <w:rsid w:val="0079448B"/>
    <w:rsid w:val="00794C1A"/>
    <w:rsid w:val="0079550D"/>
    <w:rsid w:val="007957A3"/>
    <w:rsid w:val="00797161"/>
    <w:rsid w:val="00797DEA"/>
    <w:rsid w:val="007A13EB"/>
    <w:rsid w:val="007A14D0"/>
    <w:rsid w:val="007A15D9"/>
    <w:rsid w:val="007A168A"/>
    <w:rsid w:val="007A16E3"/>
    <w:rsid w:val="007A196A"/>
    <w:rsid w:val="007A1B95"/>
    <w:rsid w:val="007A1C3F"/>
    <w:rsid w:val="007A1C9F"/>
    <w:rsid w:val="007A3340"/>
    <w:rsid w:val="007A41B2"/>
    <w:rsid w:val="007A41F3"/>
    <w:rsid w:val="007A4866"/>
    <w:rsid w:val="007A5087"/>
    <w:rsid w:val="007A5600"/>
    <w:rsid w:val="007A5A30"/>
    <w:rsid w:val="007A5E0B"/>
    <w:rsid w:val="007A60A9"/>
    <w:rsid w:val="007A7AB1"/>
    <w:rsid w:val="007B0569"/>
    <w:rsid w:val="007B0B1E"/>
    <w:rsid w:val="007B1F00"/>
    <w:rsid w:val="007B234F"/>
    <w:rsid w:val="007B2E04"/>
    <w:rsid w:val="007B36F2"/>
    <w:rsid w:val="007B398A"/>
    <w:rsid w:val="007B4003"/>
    <w:rsid w:val="007B4020"/>
    <w:rsid w:val="007B511B"/>
    <w:rsid w:val="007B54CB"/>
    <w:rsid w:val="007B7DF2"/>
    <w:rsid w:val="007B7FD1"/>
    <w:rsid w:val="007C08B3"/>
    <w:rsid w:val="007C174A"/>
    <w:rsid w:val="007C1BBD"/>
    <w:rsid w:val="007C1D20"/>
    <w:rsid w:val="007C1DC2"/>
    <w:rsid w:val="007C206D"/>
    <w:rsid w:val="007C21A5"/>
    <w:rsid w:val="007C226F"/>
    <w:rsid w:val="007C297B"/>
    <w:rsid w:val="007C2A4C"/>
    <w:rsid w:val="007C2C88"/>
    <w:rsid w:val="007C2EDD"/>
    <w:rsid w:val="007C30DF"/>
    <w:rsid w:val="007C33D9"/>
    <w:rsid w:val="007C3BA6"/>
    <w:rsid w:val="007C3DF5"/>
    <w:rsid w:val="007C4794"/>
    <w:rsid w:val="007C47A5"/>
    <w:rsid w:val="007C4914"/>
    <w:rsid w:val="007C4B3B"/>
    <w:rsid w:val="007C4D0B"/>
    <w:rsid w:val="007C4F52"/>
    <w:rsid w:val="007C5034"/>
    <w:rsid w:val="007C5716"/>
    <w:rsid w:val="007C5906"/>
    <w:rsid w:val="007C5BD4"/>
    <w:rsid w:val="007C5F73"/>
    <w:rsid w:val="007C60F9"/>
    <w:rsid w:val="007C621F"/>
    <w:rsid w:val="007C624A"/>
    <w:rsid w:val="007C638C"/>
    <w:rsid w:val="007C65B7"/>
    <w:rsid w:val="007C701F"/>
    <w:rsid w:val="007C75BD"/>
    <w:rsid w:val="007C7E99"/>
    <w:rsid w:val="007D0E07"/>
    <w:rsid w:val="007D125D"/>
    <w:rsid w:val="007D1316"/>
    <w:rsid w:val="007D1FDF"/>
    <w:rsid w:val="007D2AA8"/>
    <w:rsid w:val="007D4257"/>
    <w:rsid w:val="007D49FD"/>
    <w:rsid w:val="007D4AEF"/>
    <w:rsid w:val="007D5085"/>
    <w:rsid w:val="007D5F75"/>
    <w:rsid w:val="007D5F81"/>
    <w:rsid w:val="007D6739"/>
    <w:rsid w:val="007D6843"/>
    <w:rsid w:val="007D6E11"/>
    <w:rsid w:val="007D715A"/>
    <w:rsid w:val="007D7BDE"/>
    <w:rsid w:val="007D7DE7"/>
    <w:rsid w:val="007E0E5D"/>
    <w:rsid w:val="007E0F26"/>
    <w:rsid w:val="007E19A2"/>
    <w:rsid w:val="007E2513"/>
    <w:rsid w:val="007E2B3A"/>
    <w:rsid w:val="007E2DD0"/>
    <w:rsid w:val="007E3B3A"/>
    <w:rsid w:val="007E4037"/>
    <w:rsid w:val="007E43A1"/>
    <w:rsid w:val="007E4B50"/>
    <w:rsid w:val="007E4C94"/>
    <w:rsid w:val="007E58F8"/>
    <w:rsid w:val="007E5E82"/>
    <w:rsid w:val="007E6DE1"/>
    <w:rsid w:val="007F01FF"/>
    <w:rsid w:val="007F1123"/>
    <w:rsid w:val="007F1470"/>
    <w:rsid w:val="007F205A"/>
    <w:rsid w:val="007F2848"/>
    <w:rsid w:val="007F29FE"/>
    <w:rsid w:val="007F2FD9"/>
    <w:rsid w:val="007F3118"/>
    <w:rsid w:val="007F3650"/>
    <w:rsid w:val="007F43E1"/>
    <w:rsid w:val="007F51BC"/>
    <w:rsid w:val="007F5B1C"/>
    <w:rsid w:val="007F5DD8"/>
    <w:rsid w:val="007F5DDC"/>
    <w:rsid w:val="007F5F94"/>
    <w:rsid w:val="007F60C2"/>
    <w:rsid w:val="007F63A3"/>
    <w:rsid w:val="007F6651"/>
    <w:rsid w:val="007F6D0B"/>
    <w:rsid w:val="007F6ECE"/>
    <w:rsid w:val="007F706A"/>
    <w:rsid w:val="007F7601"/>
    <w:rsid w:val="0080114A"/>
    <w:rsid w:val="0080127C"/>
    <w:rsid w:val="008017B7"/>
    <w:rsid w:val="00802049"/>
    <w:rsid w:val="00802A3D"/>
    <w:rsid w:val="00803363"/>
    <w:rsid w:val="008035B2"/>
    <w:rsid w:val="0080377F"/>
    <w:rsid w:val="0080410B"/>
    <w:rsid w:val="00804335"/>
    <w:rsid w:val="00804425"/>
    <w:rsid w:val="0080474B"/>
    <w:rsid w:val="008049F8"/>
    <w:rsid w:val="00804B1A"/>
    <w:rsid w:val="00804E58"/>
    <w:rsid w:val="00804EA4"/>
    <w:rsid w:val="0080567D"/>
    <w:rsid w:val="008058ED"/>
    <w:rsid w:val="00806791"/>
    <w:rsid w:val="00806BD4"/>
    <w:rsid w:val="00806BFB"/>
    <w:rsid w:val="00806CA5"/>
    <w:rsid w:val="00806ED6"/>
    <w:rsid w:val="00806F01"/>
    <w:rsid w:val="00806FFB"/>
    <w:rsid w:val="00807700"/>
    <w:rsid w:val="00807934"/>
    <w:rsid w:val="00807DE0"/>
    <w:rsid w:val="0081081C"/>
    <w:rsid w:val="008108FC"/>
    <w:rsid w:val="008108FF"/>
    <w:rsid w:val="00810EB9"/>
    <w:rsid w:val="0081140F"/>
    <w:rsid w:val="0081177C"/>
    <w:rsid w:val="00811D0D"/>
    <w:rsid w:val="00812355"/>
    <w:rsid w:val="00812526"/>
    <w:rsid w:val="008126D6"/>
    <w:rsid w:val="00812942"/>
    <w:rsid w:val="00812CE9"/>
    <w:rsid w:val="00812FDA"/>
    <w:rsid w:val="0081322D"/>
    <w:rsid w:val="00813263"/>
    <w:rsid w:val="008134B4"/>
    <w:rsid w:val="00813803"/>
    <w:rsid w:val="00813D34"/>
    <w:rsid w:val="00816138"/>
    <w:rsid w:val="00816BDC"/>
    <w:rsid w:val="0081769B"/>
    <w:rsid w:val="00817FE1"/>
    <w:rsid w:val="00820618"/>
    <w:rsid w:val="00821977"/>
    <w:rsid w:val="00821989"/>
    <w:rsid w:val="00822112"/>
    <w:rsid w:val="008224FA"/>
    <w:rsid w:val="0082278C"/>
    <w:rsid w:val="0082281D"/>
    <w:rsid w:val="008237C1"/>
    <w:rsid w:val="0082397D"/>
    <w:rsid w:val="00823DB1"/>
    <w:rsid w:val="00823FE3"/>
    <w:rsid w:val="0082480A"/>
    <w:rsid w:val="008248BD"/>
    <w:rsid w:val="00824CBA"/>
    <w:rsid w:val="00824CE1"/>
    <w:rsid w:val="008251CE"/>
    <w:rsid w:val="008254A9"/>
    <w:rsid w:val="008254FA"/>
    <w:rsid w:val="00825808"/>
    <w:rsid w:val="00825BAC"/>
    <w:rsid w:val="0082691E"/>
    <w:rsid w:val="008269CA"/>
    <w:rsid w:val="00826D70"/>
    <w:rsid w:val="008277EE"/>
    <w:rsid w:val="00827842"/>
    <w:rsid w:val="00827A50"/>
    <w:rsid w:val="00827DAF"/>
    <w:rsid w:val="00830186"/>
    <w:rsid w:val="00830456"/>
    <w:rsid w:val="008308AA"/>
    <w:rsid w:val="008317FC"/>
    <w:rsid w:val="00832286"/>
    <w:rsid w:val="008329BF"/>
    <w:rsid w:val="00832A44"/>
    <w:rsid w:val="00833A91"/>
    <w:rsid w:val="00833B11"/>
    <w:rsid w:val="00833DCF"/>
    <w:rsid w:val="008345AD"/>
    <w:rsid w:val="0083461D"/>
    <w:rsid w:val="008347BE"/>
    <w:rsid w:val="008355B3"/>
    <w:rsid w:val="008356F2"/>
    <w:rsid w:val="00835C94"/>
    <w:rsid w:val="00835F72"/>
    <w:rsid w:val="00836F0A"/>
    <w:rsid w:val="00837DC3"/>
    <w:rsid w:val="00840292"/>
    <w:rsid w:val="00840499"/>
    <w:rsid w:val="00840A3D"/>
    <w:rsid w:val="0084166F"/>
    <w:rsid w:val="00841989"/>
    <w:rsid w:val="00841E83"/>
    <w:rsid w:val="00842960"/>
    <w:rsid w:val="00842C36"/>
    <w:rsid w:val="00842EC4"/>
    <w:rsid w:val="00843FA4"/>
    <w:rsid w:val="008445DF"/>
    <w:rsid w:val="00844A7A"/>
    <w:rsid w:val="00844C9B"/>
    <w:rsid w:val="0084502B"/>
    <w:rsid w:val="0084566D"/>
    <w:rsid w:val="00845ABF"/>
    <w:rsid w:val="00845D56"/>
    <w:rsid w:val="00846A09"/>
    <w:rsid w:val="00847495"/>
    <w:rsid w:val="008475F7"/>
    <w:rsid w:val="00847BA9"/>
    <w:rsid w:val="008501B4"/>
    <w:rsid w:val="008508B1"/>
    <w:rsid w:val="00850A13"/>
    <w:rsid w:val="0085158C"/>
    <w:rsid w:val="00851694"/>
    <w:rsid w:val="008518A4"/>
    <w:rsid w:val="008519A1"/>
    <w:rsid w:val="00851BA4"/>
    <w:rsid w:val="00853249"/>
    <w:rsid w:val="008534AE"/>
    <w:rsid w:val="00853D03"/>
    <w:rsid w:val="00853DEE"/>
    <w:rsid w:val="008542DC"/>
    <w:rsid w:val="00854516"/>
    <w:rsid w:val="008546D9"/>
    <w:rsid w:val="008547AD"/>
    <w:rsid w:val="00854BBB"/>
    <w:rsid w:val="008552E7"/>
    <w:rsid w:val="00855415"/>
    <w:rsid w:val="00856377"/>
    <w:rsid w:val="00857E4C"/>
    <w:rsid w:val="008606B1"/>
    <w:rsid w:val="00860ADF"/>
    <w:rsid w:val="00860ED9"/>
    <w:rsid w:val="00860FAE"/>
    <w:rsid w:val="00861073"/>
    <w:rsid w:val="008626DC"/>
    <w:rsid w:val="008628D6"/>
    <w:rsid w:val="00862F30"/>
    <w:rsid w:val="008630D7"/>
    <w:rsid w:val="00863153"/>
    <w:rsid w:val="008634BB"/>
    <w:rsid w:val="00863827"/>
    <w:rsid w:val="00863F97"/>
    <w:rsid w:val="00864591"/>
    <w:rsid w:val="00864730"/>
    <w:rsid w:val="008653D6"/>
    <w:rsid w:val="00865B87"/>
    <w:rsid w:val="00865E71"/>
    <w:rsid w:val="008663A1"/>
    <w:rsid w:val="008664C6"/>
    <w:rsid w:val="00866697"/>
    <w:rsid w:val="00867250"/>
    <w:rsid w:val="008672EF"/>
    <w:rsid w:val="0086794E"/>
    <w:rsid w:val="00867F56"/>
    <w:rsid w:val="0087073B"/>
    <w:rsid w:val="00870FA8"/>
    <w:rsid w:val="00871493"/>
    <w:rsid w:val="00871F69"/>
    <w:rsid w:val="008722AF"/>
    <w:rsid w:val="00872B07"/>
    <w:rsid w:val="00872F61"/>
    <w:rsid w:val="00873CA3"/>
    <w:rsid w:val="008747C2"/>
    <w:rsid w:val="008748D1"/>
    <w:rsid w:val="00874AFB"/>
    <w:rsid w:val="00874C38"/>
    <w:rsid w:val="00874EE6"/>
    <w:rsid w:val="00875496"/>
    <w:rsid w:val="00875A8D"/>
    <w:rsid w:val="00875D3C"/>
    <w:rsid w:val="008765E1"/>
    <w:rsid w:val="008766E4"/>
    <w:rsid w:val="0087795B"/>
    <w:rsid w:val="00880985"/>
    <w:rsid w:val="00881933"/>
    <w:rsid w:val="0088230D"/>
    <w:rsid w:val="00882F91"/>
    <w:rsid w:val="00883A50"/>
    <w:rsid w:val="0088424A"/>
    <w:rsid w:val="00884697"/>
    <w:rsid w:val="00884CAF"/>
    <w:rsid w:val="00884D9A"/>
    <w:rsid w:val="00884EF6"/>
    <w:rsid w:val="00885485"/>
    <w:rsid w:val="00886074"/>
    <w:rsid w:val="008866A1"/>
    <w:rsid w:val="00887BE7"/>
    <w:rsid w:val="00887BFE"/>
    <w:rsid w:val="0089052E"/>
    <w:rsid w:val="008907D1"/>
    <w:rsid w:val="00890D3A"/>
    <w:rsid w:val="0089123B"/>
    <w:rsid w:val="0089145E"/>
    <w:rsid w:val="0089154A"/>
    <w:rsid w:val="0089181E"/>
    <w:rsid w:val="008923D7"/>
    <w:rsid w:val="008927C8"/>
    <w:rsid w:val="00893439"/>
    <w:rsid w:val="00893B86"/>
    <w:rsid w:val="00893EA7"/>
    <w:rsid w:val="00894133"/>
    <w:rsid w:val="008948A2"/>
    <w:rsid w:val="00894E5D"/>
    <w:rsid w:val="00895508"/>
    <w:rsid w:val="00896E67"/>
    <w:rsid w:val="008971E2"/>
    <w:rsid w:val="00897324"/>
    <w:rsid w:val="0089762D"/>
    <w:rsid w:val="00897844"/>
    <w:rsid w:val="00897C4A"/>
    <w:rsid w:val="008A014A"/>
    <w:rsid w:val="008A02F0"/>
    <w:rsid w:val="008A0E9C"/>
    <w:rsid w:val="008A2CEE"/>
    <w:rsid w:val="008A3605"/>
    <w:rsid w:val="008A3906"/>
    <w:rsid w:val="008A3AC4"/>
    <w:rsid w:val="008A3FF9"/>
    <w:rsid w:val="008A44E2"/>
    <w:rsid w:val="008A46CC"/>
    <w:rsid w:val="008A4825"/>
    <w:rsid w:val="008A48BC"/>
    <w:rsid w:val="008A4BE6"/>
    <w:rsid w:val="008A4E7C"/>
    <w:rsid w:val="008A5178"/>
    <w:rsid w:val="008A572D"/>
    <w:rsid w:val="008A60B2"/>
    <w:rsid w:val="008A6453"/>
    <w:rsid w:val="008A66D4"/>
    <w:rsid w:val="008A6781"/>
    <w:rsid w:val="008A6AD0"/>
    <w:rsid w:val="008A6E22"/>
    <w:rsid w:val="008A70A1"/>
    <w:rsid w:val="008A74BA"/>
    <w:rsid w:val="008A7A53"/>
    <w:rsid w:val="008A7BAA"/>
    <w:rsid w:val="008A7DBB"/>
    <w:rsid w:val="008A7EF7"/>
    <w:rsid w:val="008A7F7A"/>
    <w:rsid w:val="008B06D2"/>
    <w:rsid w:val="008B08AD"/>
    <w:rsid w:val="008B0BB3"/>
    <w:rsid w:val="008B0EEE"/>
    <w:rsid w:val="008B15EA"/>
    <w:rsid w:val="008B1F25"/>
    <w:rsid w:val="008B3079"/>
    <w:rsid w:val="008B3128"/>
    <w:rsid w:val="008B3239"/>
    <w:rsid w:val="008B3802"/>
    <w:rsid w:val="008B3B47"/>
    <w:rsid w:val="008B3E8C"/>
    <w:rsid w:val="008B418A"/>
    <w:rsid w:val="008B45AD"/>
    <w:rsid w:val="008B511D"/>
    <w:rsid w:val="008B5344"/>
    <w:rsid w:val="008B5503"/>
    <w:rsid w:val="008B5B36"/>
    <w:rsid w:val="008B5FBB"/>
    <w:rsid w:val="008B73EB"/>
    <w:rsid w:val="008B7908"/>
    <w:rsid w:val="008B7A4F"/>
    <w:rsid w:val="008C04F4"/>
    <w:rsid w:val="008C1586"/>
    <w:rsid w:val="008C1B5B"/>
    <w:rsid w:val="008C1D6D"/>
    <w:rsid w:val="008C1E3A"/>
    <w:rsid w:val="008C285F"/>
    <w:rsid w:val="008C29F9"/>
    <w:rsid w:val="008C2E6D"/>
    <w:rsid w:val="008C2F22"/>
    <w:rsid w:val="008C376A"/>
    <w:rsid w:val="008C3F94"/>
    <w:rsid w:val="008C46B2"/>
    <w:rsid w:val="008C48E5"/>
    <w:rsid w:val="008C4AAB"/>
    <w:rsid w:val="008C5CF4"/>
    <w:rsid w:val="008C6140"/>
    <w:rsid w:val="008C6876"/>
    <w:rsid w:val="008C76D6"/>
    <w:rsid w:val="008C7F60"/>
    <w:rsid w:val="008D0501"/>
    <w:rsid w:val="008D06CA"/>
    <w:rsid w:val="008D1223"/>
    <w:rsid w:val="008D151F"/>
    <w:rsid w:val="008D171C"/>
    <w:rsid w:val="008D17EC"/>
    <w:rsid w:val="008D21F6"/>
    <w:rsid w:val="008D2661"/>
    <w:rsid w:val="008D2A23"/>
    <w:rsid w:val="008D2B43"/>
    <w:rsid w:val="008D3D5D"/>
    <w:rsid w:val="008D4178"/>
    <w:rsid w:val="008D417C"/>
    <w:rsid w:val="008D4A74"/>
    <w:rsid w:val="008D4B5F"/>
    <w:rsid w:val="008D56B4"/>
    <w:rsid w:val="008D591C"/>
    <w:rsid w:val="008D5AC5"/>
    <w:rsid w:val="008D6774"/>
    <w:rsid w:val="008D774D"/>
    <w:rsid w:val="008D7969"/>
    <w:rsid w:val="008D7FAC"/>
    <w:rsid w:val="008D7FB1"/>
    <w:rsid w:val="008E0260"/>
    <w:rsid w:val="008E0348"/>
    <w:rsid w:val="008E0C35"/>
    <w:rsid w:val="008E0C90"/>
    <w:rsid w:val="008E18EA"/>
    <w:rsid w:val="008E1A62"/>
    <w:rsid w:val="008E1A66"/>
    <w:rsid w:val="008E1ABF"/>
    <w:rsid w:val="008E24F5"/>
    <w:rsid w:val="008E25E0"/>
    <w:rsid w:val="008E3822"/>
    <w:rsid w:val="008E3940"/>
    <w:rsid w:val="008E396C"/>
    <w:rsid w:val="008E3A41"/>
    <w:rsid w:val="008E3D81"/>
    <w:rsid w:val="008E3DDC"/>
    <w:rsid w:val="008E41CB"/>
    <w:rsid w:val="008E4257"/>
    <w:rsid w:val="008E42CA"/>
    <w:rsid w:val="008E4AA0"/>
    <w:rsid w:val="008E576D"/>
    <w:rsid w:val="008E57F2"/>
    <w:rsid w:val="008E58BA"/>
    <w:rsid w:val="008E5A21"/>
    <w:rsid w:val="008E609D"/>
    <w:rsid w:val="008E6E8E"/>
    <w:rsid w:val="008E7112"/>
    <w:rsid w:val="008E73D1"/>
    <w:rsid w:val="008E75DD"/>
    <w:rsid w:val="008E7EF2"/>
    <w:rsid w:val="008F0015"/>
    <w:rsid w:val="008F0663"/>
    <w:rsid w:val="008F1157"/>
    <w:rsid w:val="008F23D8"/>
    <w:rsid w:val="008F2506"/>
    <w:rsid w:val="008F25BF"/>
    <w:rsid w:val="008F2D7D"/>
    <w:rsid w:val="008F2E79"/>
    <w:rsid w:val="008F328A"/>
    <w:rsid w:val="008F388E"/>
    <w:rsid w:val="008F3D21"/>
    <w:rsid w:val="008F4854"/>
    <w:rsid w:val="008F488A"/>
    <w:rsid w:val="008F496B"/>
    <w:rsid w:val="008F4D00"/>
    <w:rsid w:val="008F5067"/>
    <w:rsid w:val="008F53F2"/>
    <w:rsid w:val="008F6F59"/>
    <w:rsid w:val="008F73C5"/>
    <w:rsid w:val="008F791E"/>
    <w:rsid w:val="009001DF"/>
    <w:rsid w:val="0090030E"/>
    <w:rsid w:val="009003FD"/>
    <w:rsid w:val="00900435"/>
    <w:rsid w:val="009011D8"/>
    <w:rsid w:val="0090175A"/>
    <w:rsid w:val="0090195B"/>
    <w:rsid w:val="00903066"/>
    <w:rsid w:val="00903534"/>
    <w:rsid w:val="009036C1"/>
    <w:rsid w:val="00903757"/>
    <w:rsid w:val="00903A28"/>
    <w:rsid w:val="009046A3"/>
    <w:rsid w:val="0090474B"/>
    <w:rsid w:val="00904D7E"/>
    <w:rsid w:val="00904D90"/>
    <w:rsid w:val="00904EB1"/>
    <w:rsid w:val="009052F7"/>
    <w:rsid w:val="00905476"/>
    <w:rsid w:val="00905815"/>
    <w:rsid w:val="009059C3"/>
    <w:rsid w:val="009063DD"/>
    <w:rsid w:val="00906519"/>
    <w:rsid w:val="00906E65"/>
    <w:rsid w:val="00906FEC"/>
    <w:rsid w:val="009076DB"/>
    <w:rsid w:val="009077FB"/>
    <w:rsid w:val="0090781C"/>
    <w:rsid w:val="009078F3"/>
    <w:rsid w:val="009078F6"/>
    <w:rsid w:val="00910115"/>
    <w:rsid w:val="00910613"/>
    <w:rsid w:val="00910843"/>
    <w:rsid w:val="0091106D"/>
    <w:rsid w:val="009114EE"/>
    <w:rsid w:val="009116C5"/>
    <w:rsid w:val="0091238C"/>
    <w:rsid w:val="00912414"/>
    <w:rsid w:val="0091326C"/>
    <w:rsid w:val="0091348C"/>
    <w:rsid w:val="00914E29"/>
    <w:rsid w:val="00914EFA"/>
    <w:rsid w:val="009154EA"/>
    <w:rsid w:val="00915E74"/>
    <w:rsid w:val="009160AC"/>
    <w:rsid w:val="009161BA"/>
    <w:rsid w:val="0091626B"/>
    <w:rsid w:val="00916CC3"/>
    <w:rsid w:val="0092002A"/>
    <w:rsid w:val="00920678"/>
    <w:rsid w:val="00920721"/>
    <w:rsid w:val="00920C61"/>
    <w:rsid w:val="00921143"/>
    <w:rsid w:val="00921CB1"/>
    <w:rsid w:val="00922777"/>
    <w:rsid w:val="00922B92"/>
    <w:rsid w:val="00922C64"/>
    <w:rsid w:val="00922D95"/>
    <w:rsid w:val="00923AE5"/>
    <w:rsid w:val="00923B26"/>
    <w:rsid w:val="009248AA"/>
    <w:rsid w:val="00924931"/>
    <w:rsid w:val="00924EA4"/>
    <w:rsid w:val="00925F18"/>
    <w:rsid w:val="00926003"/>
    <w:rsid w:val="0092608B"/>
    <w:rsid w:val="009260EF"/>
    <w:rsid w:val="00926293"/>
    <w:rsid w:val="009265A1"/>
    <w:rsid w:val="00926E38"/>
    <w:rsid w:val="00927FBA"/>
    <w:rsid w:val="009300DF"/>
    <w:rsid w:val="00930911"/>
    <w:rsid w:val="00930B1D"/>
    <w:rsid w:val="00931830"/>
    <w:rsid w:val="00931AB1"/>
    <w:rsid w:val="00931B68"/>
    <w:rsid w:val="009329B9"/>
    <w:rsid w:val="009331A3"/>
    <w:rsid w:val="0093339B"/>
    <w:rsid w:val="00933406"/>
    <w:rsid w:val="0093352E"/>
    <w:rsid w:val="009343C4"/>
    <w:rsid w:val="00934476"/>
    <w:rsid w:val="0093448A"/>
    <w:rsid w:val="0093493C"/>
    <w:rsid w:val="00934C26"/>
    <w:rsid w:val="00935F8E"/>
    <w:rsid w:val="0093631C"/>
    <w:rsid w:val="00940279"/>
    <w:rsid w:val="0094045F"/>
    <w:rsid w:val="0094057A"/>
    <w:rsid w:val="00941296"/>
    <w:rsid w:val="009413E8"/>
    <w:rsid w:val="009418E9"/>
    <w:rsid w:val="00941D04"/>
    <w:rsid w:val="00941FEF"/>
    <w:rsid w:val="00942AED"/>
    <w:rsid w:val="00942B6E"/>
    <w:rsid w:val="00942B8D"/>
    <w:rsid w:val="00942D26"/>
    <w:rsid w:val="00943406"/>
    <w:rsid w:val="0094342E"/>
    <w:rsid w:val="0094417A"/>
    <w:rsid w:val="00944CF6"/>
    <w:rsid w:val="00944D06"/>
    <w:rsid w:val="00945308"/>
    <w:rsid w:val="00945D35"/>
    <w:rsid w:val="00945DCA"/>
    <w:rsid w:val="00945F75"/>
    <w:rsid w:val="009460F1"/>
    <w:rsid w:val="00946191"/>
    <w:rsid w:val="00946A7D"/>
    <w:rsid w:val="00946E46"/>
    <w:rsid w:val="0094716C"/>
    <w:rsid w:val="009478CA"/>
    <w:rsid w:val="00947CAC"/>
    <w:rsid w:val="009502D3"/>
    <w:rsid w:val="009513B8"/>
    <w:rsid w:val="00951A4D"/>
    <w:rsid w:val="00951FC0"/>
    <w:rsid w:val="009520CE"/>
    <w:rsid w:val="0095221E"/>
    <w:rsid w:val="0095283C"/>
    <w:rsid w:val="009539AA"/>
    <w:rsid w:val="00953F52"/>
    <w:rsid w:val="00954C7B"/>
    <w:rsid w:val="00955A3F"/>
    <w:rsid w:val="00956617"/>
    <w:rsid w:val="00956A71"/>
    <w:rsid w:val="00957128"/>
    <w:rsid w:val="0095735A"/>
    <w:rsid w:val="0095749C"/>
    <w:rsid w:val="00957869"/>
    <w:rsid w:val="009578D3"/>
    <w:rsid w:val="0095795E"/>
    <w:rsid w:val="009579C6"/>
    <w:rsid w:val="00957B28"/>
    <w:rsid w:val="0096032A"/>
    <w:rsid w:val="0096129D"/>
    <w:rsid w:val="0096139E"/>
    <w:rsid w:val="00961BDE"/>
    <w:rsid w:val="009621DF"/>
    <w:rsid w:val="00963AE6"/>
    <w:rsid w:val="00963FEC"/>
    <w:rsid w:val="00964305"/>
    <w:rsid w:val="009647A9"/>
    <w:rsid w:val="009649DD"/>
    <w:rsid w:val="00964B8A"/>
    <w:rsid w:val="009652D7"/>
    <w:rsid w:val="009654B6"/>
    <w:rsid w:val="0096591A"/>
    <w:rsid w:val="00965AD6"/>
    <w:rsid w:val="00965C88"/>
    <w:rsid w:val="00965E5A"/>
    <w:rsid w:val="00966801"/>
    <w:rsid w:val="00966CFC"/>
    <w:rsid w:val="0096707C"/>
    <w:rsid w:val="009670F1"/>
    <w:rsid w:val="00967C9B"/>
    <w:rsid w:val="0097044A"/>
    <w:rsid w:val="009705AB"/>
    <w:rsid w:val="00970C3B"/>
    <w:rsid w:val="00970E41"/>
    <w:rsid w:val="00971002"/>
    <w:rsid w:val="00971278"/>
    <w:rsid w:val="009712D1"/>
    <w:rsid w:val="00971495"/>
    <w:rsid w:val="00971E46"/>
    <w:rsid w:val="009722DD"/>
    <w:rsid w:val="00972562"/>
    <w:rsid w:val="00972D45"/>
    <w:rsid w:val="00972E9B"/>
    <w:rsid w:val="00973747"/>
    <w:rsid w:val="00973965"/>
    <w:rsid w:val="00974275"/>
    <w:rsid w:val="00974B69"/>
    <w:rsid w:val="00974CB2"/>
    <w:rsid w:val="00974F54"/>
    <w:rsid w:val="0097537D"/>
    <w:rsid w:val="009754AD"/>
    <w:rsid w:val="009758ED"/>
    <w:rsid w:val="00975C64"/>
    <w:rsid w:val="00976133"/>
    <w:rsid w:val="00976458"/>
    <w:rsid w:val="009765C2"/>
    <w:rsid w:val="0097687F"/>
    <w:rsid w:val="009768E5"/>
    <w:rsid w:val="00976B23"/>
    <w:rsid w:val="009770FE"/>
    <w:rsid w:val="009775F8"/>
    <w:rsid w:val="00977669"/>
    <w:rsid w:val="00980267"/>
    <w:rsid w:val="00980F51"/>
    <w:rsid w:val="009815E9"/>
    <w:rsid w:val="00981941"/>
    <w:rsid w:val="009825B9"/>
    <w:rsid w:val="00982CA4"/>
    <w:rsid w:val="0098310B"/>
    <w:rsid w:val="00983217"/>
    <w:rsid w:val="00983434"/>
    <w:rsid w:val="00983659"/>
    <w:rsid w:val="00983F3D"/>
    <w:rsid w:val="00984259"/>
    <w:rsid w:val="009846C6"/>
    <w:rsid w:val="0098481B"/>
    <w:rsid w:val="009848FA"/>
    <w:rsid w:val="009849C6"/>
    <w:rsid w:val="00984E25"/>
    <w:rsid w:val="00984FEC"/>
    <w:rsid w:val="009859C7"/>
    <w:rsid w:val="00985BA5"/>
    <w:rsid w:val="00985C78"/>
    <w:rsid w:val="00985DC7"/>
    <w:rsid w:val="0098686F"/>
    <w:rsid w:val="00986894"/>
    <w:rsid w:val="00987306"/>
    <w:rsid w:val="0098756F"/>
    <w:rsid w:val="00990252"/>
    <w:rsid w:val="00990663"/>
    <w:rsid w:val="00990B52"/>
    <w:rsid w:val="00990E77"/>
    <w:rsid w:val="00990F7A"/>
    <w:rsid w:val="0099132D"/>
    <w:rsid w:val="00991A12"/>
    <w:rsid w:val="0099355B"/>
    <w:rsid w:val="0099395E"/>
    <w:rsid w:val="0099399B"/>
    <w:rsid w:val="00993DBA"/>
    <w:rsid w:val="0099424F"/>
    <w:rsid w:val="00994583"/>
    <w:rsid w:val="00994A65"/>
    <w:rsid w:val="00994E48"/>
    <w:rsid w:val="009957E8"/>
    <w:rsid w:val="00996405"/>
    <w:rsid w:val="00996825"/>
    <w:rsid w:val="00996C58"/>
    <w:rsid w:val="00996DE9"/>
    <w:rsid w:val="00997465"/>
    <w:rsid w:val="00997538"/>
    <w:rsid w:val="009979DA"/>
    <w:rsid w:val="009A0367"/>
    <w:rsid w:val="009A07E3"/>
    <w:rsid w:val="009A0A56"/>
    <w:rsid w:val="009A0FB9"/>
    <w:rsid w:val="009A110B"/>
    <w:rsid w:val="009A179F"/>
    <w:rsid w:val="009A1996"/>
    <w:rsid w:val="009A1B34"/>
    <w:rsid w:val="009A1BB3"/>
    <w:rsid w:val="009A1BCA"/>
    <w:rsid w:val="009A1E76"/>
    <w:rsid w:val="009A20F5"/>
    <w:rsid w:val="009A22E6"/>
    <w:rsid w:val="009A2442"/>
    <w:rsid w:val="009A322D"/>
    <w:rsid w:val="009A3461"/>
    <w:rsid w:val="009A3CAA"/>
    <w:rsid w:val="009A3F1D"/>
    <w:rsid w:val="009A4192"/>
    <w:rsid w:val="009A4396"/>
    <w:rsid w:val="009A480C"/>
    <w:rsid w:val="009A48F7"/>
    <w:rsid w:val="009A492E"/>
    <w:rsid w:val="009A4B8F"/>
    <w:rsid w:val="009A4C23"/>
    <w:rsid w:val="009A4ED6"/>
    <w:rsid w:val="009A5438"/>
    <w:rsid w:val="009A60B8"/>
    <w:rsid w:val="009A66D3"/>
    <w:rsid w:val="009A7052"/>
    <w:rsid w:val="009A73E8"/>
    <w:rsid w:val="009A746C"/>
    <w:rsid w:val="009A7DB2"/>
    <w:rsid w:val="009B099A"/>
    <w:rsid w:val="009B19F6"/>
    <w:rsid w:val="009B2F60"/>
    <w:rsid w:val="009B36EB"/>
    <w:rsid w:val="009B38AF"/>
    <w:rsid w:val="009B38D2"/>
    <w:rsid w:val="009B3F54"/>
    <w:rsid w:val="009B4011"/>
    <w:rsid w:val="009B4472"/>
    <w:rsid w:val="009B4857"/>
    <w:rsid w:val="009B48A0"/>
    <w:rsid w:val="009B4940"/>
    <w:rsid w:val="009B4EF3"/>
    <w:rsid w:val="009B538D"/>
    <w:rsid w:val="009B5502"/>
    <w:rsid w:val="009B57D6"/>
    <w:rsid w:val="009B6759"/>
    <w:rsid w:val="009B7112"/>
    <w:rsid w:val="009B750D"/>
    <w:rsid w:val="009C078D"/>
    <w:rsid w:val="009C1606"/>
    <w:rsid w:val="009C2096"/>
    <w:rsid w:val="009C25C9"/>
    <w:rsid w:val="009C3151"/>
    <w:rsid w:val="009C324A"/>
    <w:rsid w:val="009C3707"/>
    <w:rsid w:val="009C410C"/>
    <w:rsid w:val="009C43E2"/>
    <w:rsid w:val="009C43FF"/>
    <w:rsid w:val="009C4613"/>
    <w:rsid w:val="009C47EB"/>
    <w:rsid w:val="009C4977"/>
    <w:rsid w:val="009C56B4"/>
    <w:rsid w:val="009C5EA5"/>
    <w:rsid w:val="009C6571"/>
    <w:rsid w:val="009C6E80"/>
    <w:rsid w:val="009C7680"/>
    <w:rsid w:val="009C76C9"/>
    <w:rsid w:val="009C7C4E"/>
    <w:rsid w:val="009C7DAC"/>
    <w:rsid w:val="009C7DC3"/>
    <w:rsid w:val="009D0323"/>
    <w:rsid w:val="009D13B4"/>
    <w:rsid w:val="009D168A"/>
    <w:rsid w:val="009D2C0A"/>
    <w:rsid w:val="009D2CEA"/>
    <w:rsid w:val="009D347E"/>
    <w:rsid w:val="009D37AA"/>
    <w:rsid w:val="009D46FD"/>
    <w:rsid w:val="009D4C16"/>
    <w:rsid w:val="009D540D"/>
    <w:rsid w:val="009D5600"/>
    <w:rsid w:val="009D5B30"/>
    <w:rsid w:val="009D5CF2"/>
    <w:rsid w:val="009D5EBB"/>
    <w:rsid w:val="009D5EDF"/>
    <w:rsid w:val="009D5F01"/>
    <w:rsid w:val="009D700C"/>
    <w:rsid w:val="009D7682"/>
    <w:rsid w:val="009E0092"/>
    <w:rsid w:val="009E04CF"/>
    <w:rsid w:val="009E0887"/>
    <w:rsid w:val="009E0C32"/>
    <w:rsid w:val="009E186C"/>
    <w:rsid w:val="009E1ABB"/>
    <w:rsid w:val="009E1DB2"/>
    <w:rsid w:val="009E1F35"/>
    <w:rsid w:val="009E224E"/>
    <w:rsid w:val="009E2331"/>
    <w:rsid w:val="009E240B"/>
    <w:rsid w:val="009E2CDC"/>
    <w:rsid w:val="009E2D32"/>
    <w:rsid w:val="009E3E4A"/>
    <w:rsid w:val="009E585E"/>
    <w:rsid w:val="009E5A63"/>
    <w:rsid w:val="009E60E6"/>
    <w:rsid w:val="009E65FE"/>
    <w:rsid w:val="009E667A"/>
    <w:rsid w:val="009E6A2B"/>
    <w:rsid w:val="009E6BEA"/>
    <w:rsid w:val="009E6D9E"/>
    <w:rsid w:val="009E6F29"/>
    <w:rsid w:val="009E73B5"/>
    <w:rsid w:val="009E7444"/>
    <w:rsid w:val="009E791E"/>
    <w:rsid w:val="009F01FF"/>
    <w:rsid w:val="009F04BF"/>
    <w:rsid w:val="009F0855"/>
    <w:rsid w:val="009F08A1"/>
    <w:rsid w:val="009F0A49"/>
    <w:rsid w:val="009F0B29"/>
    <w:rsid w:val="009F0B6B"/>
    <w:rsid w:val="009F1076"/>
    <w:rsid w:val="009F1151"/>
    <w:rsid w:val="009F1224"/>
    <w:rsid w:val="009F2155"/>
    <w:rsid w:val="009F2CD3"/>
    <w:rsid w:val="009F30A9"/>
    <w:rsid w:val="009F3B18"/>
    <w:rsid w:val="009F4A5F"/>
    <w:rsid w:val="009F4B9A"/>
    <w:rsid w:val="009F4C8E"/>
    <w:rsid w:val="009F509C"/>
    <w:rsid w:val="009F6037"/>
    <w:rsid w:val="009F66AA"/>
    <w:rsid w:val="009F6BF1"/>
    <w:rsid w:val="009F6CDB"/>
    <w:rsid w:val="009F7895"/>
    <w:rsid w:val="009F7BDC"/>
    <w:rsid w:val="009F7D88"/>
    <w:rsid w:val="00A00CCF"/>
    <w:rsid w:val="00A00E1D"/>
    <w:rsid w:val="00A00E26"/>
    <w:rsid w:val="00A00F4A"/>
    <w:rsid w:val="00A01083"/>
    <w:rsid w:val="00A01278"/>
    <w:rsid w:val="00A015ED"/>
    <w:rsid w:val="00A02391"/>
    <w:rsid w:val="00A02672"/>
    <w:rsid w:val="00A02678"/>
    <w:rsid w:val="00A02AF1"/>
    <w:rsid w:val="00A02DAE"/>
    <w:rsid w:val="00A030CC"/>
    <w:rsid w:val="00A031BA"/>
    <w:rsid w:val="00A04065"/>
    <w:rsid w:val="00A04D1B"/>
    <w:rsid w:val="00A053A6"/>
    <w:rsid w:val="00A054E3"/>
    <w:rsid w:val="00A0586C"/>
    <w:rsid w:val="00A05D8E"/>
    <w:rsid w:val="00A06FB0"/>
    <w:rsid w:val="00A07511"/>
    <w:rsid w:val="00A07B47"/>
    <w:rsid w:val="00A07E37"/>
    <w:rsid w:val="00A101DB"/>
    <w:rsid w:val="00A104E5"/>
    <w:rsid w:val="00A10668"/>
    <w:rsid w:val="00A111E6"/>
    <w:rsid w:val="00A1218A"/>
    <w:rsid w:val="00A1252D"/>
    <w:rsid w:val="00A132D1"/>
    <w:rsid w:val="00A139F5"/>
    <w:rsid w:val="00A14C6F"/>
    <w:rsid w:val="00A153F0"/>
    <w:rsid w:val="00A15490"/>
    <w:rsid w:val="00A15D34"/>
    <w:rsid w:val="00A15EE5"/>
    <w:rsid w:val="00A16A07"/>
    <w:rsid w:val="00A16DE9"/>
    <w:rsid w:val="00A16EA6"/>
    <w:rsid w:val="00A170C1"/>
    <w:rsid w:val="00A17494"/>
    <w:rsid w:val="00A1760B"/>
    <w:rsid w:val="00A17B83"/>
    <w:rsid w:val="00A17E88"/>
    <w:rsid w:val="00A20462"/>
    <w:rsid w:val="00A204F0"/>
    <w:rsid w:val="00A20515"/>
    <w:rsid w:val="00A21763"/>
    <w:rsid w:val="00A21A6B"/>
    <w:rsid w:val="00A21CC2"/>
    <w:rsid w:val="00A220A4"/>
    <w:rsid w:val="00A2291E"/>
    <w:rsid w:val="00A22C09"/>
    <w:rsid w:val="00A22F05"/>
    <w:rsid w:val="00A23892"/>
    <w:rsid w:val="00A2396C"/>
    <w:rsid w:val="00A243F9"/>
    <w:rsid w:val="00A248B7"/>
    <w:rsid w:val="00A24FA6"/>
    <w:rsid w:val="00A2536C"/>
    <w:rsid w:val="00A25760"/>
    <w:rsid w:val="00A25912"/>
    <w:rsid w:val="00A25BB0"/>
    <w:rsid w:val="00A262F8"/>
    <w:rsid w:val="00A265EC"/>
    <w:rsid w:val="00A271CA"/>
    <w:rsid w:val="00A27556"/>
    <w:rsid w:val="00A27A1A"/>
    <w:rsid w:val="00A27EB9"/>
    <w:rsid w:val="00A3014E"/>
    <w:rsid w:val="00A303BD"/>
    <w:rsid w:val="00A3080F"/>
    <w:rsid w:val="00A30BF6"/>
    <w:rsid w:val="00A30D87"/>
    <w:rsid w:val="00A31002"/>
    <w:rsid w:val="00A3113C"/>
    <w:rsid w:val="00A3156F"/>
    <w:rsid w:val="00A3257E"/>
    <w:rsid w:val="00A33819"/>
    <w:rsid w:val="00A34D5A"/>
    <w:rsid w:val="00A34FE9"/>
    <w:rsid w:val="00A35040"/>
    <w:rsid w:val="00A35AAF"/>
    <w:rsid w:val="00A35BE8"/>
    <w:rsid w:val="00A3640D"/>
    <w:rsid w:val="00A3657B"/>
    <w:rsid w:val="00A36A3A"/>
    <w:rsid w:val="00A37050"/>
    <w:rsid w:val="00A378EA"/>
    <w:rsid w:val="00A37C6F"/>
    <w:rsid w:val="00A40428"/>
    <w:rsid w:val="00A41071"/>
    <w:rsid w:val="00A41472"/>
    <w:rsid w:val="00A41D64"/>
    <w:rsid w:val="00A423E9"/>
    <w:rsid w:val="00A4299E"/>
    <w:rsid w:val="00A42F28"/>
    <w:rsid w:val="00A43927"/>
    <w:rsid w:val="00A43AEC"/>
    <w:rsid w:val="00A43F4A"/>
    <w:rsid w:val="00A43FD9"/>
    <w:rsid w:val="00A44C01"/>
    <w:rsid w:val="00A4500F"/>
    <w:rsid w:val="00A456BA"/>
    <w:rsid w:val="00A45B89"/>
    <w:rsid w:val="00A45D8B"/>
    <w:rsid w:val="00A46735"/>
    <w:rsid w:val="00A4690A"/>
    <w:rsid w:val="00A46D90"/>
    <w:rsid w:val="00A470B5"/>
    <w:rsid w:val="00A472C9"/>
    <w:rsid w:val="00A475D8"/>
    <w:rsid w:val="00A47D76"/>
    <w:rsid w:val="00A5067C"/>
    <w:rsid w:val="00A507CA"/>
    <w:rsid w:val="00A507FB"/>
    <w:rsid w:val="00A515EA"/>
    <w:rsid w:val="00A5264E"/>
    <w:rsid w:val="00A52B97"/>
    <w:rsid w:val="00A53764"/>
    <w:rsid w:val="00A53984"/>
    <w:rsid w:val="00A54C6D"/>
    <w:rsid w:val="00A54DB1"/>
    <w:rsid w:val="00A54E3A"/>
    <w:rsid w:val="00A54F60"/>
    <w:rsid w:val="00A55B56"/>
    <w:rsid w:val="00A55E78"/>
    <w:rsid w:val="00A57B38"/>
    <w:rsid w:val="00A57D88"/>
    <w:rsid w:val="00A60067"/>
    <w:rsid w:val="00A6016C"/>
    <w:rsid w:val="00A60616"/>
    <w:rsid w:val="00A61C38"/>
    <w:rsid w:val="00A61CAE"/>
    <w:rsid w:val="00A620F3"/>
    <w:rsid w:val="00A620FE"/>
    <w:rsid w:val="00A626C1"/>
    <w:rsid w:val="00A626FF"/>
    <w:rsid w:val="00A62B45"/>
    <w:rsid w:val="00A62BBF"/>
    <w:rsid w:val="00A62C4A"/>
    <w:rsid w:val="00A63A74"/>
    <w:rsid w:val="00A64C47"/>
    <w:rsid w:val="00A64D7E"/>
    <w:rsid w:val="00A65B86"/>
    <w:rsid w:val="00A666C3"/>
    <w:rsid w:val="00A66E8A"/>
    <w:rsid w:val="00A66F2C"/>
    <w:rsid w:val="00A67E17"/>
    <w:rsid w:val="00A67E99"/>
    <w:rsid w:val="00A70286"/>
    <w:rsid w:val="00A704FB"/>
    <w:rsid w:val="00A7093D"/>
    <w:rsid w:val="00A70A87"/>
    <w:rsid w:val="00A7177D"/>
    <w:rsid w:val="00A72F2A"/>
    <w:rsid w:val="00A732A4"/>
    <w:rsid w:val="00A7332D"/>
    <w:rsid w:val="00A73A0C"/>
    <w:rsid w:val="00A74003"/>
    <w:rsid w:val="00A74746"/>
    <w:rsid w:val="00A74F50"/>
    <w:rsid w:val="00A7536C"/>
    <w:rsid w:val="00A767E5"/>
    <w:rsid w:val="00A76B38"/>
    <w:rsid w:val="00A772B0"/>
    <w:rsid w:val="00A7732F"/>
    <w:rsid w:val="00A7738D"/>
    <w:rsid w:val="00A801DF"/>
    <w:rsid w:val="00A80377"/>
    <w:rsid w:val="00A804A1"/>
    <w:rsid w:val="00A80E0A"/>
    <w:rsid w:val="00A80F6E"/>
    <w:rsid w:val="00A81464"/>
    <w:rsid w:val="00A814C0"/>
    <w:rsid w:val="00A816F7"/>
    <w:rsid w:val="00A82065"/>
    <w:rsid w:val="00A821FE"/>
    <w:rsid w:val="00A82BD7"/>
    <w:rsid w:val="00A830E6"/>
    <w:rsid w:val="00A8329F"/>
    <w:rsid w:val="00A83641"/>
    <w:rsid w:val="00A8369D"/>
    <w:rsid w:val="00A83EEE"/>
    <w:rsid w:val="00A841E7"/>
    <w:rsid w:val="00A84AC3"/>
    <w:rsid w:val="00A85189"/>
    <w:rsid w:val="00A8519D"/>
    <w:rsid w:val="00A8615D"/>
    <w:rsid w:val="00A873FD"/>
    <w:rsid w:val="00A87972"/>
    <w:rsid w:val="00A87BCB"/>
    <w:rsid w:val="00A90CBD"/>
    <w:rsid w:val="00A90F68"/>
    <w:rsid w:val="00A9120E"/>
    <w:rsid w:val="00A92A3B"/>
    <w:rsid w:val="00A92BCE"/>
    <w:rsid w:val="00A92D16"/>
    <w:rsid w:val="00A92E93"/>
    <w:rsid w:val="00A93C2C"/>
    <w:rsid w:val="00A94B05"/>
    <w:rsid w:val="00A95191"/>
    <w:rsid w:val="00A95540"/>
    <w:rsid w:val="00A95B3A"/>
    <w:rsid w:val="00A95F48"/>
    <w:rsid w:val="00A96D81"/>
    <w:rsid w:val="00A9705F"/>
    <w:rsid w:val="00A97243"/>
    <w:rsid w:val="00A97359"/>
    <w:rsid w:val="00A97646"/>
    <w:rsid w:val="00A97F91"/>
    <w:rsid w:val="00AA0003"/>
    <w:rsid w:val="00AA0015"/>
    <w:rsid w:val="00AA00E3"/>
    <w:rsid w:val="00AA00FE"/>
    <w:rsid w:val="00AA084D"/>
    <w:rsid w:val="00AA0AD7"/>
    <w:rsid w:val="00AA0CEF"/>
    <w:rsid w:val="00AA13F7"/>
    <w:rsid w:val="00AA1D6D"/>
    <w:rsid w:val="00AA1E30"/>
    <w:rsid w:val="00AA1FF0"/>
    <w:rsid w:val="00AA228E"/>
    <w:rsid w:val="00AA24F3"/>
    <w:rsid w:val="00AA2B2A"/>
    <w:rsid w:val="00AA3015"/>
    <w:rsid w:val="00AA30E2"/>
    <w:rsid w:val="00AA3219"/>
    <w:rsid w:val="00AA3507"/>
    <w:rsid w:val="00AA3684"/>
    <w:rsid w:val="00AA3DD0"/>
    <w:rsid w:val="00AA4B5A"/>
    <w:rsid w:val="00AA4C6D"/>
    <w:rsid w:val="00AA558B"/>
    <w:rsid w:val="00AA558E"/>
    <w:rsid w:val="00AA761F"/>
    <w:rsid w:val="00AA7E7D"/>
    <w:rsid w:val="00AA7FD7"/>
    <w:rsid w:val="00AB0D2E"/>
    <w:rsid w:val="00AB1CC5"/>
    <w:rsid w:val="00AB225A"/>
    <w:rsid w:val="00AB2265"/>
    <w:rsid w:val="00AB2301"/>
    <w:rsid w:val="00AB265D"/>
    <w:rsid w:val="00AB26BC"/>
    <w:rsid w:val="00AB29F6"/>
    <w:rsid w:val="00AB2F38"/>
    <w:rsid w:val="00AB3436"/>
    <w:rsid w:val="00AB3C2F"/>
    <w:rsid w:val="00AB4571"/>
    <w:rsid w:val="00AB56FE"/>
    <w:rsid w:val="00AB6159"/>
    <w:rsid w:val="00AB653F"/>
    <w:rsid w:val="00AB6989"/>
    <w:rsid w:val="00AB6FBB"/>
    <w:rsid w:val="00AB72AA"/>
    <w:rsid w:val="00AB74EA"/>
    <w:rsid w:val="00AB7D19"/>
    <w:rsid w:val="00AC03F7"/>
    <w:rsid w:val="00AC05AE"/>
    <w:rsid w:val="00AC05E8"/>
    <w:rsid w:val="00AC069B"/>
    <w:rsid w:val="00AC0A1F"/>
    <w:rsid w:val="00AC10D6"/>
    <w:rsid w:val="00AC163F"/>
    <w:rsid w:val="00AC1DC6"/>
    <w:rsid w:val="00AC21ED"/>
    <w:rsid w:val="00AC2452"/>
    <w:rsid w:val="00AC2590"/>
    <w:rsid w:val="00AC26DA"/>
    <w:rsid w:val="00AC2994"/>
    <w:rsid w:val="00AC2CAD"/>
    <w:rsid w:val="00AC36DC"/>
    <w:rsid w:val="00AC3A9F"/>
    <w:rsid w:val="00AC3D66"/>
    <w:rsid w:val="00AC406E"/>
    <w:rsid w:val="00AC411C"/>
    <w:rsid w:val="00AC41FC"/>
    <w:rsid w:val="00AC43D4"/>
    <w:rsid w:val="00AC4471"/>
    <w:rsid w:val="00AC620E"/>
    <w:rsid w:val="00AC723C"/>
    <w:rsid w:val="00AC72A4"/>
    <w:rsid w:val="00AC74D4"/>
    <w:rsid w:val="00AD067C"/>
    <w:rsid w:val="00AD08CF"/>
    <w:rsid w:val="00AD176C"/>
    <w:rsid w:val="00AD1FE4"/>
    <w:rsid w:val="00AD23A6"/>
    <w:rsid w:val="00AD2818"/>
    <w:rsid w:val="00AD2A1A"/>
    <w:rsid w:val="00AD31DD"/>
    <w:rsid w:val="00AD4C54"/>
    <w:rsid w:val="00AD5288"/>
    <w:rsid w:val="00AD54D1"/>
    <w:rsid w:val="00AD5B81"/>
    <w:rsid w:val="00AD6AA0"/>
    <w:rsid w:val="00AD74CE"/>
    <w:rsid w:val="00AD783F"/>
    <w:rsid w:val="00AD7AC5"/>
    <w:rsid w:val="00AE02A7"/>
    <w:rsid w:val="00AE0350"/>
    <w:rsid w:val="00AE054C"/>
    <w:rsid w:val="00AE0671"/>
    <w:rsid w:val="00AE140D"/>
    <w:rsid w:val="00AE21D5"/>
    <w:rsid w:val="00AE2E71"/>
    <w:rsid w:val="00AE346D"/>
    <w:rsid w:val="00AE38CB"/>
    <w:rsid w:val="00AE3978"/>
    <w:rsid w:val="00AE3B1B"/>
    <w:rsid w:val="00AE54D3"/>
    <w:rsid w:val="00AE570E"/>
    <w:rsid w:val="00AE6548"/>
    <w:rsid w:val="00AE66BA"/>
    <w:rsid w:val="00AE6987"/>
    <w:rsid w:val="00AE7008"/>
    <w:rsid w:val="00AE754E"/>
    <w:rsid w:val="00AE7811"/>
    <w:rsid w:val="00AE7A87"/>
    <w:rsid w:val="00AF00C6"/>
    <w:rsid w:val="00AF051B"/>
    <w:rsid w:val="00AF2038"/>
    <w:rsid w:val="00AF213F"/>
    <w:rsid w:val="00AF26B3"/>
    <w:rsid w:val="00AF2EBA"/>
    <w:rsid w:val="00AF3424"/>
    <w:rsid w:val="00AF402C"/>
    <w:rsid w:val="00AF43DB"/>
    <w:rsid w:val="00AF478C"/>
    <w:rsid w:val="00AF53B8"/>
    <w:rsid w:val="00AF5AAC"/>
    <w:rsid w:val="00AF5C13"/>
    <w:rsid w:val="00AF5C65"/>
    <w:rsid w:val="00AF60B7"/>
    <w:rsid w:val="00AF61F0"/>
    <w:rsid w:val="00AF62D8"/>
    <w:rsid w:val="00AF64B8"/>
    <w:rsid w:val="00AF6877"/>
    <w:rsid w:val="00AF6C11"/>
    <w:rsid w:val="00AF7473"/>
    <w:rsid w:val="00AF7574"/>
    <w:rsid w:val="00AF7781"/>
    <w:rsid w:val="00AF7946"/>
    <w:rsid w:val="00AF7EF5"/>
    <w:rsid w:val="00B0069F"/>
    <w:rsid w:val="00B00A87"/>
    <w:rsid w:val="00B01328"/>
    <w:rsid w:val="00B015D2"/>
    <w:rsid w:val="00B01FD0"/>
    <w:rsid w:val="00B023DC"/>
    <w:rsid w:val="00B02EC8"/>
    <w:rsid w:val="00B03382"/>
    <w:rsid w:val="00B03866"/>
    <w:rsid w:val="00B03D46"/>
    <w:rsid w:val="00B0455C"/>
    <w:rsid w:val="00B04F49"/>
    <w:rsid w:val="00B05094"/>
    <w:rsid w:val="00B051E9"/>
    <w:rsid w:val="00B0587B"/>
    <w:rsid w:val="00B069BF"/>
    <w:rsid w:val="00B06B42"/>
    <w:rsid w:val="00B07352"/>
    <w:rsid w:val="00B0741A"/>
    <w:rsid w:val="00B07943"/>
    <w:rsid w:val="00B1090D"/>
    <w:rsid w:val="00B11554"/>
    <w:rsid w:val="00B1183E"/>
    <w:rsid w:val="00B119CD"/>
    <w:rsid w:val="00B11E2A"/>
    <w:rsid w:val="00B12C61"/>
    <w:rsid w:val="00B13188"/>
    <w:rsid w:val="00B13F56"/>
    <w:rsid w:val="00B14048"/>
    <w:rsid w:val="00B15211"/>
    <w:rsid w:val="00B156B1"/>
    <w:rsid w:val="00B166C7"/>
    <w:rsid w:val="00B17902"/>
    <w:rsid w:val="00B17DA6"/>
    <w:rsid w:val="00B20D04"/>
    <w:rsid w:val="00B21900"/>
    <w:rsid w:val="00B2211C"/>
    <w:rsid w:val="00B22581"/>
    <w:rsid w:val="00B233B8"/>
    <w:rsid w:val="00B2381F"/>
    <w:rsid w:val="00B23BEF"/>
    <w:rsid w:val="00B24FFF"/>
    <w:rsid w:val="00B251DD"/>
    <w:rsid w:val="00B25A34"/>
    <w:rsid w:val="00B2602C"/>
    <w:rsid w:val="00B26633"/>
    <w:rsid w:val="00B266A5"/>
    <w:rsid w:val="00B26CAF"/>
    <w:rsid w:val="00B272D9"/>
    <w:rsid w:val="00B27876"/>
    <w:rsid w:val="00B278A7"/>
    <w:rsid w:val="00B27A19"/>
    <w:rsid w:val="00B30D73"/>
    <w:rsid w:val="00B3136A"/>
    <w:rsid w:val="00B31910"/>
    <w:rsid w:val="00B3194B"/>
    <w:rsid w:val="00B31B1E"/>
    <w:rsid w:val="00B31F17"/>
    <w:rsid w:val="00B32043"/>
    <w:rsid w:val="00B32706"/>
    <w:rsid w:val="00B3280B"/>
    <w:rsid w:val="00B3395F"/>
    <w:rsid w:val="00B3417E"/>
    <w:rsid w:val="00B3433C"/>
    <w:rsid w:val="00B34538"/>
    <w:rsid w:val="00B34FE2"/>
    <w:rsid w:val="00B35B25"/>
    <w:rsid w:val="00B36476"/>
    <w:rsid w:val="00B36561"/>
    <w:rsid w:val="00B36A55"/>
    <w:rsid w:val="00B36C35"/>
    <w:rsid w:val="00B37155"/>
    <w:rsid w:val="00B373D2"/>
    <w:rsid w:val="00B37977"/>
    <w:rsid w:val="00B402C3"/>
    <w:rsid w:val="00B40544"/>
    <w:rsid w:val="00B40876"/>
    <w:rsid w:val="00B4089D"/>
    <w:rsid w:val="00B409E2"/>
    <w:rsid w:val="00B40C6D"/>
    <w:rsid w:val="00B40F81"/>
    <w:rsid w:val="00B4106B"/>
    <w:rsid w:val="00B419F5"/>
    <w:rsid w:val="00B41A15"/>
    <w:rsid w:val="00B41CAC"/>
    <w:rsid w:val="00B41D04"/>
    <w:rsid w:val="00B41DDE"/>
    <w:rsid w:val="00B4233D"/>
    <w:rsid w:val="00B42BE2"/>
    <w:rsid w:val="00B43007"/>
    <w:rsid w:val="00B43028"/>
    <w:rsid w:val="00B43ECD"/>
    <w:rsid w:val="00B448D0"/>
    <w:rsid w:val="00B44973"/>
    <w:rsid w:val="00B4509D"/>
    <w:rsid w:val="00B451BB"/>
    <w:rsid w:val="00B451DE"/>
    <w:rsid w:val="00B458DD"/>
    <w:rsid w:val="00B459D2"/>
    <w:rsid w:val="00B46913"/>
    <w:rsid w:val="00B46DAB"/>
    <w:rsid w:val="00B477BE"/>
    <w:rsid w:val="00B477DC"/>
    <w:rsid w:val="00B477F6"/>
    <w:rsid w:val="00B478E0"/>
    <w:rsid w:val="00B47EAB"/>
    <w:rsid w:val="00B47FE6"/>
    <w:rsid w:val="00B5023C"/>
    <w:rsid w:val="00B50ABF"/>
    <w:rsid w:val="00B50CBC"/>
    <w:rsid w:val="00B51015"/>
    <w:rsid w:val="00B51583"/>
    <w:rsid w:val="00B521BF"/>
    <w:rsid w:val="00B5287B"/>
    <w:rsid w:val="00B52E8D"/>
    <w:rsid w:val="00B52FD0"/>
    <w:rsid w:val="00B54C1C"/>
    <w:rsid w:val="00B55662"/>
    <w:rsid w:val="00B556FF"/>
    <w:rsid w:val="00B55AAA"/>
    <w:rsid w:val="00B55EBC"/>
    <w:rsid w:val="00B561AC"/>
    <w:rsid w:val="00B563E0"/>
    <w:rsid w:val="00B56466"/>
    <w:rsid w:val="00B574AE"/>
    <w:rsid w:val="00B57755"/>
    <w:rsid w:val="00B57B67"/>
    <w:rsid w:val="00B60E46"/>
    <w:rsid w:val="00B60FF0"/>
    <w:rsid w:val="00B61124"/>
    <w:rsid w:val="00B61302"/>
    <w:rsid w:val="00B62072"/>
    <w:rsid w:val="00B62734"/>
    <w:rsid w:val="00B63385"/>
    <w:rsid w:val="00B6447D"/>
    <w:rsid w:val="00B644DF"/>
    <w:rsid w:val="00B65134"/>
    <w:rsid w:val="00B656D5"/>
    <w:rsid w:val="00B660EE"/>
    <w:rsid w:val="00B66766"/>
    <w:rsid w:val="00B66CBA"/>
    <w:rsid w:val="00B66D07"/>
    <w:rsid w:val="00B66EB7"/>
    <w:rsid w:val="00B66F7C"/>
    <w:rsid w:val="00B67001"/>
    <w:rsid w:val="00B673DD"/>
    <w:rsid w:val="00B67453"/>
    <w:rsid w:val="00B67F0E"/>
    <w:rsid w:val="00B70054"/>
    <w:rsid w:val="00B701BE"/>
    <w:rsid w:val="00B7072B"/>
    <w:rsid w:val="00B707BD"/>
    <w:rsid w:val="00B70822"/>
    <w:rsid w:val="00B708F5"/>
    <w:rsid w:val="00B71660"/>
    <w:rsid w:val="00B72949"/>
    <w:rsid w:val="00B73034"/>
    <w:rsid w:val="00B73495"/>
    <w:rsid w:val="00B7416A"/>
    <w:rsid w:val="00B74907"/>
    <w:rsid w:val="00B74E7D"/>
    <w:rsid w:val="00B74F8F"/>
    <w:rsid w:val="00B74F97"/>
    <w:rsid w:val="00B7613F"/>
    <w:rsid w:val="00B76934"/>
    <w:rsid w:val="00B76B10"/>
    <w:rsid w:val="00B7782C"/>
    <w:rsid w:val="00B77C40"/>
    <w:rsid w:val="00B80010"/>
    <w:rsid w:val="00B80758"/>
    <w:rsid w:val="00B80AC8"/>
    <w:rsid w:val="00B8153B"/>
    <w:rsid w:val="00B81546"/>
    <w:rsid w:val="00B81C2C"/>
    <w:rsid w:val="00B82412"/>
    <w:rsid w:val="00B827EF"/>
    <w:rsid w:val="00B83C31"/>
    <w:rsid w:val="00B84461"/>
    <w:rsid w:val="00B84D6C"/>
    <w:rsid w:val="00B85F3E"/>
    <w:rsid w:val="00B869A8"/>
    <w:rsid w:val="00B86ED8"/>
    <w:rsid w:val="00B87573"/>
    <w:rsid w:val="00B912CE"/>
    <w:rsid w:val="00B913B2"/>
    <w:rsid w:val="00B913F8"/>
    <w:rsid w:val="00B91E96"/>
    <w:rsid w:val="00B92021"/>
    <w:rsid w:val="00B92639"/>
    <w:rsid w:val="00B92B60"/>
    <w:rsid w:val="00B93259"/>
    <w:rsid w:val="00B934A1"/>
    <w:rsid w:val="00B93BCB"/>
    <w:rsid w:val="00B94037"/>
    <w:rsid w:val="00B94585"/>
    <w:rsid w:val="00B95C01"/>
    <w:rsid w:val="00B966EC"/>
    <w:rsid w:val="00B96CA3"/>
    <w:rsid w:val="00B978F5"/>
    <w:rsid w:val="00BA04EA"/>
    <w:rsid w:val="00BA0BEB"/>
    <w:rsid w:val="00BA0F00"/>
    <w:rsid w:val="00BA1050"/>
    <w:rsid w:val="00BA11BF"/>
    <w:rsid w:val="00BA1597"/>
    <w:rsid w:val="00BA17B1"/>
    <w:rsid w:val="00BA1862"/>
    <w:rsid w:val="00BA2387"/>
    <w:rsid w:val="00BA2392"/>
    <w:rsid w:val="00BA2665"/>
    <w:rsid w:val="00BA3165"/>
    <w:rsid w:val="00BA3C33"/>
    <w:rsid w:val="00BA3FEC"/>
    <w:rsid w:val="00BA42D0"/>
    <w:rsid w:val="00BA44CF"/>
    <w:rsid w:val="00BA49F7"/>
    <w:rsid w:val="00BA4F0F"/>
    <w:rsid w:val="00BA5C29"/>
    <w:rsid w:val="00BA71E3"/>
    <w:rsid w:val="00BB0253"/>
    <w:rsid w:val="00BB037A"/>
    <w:rsid w:val="00BB0946"/>
    <w:rsid w:val="00BB15AB"/>
    <w:rsid w:val="00BB1FF0"/>
    <w:rsid w:val="00BB232F"/>
    <w:rsid w:val="00BB2937"/>
    <w:rsid w:val="00BB2BE4"/>
    <w:rsid w:val="00BB2CFF"/>
    <w:rsid w:val="00BB4CCC"/>
    <w:rsid w:val="00BB4EA9"/>
    <w:rsid w:val="00BB5471"/>
    <w:rsid w:val="00BB54AF"/>
    <w:rsid w:val="00BB5953"/>
    <w:rsid w:val="00BB5BC0"/>
    <w:rsid w:val="00BB5C77"/>
    <w:rsid w:val="00BB5FD6"/>
    <w:rsid w:val="00BB600F"/>
    <w:rsid w:val="00BB6530"/>
    <w:rsid w:val="00BB6601"/>
    <w:rsid w:val="00BB672D"/>
    <w:rsid w:val="00BB694E"/>
    <w:rsid w:val="00BB7734"/>
    <w:rsid w:val="00BC033E"/>
    <w:rsid w:val="00BC052E"/>
    <w:rsid w:val="00BC0B79"/>
    <w:rsid w:val="00BC0EC6"/>
    <w:rsid w:val="00BC1225"/>
    <w:rsid w:val="00BC16D3"/>
    <w:rsid w:val="00BC1A88"/>
    <w:rsid w:val="00BC2456"/>
    <w:rsid w:val="00BC3302"/>
    <w:rsid w:val="00BC331C"/>
    <w:rsid w:val="00BC3BA3"/>
    <w:rsid w:val="00BC3E14"/>
    <w:rsid w:val="00BC4000"/>
    <w:rsid w:val="00BC402B"/>
    <w:rsid w:val="00BC49A6"/>
    <w:rsid w:val="00BC512E"/>
    <w:rsid w:val="00BC56CE"/>
    <w:rsid w:val="00BC60E5"/>
    <w:rsid w:val="00BC64CB"/>
    <w:rsid w:val="00BC738E"/>
    <w:rsid w:val="00BC7617"/>
    <w:rsid w:val="00BC7D7F"/>
    <w:rsid w:val="00BD0187"/>
    <w:rsid w:val="00BD104F"/>
    <w:rsid w:val="00BD1277"/>
    <w:rsid w:val="00BD1582"/>
    <w:rsid w:val="00BD2270"/>
    <w:rsid w:val="00BD245E"/>
    <w:rsid w:val="00BD254F"/>
    <w:rsid w:val="00BD2647"/>
    <w:rsid w:val="00BD28FB"/>
    <w:rsid w:val="00BD2C28"/>
    <w:rsid w:val="00BD2C69"/>
    <w:rsid w:val="00BD2CB2"/>
    <w:rsid w:val="00BD2FFE"/>
    <w:rsid w:val="00BD3228"/>
    <w:rsid w:val="00BD35B4"/>
    <w:rsid w:val="00BD4349"/>
    <w:rsid w:val="00BD478B"/>
    <w:rsid w:val="00BD47B1"/>
    <w:rsid w:val="00BD495C"/>
    <w:rsid w:val="00BD4F6B"/>
    <w:rsid w:val="00BD4FCF"/>
    <w:rsid w:val="00BD6C10"/>
    <w:rsid w:val="00BD6EB6"/>
    <w:rsid w:val="00BD7351"/>
    <w:rsid w:val="00BD7408"/>
    <w:rsid w:val="00BD753D"/>
    <w:rsid w:val="00BD77F1"/>
    <w:rsid w:val="00BD7C98"/>
    <w:rsid w:val="00BE06F7"/>
    <w:rsid w:val="00BE096C"/>
    <w:rsid w:val="00BE0E0C"/>
    <w:rsid w:val="00BE1542"/>
    <w:rsid w:val="00BE17BF"/>
    <w:rsid w:val="00BE1A58"/>
    <w:rsid w:val="00BE419E"/>
    <w:rsid w:val="00BE4AFA"/>
    <w:rsid w:val="00BE4C4F"/>
    <w:rsid w:val="00BE555C"/>
    <w:rsid w:val="00BE5801"/>
    <w:rsid w:val="00BE5F28"/>
    <w:rsid w:val="00BE622D"/>
    <w:rsid w:val="00BE6D85"/>
    <w:rsid w:val="00BE6EB8"/>
    <w:rsid w:val="00BE6FA0"/>
    <w:rsid w:val="00BE73A0"/>
    <w:rsid w:val="00BE74E5"/>
    <w:rsid w:val="00BE7549"/>
    <w:rsid w:val="00BE7967"/>
    <w:rsid w:val="00BE7D74"/>
    <w:rsid w:val="00BF011D"/>
    <w:rsid w:val="00BF0304"/>
    <w:rsid w:val="00BF07C6"/>
    <w:rsid w:val="00BF0BB7"/>
    <w:rsid w:val="00BF1277"/>
    <w:rsid w:val="00BF134A"/>
    <w:rsid w:val="00BF14BA"/>
    <w:rsid w:val="00BF1A2C"/>
    <w:rsid w:val="00BF1A78"/>
    <w:rsid w:val="00BF1A82"/>
    <w:rsid w:val="00BF1B42"/>
    <w:rsid w:val="00BF1EB8"/>
    <w:rsid w:val="00BF2ED2"/>
    <w:rsid w:val="00BF48D0"/>
    <w:rsid w:val="00BF50EE"/>
    <w:rsid w:val="00BF5100"/>
    <w:rsid w:val="00BF551E"/>
    <w:rsid w:val="00BF553C"/>
    <w:rsid w:val="00BF599D"/>
    <w:rsid w:val="00BF59AB"/>
    <w:rsid w:val="00BF5B5F"/>
    <w:rsid w:val="00BF5D11"/>
    <w:rsid w:val="00BF5DF9"/>
    <w:rsid w:val="00BF6111"/>
    <w:rsid w:val="00BF6159"/>
    <w:rsid w:val="00BF6228"/>
    <w:rsid w:val="00BF6506"/>
    <w:rsid w:val="00BF6651"/>
    <w:rsid w:val="00BF68C4"/>
    <w:rsid w:val="00BF6AAF"/>
    <w:rsid w:val="00BF6F39"/>
    <w:rsid w:val="00BF748C"/>
    <w:rsid w:val="00BF77BA"/>
    <w:rsid w:val="00BF77DC"/>
    <w:rsid w:val="00BF7865"/>
    <w:rsid w:val="00BF7D12"/>
    <w:rsid w:val="00C00939"/>
    <w:rsid w:val="00C00C80"/>
    <w:rsid w:val="00C01543"/>
    <w:rsid w:val="00C02C9B"/>
    <w:rsid w:val="00C02CBD"/>
    <w:rsid w:val="00C02D40"/>
    <w:rsid w:val="00C02E3C"/>
    <w:rsid w:val="00C02FC9"/>
    <w:rsid w:val="00C02FDB"/>
    <w:rsid w:val="00C03C75"/>
    <w:rsid w:val="00C0454C"/>
    <w:rsid w:val="00C04930"/>
    <w:rsid w:val="00C04B18"/>
    <w:rsid w:val="00C04D10"/>
    <w:rsid w:val="00C04E69"/>
    <w:rsid w:val="00C05324"/>
    <w:rsid w:val="00C05392"/>
    <w:rsid w:val="00C054B0"/>
    <w:rsid w:val="00C056BC"/>
    <w:rsid w:val="00C063E5"/>
    <w:rsid w:val="00C06457"/>
    <w:rsid w:val="00C065B9"/>
    <w:rsid w:val="00C06D2E"/>
    <w:rsid w:val="00C06D99"/>
    <w:rsid w:val="00C06F6C"/>
    <w:rsid w:val="00C07268"/>
    <w:rsid w:val="00C07F15"/>
    <w:rsid w:val="00C1009E"/>
    <w:rsid w:val="00C1077B"/>
    <w:rsid w:val="00C10C51"/>
    <w:rsid w:val="00C10D63"/>
    <w:rsid w:val="00C10DEC"/>
    <w:rsid w:val="00C11D8A"/>
    <w:rsid w:val="00C1205E"/>
    <w:rsid w:val="00C120EE"/>
    <w:rsid w:val="00C12325"/>
    <w:rsid w:val="00C12678"/>
    <w:rsid w:val="00C1338D"/>
    <w:rsid w:val="00C13422"/>
    <w:rsid w:val="00C15916"/>
    <w:rsid w:val="00C15B59"/>
    <w:rsid w:val="00C15DC2"/>
    <w:rsid w:val="00C16D27"/>
    <w:rsid w:val="00C170BF"/>
    <w:rsid w:val="00C17176"/>
    <w:rsid w:val="00C1772C"/>
    <w:rsid w:val="00C207D5"/>
    <w:rsid w:val="00C20AB8"/>
    <w:rsid w:val="00C20E08"/>
    <w:rsid w:val="00C2120A"/>
    <w:rsid w:val="00C21562"/>
    <w:rsid w:val="00C22038"/>
    <w:rsid w:val="00C223B6"/>
    <w:rsid w:val="00C22962"/>
    <w:rsid w:val="00C22D03"/>
    <w:rsid w:val="00C23056"/>
    <w:rsid w:val="00C2332C"/>
    <w:rsid w:val="00C233F8"/>
    <w:rsid w:val="00C235E2"/>
    <w:rsid w:val="00C237E3"/>
    <w:rsid w:val="00C23F4B"/>
    <w:rsid w:val="00C245A0"/>
    <w:rsid w:val="00C25238"/>
    <w:rsid w:val="00C26BB4"/>
    <w:rsid w:val="00C26BE0"/>
    <w:rsid w:val="00C26DE9"/>
    <w:rsid w:val="00C27A5D"/>
    <w:rsid w:val="00C27FE6"/>
    <w:rsid w:val="00C3008A"/>
    <w:rsid w:val="00C307D4"/>
    <w:rsid w:val="00C3094D"/>
    <w:rsid w:val="00C30E7F"/>
    <w:rsid w:val="00C3125C"/>
    <w:rsid w:val="00C31616"/>
    <w:rsid w:val="00C31AC1"/>
    <w:rsid w:val="00C32051"/>
    <w:rsid w:val="00C322EC"/>
    <w:rsid w:val="00C324BE"/>
    <w:rsid w:val="00C3321D"/>
    <w:rsid w:val="00C3403C"/>
    <w:rsid w:val="00C345F3"/>
    <w:rsid w:val="00C34EA3"/>
    <w:rsid w:val="00C35838"/>
    <w:rsid w:val="00C3675F"/>
    <w:rsid w:val="00C3690D"/>
    <w:rsid w:val="00C36F73"/>
    <w:rsid w:val="00C36FB7"/>
    <w:rsid w:val="00C37A66"/>
    <w:rsid w:val="00C37B33"/>
    <w:rsid w:val="00C40271"/>
    <w:rsid w:val="00C4047E"/>
    <w:rsid w:val="00C40771"/>
    <w:rsid w:val="00C40D3B"/>
    <w:rsid w:val="00C4223D"/>
    <w:rsid w:val="00C4237B"/>
    <w:rsid w:val="00C42D64"/>
    <w:rsid w:val="00C43679"/>
    <w:rsid w:val="00C4427F"/>
    <w:rsid w:val="00C449C1"/>
    <w:rsid w:val="00C44E13"/>
    <w:rsid w:val="00C4598A"/>
    <w:rsid w:val="00C45C10"/>
    <w:rsid w:val="00C45D52"/>
    <w:rsid w:val="00C45F2D"/>
    <w:rsid w:val="00C463D5"/>
    <w:rsid w:val="00C46463"/>
    <w:rsid w:val="00C4746B"/>
    <w:rsid w:val="00C47BF4"/>
    <w:rsid w:val="00C50CA0"/>
    <w:rsid w:val="00C50CC8"/>
    <w:rsid w:val="00C50D3B"/>
    <w:rsid w:val="00C5271A"/>
    <w:rsid w:val="00C52A6E"/>
    <w:rsid w:val="00C52AAC"/>
    <w:rsid w:val="00C52DAA"/>
    <w:rsid w:val="00C53382"/>
    <w:rsid w:val="00C53A02"/>
    <w:rsid w:val="00C53AA1"/>
    <w:rsid w:val="00C54763"/>
    <w:rsid w:val="00C54822"/>
    <w:rsid w:val="00C54B7F"/>
    <w:rsid w:val="00C54F0D"/>
    <w:rsid w:val="00C54F41"/>
    <w:rsid w:val="00C54F57"/>
    <w:rsid w:val="00C5514A"/>
    <w:rsid w:val="00C55293"/>
    <w:rsid w:val="00C552F1"/>
    <w:rsid w:val="00C55C2E"/>
    <w:rsid w:val="00C55F46"/>
    <w:rsid w:val="00C5722B"/>
    <w:rsid w:val="00C57273"/>
    <w:rsid w:val="00C57726"/>
    <w:rsid w:val="00C57B58"/>
    <w:rsid w:val="00C57E65"/>
    <w:rsid w:val="00C629CD"/>
    <w:rsid w:val="00C62F73"/>
    <w:rsid w:val="00C62FA6"/>
    <w:rsid w:val="00C63986"/>
    <w:rsid w:val="00C63D87"/>
    <w:rsid w:val="00C63E60"/>
    <w:rsid w:val="00C64651"/>
    <w:rsid w:val="00C650A7"/>
    <w:rsid w:val="00C6519B"/>
    <w:rsid w:val="00C65339"/>
    <w:rsid w:val="00C65598"/>
    <w:rsid w:val="00C65EA2"/>
    <w:rsid w:val="00C674FE"/>
    <w:rsid w:val="00C67635"/>
    <w:rsid w:val="00C67C82"/>
    <w:rsid w:val="00C70186"/>
    <w:rsid w:val="00C70807"/>
    <w:rsid w:val="00C70CF6"/>
    <w:rsid w:val="00C711F4"/>
    <w:rsid w:val="00C71573"/>
    <w:rsid w:val="00C71EE0"/>
    <w:rsid w:val="00C71F88"/>
    <w:rsid w:val="00C720DD"/>
    <w:rsid w:val="00C73626"/>
    <w:rsid w:val="00C73735"/>
    <w:rsid w:val="00C737B8"/>
    <w:rsid w:val="00C743D0"/>
    <w:rsid w:val="00C74D40"/>
    <w:rsid w:val="00C750B1"/>
    <w:rsid w:val="00C75288"/>
    <w:rsid w:val="00C75812"/>
    <w:rsid w:val="00C7595C"/>
    <w:rsid w:val="00C75AA2"/>
    <w:rsid w:val="00C7620A"/>
    <w:rsid w:val="00C76B97"/>
    <w:rsid w:val="00C77656"/>
    <w:rsid w:val="00C7782D"/>
    <w:rsid w:val="00C778A0"/>
    <w:rsid w:val="00C81A2F"/>
    <w:rsid w:val="00C822B8"/>
    <w:rsid w:val="00C8233C"/>
    <w:rsid w:val="00C82722"/>
    <w:rsid w:val="00C8283E"/>
    <w:rsid w:val="00C82919"/>
    <w:rsid w:val="00C830C2"/>
    <w:rsid w:val="00C83264"/>
    <w:rsid w:val="00C835BE"/>
    <w:rsid w:val="00C83B38"/>
    <w:rsid w:val="00C84284"/>
    <w:rsid w:val="00C842BC"/>
    <w:rsid w:val="00C85328"/>
    <w:rsid w:val="00C853E2"/>
    <w:rsid w:val="00C85924"/>
    <w:rsid w:val="00C859BE"/>
    <w:rsid w:val="00C85A1A"/>
    <w:rsid w:val="00C85A25"/>
    <w:rsid w:val="00C85ED9"/>
    <w:rsid w:val="00C867F6"/>
    <w:rsid w:val="00C8681F"/>
    <w:rsid w:val="00C87830"/>
    <w:rsid w:val="00C878EA"/>
    <w:rsid w:val="00C8798E"/>
    <w:rsid w:val="00C90AA3"/>
    <w:rsid w:val="00C90B7D"/>
    <w:rsid w:val="00C915EF"/>
    <w:rsid w:val="00C91847"/>
    <w:rsid w:val="00C91A27"/>
    <w:rsid w:val="00C927C2"/>
    <w:rsid w:val="00C932D0"/>
    <w:rsid w:val="00C93511"/>
    <w:rsid w:val="00C93692"/>
    <w:rsid w:val="00C93C55"/>
    <w:rsid w:val="00C9432B"/>
    <w:rsid w:val="00C947C1"/>
    <w:rsid w:val="00C94967"/>
    <w:rsid w:val="00C9510C"/>
    <w:rsid w:val="00C95181"/>
    <w:rsid w:val="00C9586F"/>
    <w:rsid w:val="00C9592B"/>
    <w:rsid w:val="00C96B0D"/>
    <w:rsid w:val="00C96C97"/>
    <w:rsid w:val="00C97A19"/>
    <w:rsid w:val="00C97B79"/>
    <w:rsid w:val="00C97EAD"/>
    <w:rsid w:val="00CA0049"/>
    <w:rsid w:val="00CA03F7"/>
    <w:rsid w:val="00CA062A"/>
    <w:rsid w:val="00CA06A3"/>
    <w:rsid w:val="00CA0731"/>
    <w:rsid w:val="00CA0BF5"/>
    <w:rsid w:val="00CA15C2"/>
    <w:rsid w:val="00CA18FC"/>
    <w:rsid w:val="00CA1D66"/>
    <w:rsid w:val="00CA2728"/>
    <w:rsid w:val="00CA2947"/>
    <w:rsid w:val="00CA2C09"/>
    <w:rsid w:val="00CA2C84"/>
    <w:rsid w:val="00CA369C"/>
    <w:rsid w:val="00CA38F4"/>
    <w:rsid w:val="00CA3CC8"/>
    <w:rsid w:val="00CA400A"/>
    <w:rsid w:val="00CA401B"/>
    <w:rsid w:val="00CA51EF"/>
    <w:rsid w:val="00CA6976"/>
    <w:rsid w:val="00CA7E76"/>
    <w:rsid w:val="00CB058E"/>
    <w:rsid w:val="00CB067B"/>
    <w:rsid w:val="00CB093D"/>
    <w:rsid w:val="00CB0A28"/>
    <w:rsid w:val="00CB10E4"/>
    <w:rsid w:val="00CB13A8"/>
    <w:rsid w:val="00CB1718"/>
    <w:rsid w:val="00CB281C"/>
    <w:rsid w:val="00CB2972"/>
    <w:rsid w:val="00CB2CB7"/>
    <w:rsid w:val="00CB2EDA"/>
    <w:rsid w:val="00CB3461"/>
    <w:rsid w:val="00CB3877"/>
    <w:rsid w:val="00CB3E19"/>
    <w:rsid w:val="00CB424A"/>
    <w:rsid w:val="00CB488F"/>
    <w:rsid w:val="00CB4B14"/>
    <w:rsid w:val="00CB4E7A"/>
    <w:rsid w:val="00CB4F4A"/>
    <w:rsid w:val="00CB5286"/>
    <w:rsid w:val="00CB5518"/>
    <w:rsid w:val="00CB5761"/>
    <w:rsid w:val="00CB68E0"/>
    <w:rsid w:val="00CB6923"/>
    <w:rsid w:val="00CB731E"/>
    <w:rsid w:val="00CB736E"/>
    <w:rsid w:val="00CB782B"/>
    <w:rsid w:val="00CC0104"/>
    <w:rsid w:val="00CC0B79"/>
    <w:rsid w:val="00CC11B9"/>
    <w:rsid w:val="00CC1270"/>
    <w:rsid w:val="00CC13E6"/>
    <w:rsid w:val="00CC16D0"/>
    <w:rsid w:val="00CC2123"/>
    <w:rsid w:val="00CC2756"/>
    <w:rsid w:val="00CC2B7A"/>
    <w:rsid w:val="00CC3C9D"/>
    <w:rsid w:val="00CC40AC"/>
    <w:rsid w:val="00CC47DE"/>
    <w:rsid w:val="00CC4A59"/>
    <w:rsid w:val="00CC558E"/>
    <w:rsid w:val="00CC5647"/>
    <w:rsid w:val="00CC5B2B"/>
    <w:rsid w:val="00CC6A94"/>
    <w:rsid w:val="00CC6CC3"/>
    <w:rsid w:val="00CC70D6"/>
    <w:rsid w:val="00CC756A"/>
    <w:rsid w:val="00CC7974"/>
    <w:rsid w:val="00CC7FD1"/>
    <w:rsid w:val="00CD0091"/>
    <w:rsid w:val="00CD01F2"/>
    <w:rsid w:val="00CD052A"/>
    <w:rsid w:val="00CD0C5B"/>
    <w:rsid w:val="00CD1490"/>
    <w:rsid w:val="00CD19A1"/>
    <w:rsid w:val="00CD232C"/>
    <w:rsid w:val="00CD2499"/>
    <w:rsid w:val="00CD2685"/>
    <w:rsid w:val="00CD2994"/>
    <w:rsid w:val="00CD2D21"/>
    <w:rsid w:val="00CD3A08"/>
    <w:rsid w:val="00CD3C12"/>
    <w:rsid w:val="00CD3C74"/>
    <w:rsid w:val="00CD3D44"/>
    <w:rsid w:val="00CD3DE8"/>
    <w:rsid w:val="00CD3E1C"/>
    <w:rsid w:val="00CD4152"/>
    <w:rsid w:val="00CD43C7"/>
    <w:rsid w:val="00CD4748"/>
    <w:rsid w:val="00CD4CAB"/>
    <w:rsid w:val="00CD4D96"/>
    <w:rsid w:val="00CD5150"/>
    <w:rsid w:val="00CD51E4"/>
    <w:rsid w:val="00CD5B45"/>
    <w:rsid w:val="00CD612F"/>
    <w:rsid w:val="00CD65DC"/>
    <w:rsid w:val="00CD6F7C"/>
    <w:rsid w:val="00CE1F40"/>
    <w:rsid w:val="00CE25CD"/>
    <w:rsid w:val="00CE298E"/>
    <w:rsid w:val="00CE2F37"/>
    <w:rsid w:val="00CE30A1"/>
    <w:rsid w:val="00CE311C"/>
    <w:rsid w:val="00CE379F"/>
    <w:rsid w:val="00CE3AF4"/>
    <w:rsid w:val="00CE3DE6"/>
    <w:rsid w:val="00CE3EE4"/>
    <w:rsid w:val="00CE4404"/>
    <w:rsid w:val="00CE480F"/>
    <w:rsid w:val="00CE4F1E"/>
    <w:rsid w:val="00CE597B"/>
    <w:rsid w:val="00CE5B51"/>
    <w:rsid w:val="00CE5C25"/>
    <w:rsid w:val="00CE619C"/>
    <w:rsid w:val="00CE62DA"/>
    <w:rsid w:val="00CE655F"/>
    <w:rsid w:val="00CE6A82"/>
    <w:rsid w:val="00CE6EFE"/>
    <w:rsid w:val="00CE6F10"/>
    <w:rsid w:val="00CE78B9"/>
    <w:rsid w:val="00CF14EB"/>
    <w:rsid w:val="00CF1E04"/>
    <w:rsid w:val="00CF247C"/>
    <w:rsid w:val="00CF2E65"/>
    <w:rsid w:val="00CF3A4F"/>
    <w:rsid w:val="00CF424F"/>
    <w:rsid w:val="00CF458F"/>
    <w:rsid w:val="00CF498B"/>
    <w:rsid w:val="00CF4A84"/>
    <w:rsid w:val="00CF5052"/>
    <w:rsid w:val="00CF558F"/>
    <w:rsid w:val="00CF5881"/>
    <w:rsid w:val="00CF59EA"/>
    <w:rsid w:val="00CF5B3C"/>
    <w:rsid w:val="00CF6157"/>
    <w:rsid w:val="00CF7872"/>
    <w:rsid w:val="00D00024"/>
    <w:rsid w:val="00D009CE"/>
    <w:rsid w:val="00D016A3"/>
    <w:rsid w:val="00D01FE3"/>
    <w:rsid w:val="00D021DE"/>
    <w:rsid w:val="00D0222A"/>
    <w:rsid w:val="00D02243"/>
    <w:rsid w:val="00D02DB2"/>
    <w:rsid w:val="00D0315F"/>
    <w:rsid w:val="00D0346D"/>
    <w:rsid w:val="00D03548"/>
    <w:rsid w:val="00D03AA8"/>
    <w:rsid w:val="00D03B21"/>
    <w:rsid w:val="00D0474C"/>
    <w:rsid w:val="00D04A28"/>
    <w:rsid w:val="00D04E32"/>
    <w:rsid w:val="00D04EF7"/>
    <w:rsid w:val="00D059C8"/>
    <w:rsid w:val="00D06252"/>
    <w:rsid w:val="00D0660D"/>
    <w:rsid w:val="00D07836"/>
    <w:rsid w:val="00D07AD6"/>
    <w:rsid w:val="00D07B98"/>
    <w:rsid w:val="00D1056E"/>
    <w:rsid w:val="00D11A59"/>
    <w:rsid w:val="00D127C6"/>
    <w:rsid w:val="00D12814"/>
    <w:rsid w:val="00D12940"/>
    <w:rsid w:val="00D12967"/>
    <w:rsid w:val="00D13AF4"/>
    <w:rsid w:val="00D14E75"/>
    <w:rsid w:val="00D15746"/>
    <w:rsid w:val="00D16242"/>
    <w:rsid w:val="00D163F4"/>
    <w:rsid w:val="00D166CB"/>
    <w:rsid w:val="00D16730"/>
    <w:rsid w:val="00D16A02"/>
    <w:rsid w:val="00D16A6D"/>
    <w:rsid w:val="00D16E44"/>
    <w:rsid w:val="00D20617"/>
    <w:rsid w:val="00D209D2"/>
    <w:rsid w:val="00D20C08"/>
    <w:rsid w:val="00D20EA5"/>
    <w:rsid w:val="00D211CB"/>
    <w:rsid w:val="00D21BBB"/>
    <w:rsid w:val="00D22426"/>
    <w:rsid w:val="00D22743"/>
    <w:rsid w:val="00D228C8"/>
    <w:rsid w:val="00D228CF"/>
    <w:rsid w:val="00D22958"/>
    <w:rsid w:val="00D22B73"/>
    <w:rsid w:val="00D24A86"/>
    <w:rsid w:val="00D261A1"/>
    <w:rsid w:val="00D26415"/>
    <w:rsid w:val="00D2727E"/>
    <w:rsid w:val="00D30701"/>
    <w:rsid w:val="00D30782"/>
    <w:rsid w:val="00D30A47"/>
    <w:rsid w:val="00D30B1D"/>
    <w:rsid w:val="00D30F18"/>
    <w:rsid w:val="00D32368"/>
    <w:rsid w:val="00D32483"/>
    <w:rsid w:val="00D3268C"/>
    <w:rsid w:val="00D32F78"/>
    <w:rsid w:val="00D33411"/>
    <w:rsid w:val="00D3365C"/>
    <w:rsid w:val="00D33AE2"/>
    <w:rsid w:val="00D342A4"/>
    <w:rsid w:val="00D34616"/>
    <w:rsid w:val="00D34919"/>
    <w:rsid w:val="00D34AEB"/>
    <w:rsid w:val="00D34D87"/>
    <w:rsid w:val="00D35856"/>
    <w:rsid w:val="00D35B88"/>
    <w:rsid w:val="00D36133"/>
    <w:rsid w:val="00D3655A"/>
    <w:rsid w:val="00D36698"/>
    <w:rsid w:val="00D366A5"/>
    <w:rsid w:val="00D368FD"/>
    <w:rsid w:val="00D36980"/>
    <w:rsid w:val="00D36A35"/>
    <w:rsid w:val="00D3799B"/>
    <w:rsid w:val="00D40112"/>
    <w:rsid w:val="00D401F0"/>
    <w:rsid w:val="00D40D43"/>
    <w:rsid w:val="00D40F5A"/>
    <w:rsid w:val="00D41A14"/>
    <w:rsid w:val="00D41DD9"/>
    <w:rsid w:val="00D42765"/>
    <w:rsid w:val="00D429C4"/>
    <w:rsid w:val="00D42E91"/>
    <w:rsid w:val="00D4439E"/>
    <w:rsid w:val="00D44921"/>
    <w:rsid w:val="00D44A62"/>
    <w:rsid w:val="00D45762"/>
    <w:rsid w:val="00D45C52"/>
    <w:rsid w:val="00D45EBA"/>
    <w:rsid w:val="00D461E0"/>
    <w:rsid w:val="00D46655"/>
    <w:rsid w:val="00D468B3"/>
    <w:rsid w:val="00D46ADC"/>
    <w:rsid w:val="00D46E78"/>
    <w:rsid w:val="00D47226"/>
    <w:rsid w:val="00D47B5E"/>
    <w:rsid w:val="00D47B9E"/>
    <w:rsid w:val="00D47F64"/>
    <w:rsid w:val="00D506A1"/>
    <w:rsid w:val="00D50FC5"/>
    <w:rsid w:val="00D511C7"/>
    <w:rsid w:val="00D51B76"/>
    <w:rsid w:val="00D51CCC"/>
    <w:rsid w:val="00D52A8B"/>
    <w:rsid w:val="00D52ABA"/>
    <w:rsid w:val="00D52C91"/>
    <w:rsid w:val="00D53E4F"/>
    <w:rsid w:val="00D53F3C"/>
    <w:rsid w:val="00D542D9"/>
    <w:rsid w:val="00D54802"/>
    <w:rsid w:val="00D54F42"/>
    <w:rsid w:val="00D560E4"/>
    <w:rsid w:val="00D56227"/>
    <w:rsid w:val="00D572BA"/>
    <w:rsid w:val="00D57541"/>
    <w:rsid w:val="00D57D6E"/>
    <w:rsid w:val="00D57DDE"/>
    <w:rsid w:val="00D60550"/>
    <w:rsid w:val="00D60926"/>
    <w:rsid w:val="00D62C67"/>
    <w:rsid w:val="00D62DD9"/>
    <w:rsid w:val="00D630E2"/>
    <w:rsid w:val="00D63225"/>
    <w:rsid w:val="00D63FD4"/>
    <w:rsid w:val="00D63FDE"/>
    <w:rsid w:val="00D649E8"/>
    <w:rsid w:val="00D651AE"/>
    <w:rsid w:val="00D656AC"/>
    <w:rsid w:val="00D65F4C"/>
    <w:rsid w:val="00D66778"/>
    <w:rsid w:val="00D66792"/>
    <w:rsid w:val="00D6699C"/>
    <w:rsid w:val="00D66A72"/>
    <w:rsid w:val="00D66ABC"/>
    <w:rsid w:val="00D66C9F"/>
    <w:rsid w:val="00D675FC"/>
    <w:rsid w:val="00D67967"/>
    <w:rsid w:val="00D67DD9"/>
    <w:rsid w:val="00D67E90"/>
    <w:rsid w:val="00D70251"/>
    <w:rsid w:val="00D70987"/>
    <w:rsid w:val="00D70D51"/>
    <w:rsid w:val="00D713DC"/>
    <w:rsid w:val="00D715E1"/>
    <w:rsid w:val="00D71765"/>
    <w:rsid w:val="00D71F5C"/>
    <w:rsid w:val="00D721D6"/>
    <w:rsid w:val="00D72228"/>
    <w:rsid w:val="00D7324D"/>
    <w:rsid w:val="00D73412"/>
    <w:rsid w:val="00D734BE"/>
    <w:rsid w:val="00D73B39"/>
    <w:rsid w:val="00D741CD"/>
    <w:rsid w:val="00D7550D"/>
    <w:rsid w:val="00D75A22"/>
    <w:rsid w:val="00D75C26"/>
    <w:rsid w:val="00D75E89"/>
    <w:rsid w:val="00D7685B"/>
    <w:rsid w:val="00D76F36"/>
    <w:rsid w:val="00D77314"/>
    <w:rsid w:val="00D77528"/>
    <w:rsid w:val="00D77973"/>
    <w:rsid w:val="00D779FF"/>
    <w:rsid w:val="00D77C8F"/>
    <w:rsid w:val="00D80E7D"/>
    <w:rsid w:val="00D80F27"/>
    <w:rsid w:val="00D8117E"/>
    <w:rsid w:val="00D81283"/>
    <w:rsid w:val="00D81A07"/>
    <w:rsid w:val="00D82E03"/>
    <w:rsid w:val="00D82EC7"/>
    <w:rsid w:val="00D83127"/>
    <w:rsid w:val="00D83C06"/>
    <w:rsid w:val="00D83C72"/>
    <w:rsid w:val="00D850CF"/>
    <w:rsid w:val="00D855F9"/>
    <w:rsid w:val="00D85981"/>
    <w:rsid w:val="00D85DB0"/>
    <w:rsid w:val="00D86373"/>
    <w:rsid w:val="00D8689B"/>
    <w:rsid w:val="00D87057"/>
    <w:rsid w:val="00D87198"/>
    <w:rsid w:val="00D873EC"/>
    <w:rsid w:val="00D87402"/>
    <w:rsid w:val="00D87408"/>
    <w:rsid w:val="00D87466"/>
    <w:rsid w:val="00D900B3"/>
    <w:rsid w:val="00D90FE9"/>
    <w:rsid w:val="00D9126A"/>
    <w:rsid w:val="00D91292"/>
    <w:rsid w:val="00D919F5"/>
    <w:rsid w:val="00D91DBB"/>
    <w:rsid w:val="00D9241E"/>
    <w:rsid w:val="00D92BEC"/>
    <w:rsid w:val="00D92C0A"/>
    <w:rsid w:val="00D930AE"/>
    <w:rsid w:val="00D937C8"/>
    <w:rsid w:val="00D958E3"/>
    <w:rsid w:val="00D959C7"/>
    <w:rsid w:val="00D95E85"/>
    <w:rsid w:val="00D96379"/>
    <w:rsid w:val="00D965D1"/>
    <w:rsid w:val="00D96937"/>
    <w:rsid w:val="00D975A6"/>
    <w:rsid w:val="00D9760B"/>
    <w:rsid w:val="00D9767A"/>
    <w:rsid w:val="00D97BDA"/>
    <w:rsid w:val="00D97D02"/>
    <w:rsid w:val="00DA0C8C"/>
    <w:rsid w:val="00DA1101"/>
    <w:rsid w:val="00DA12F5"/>
    <w:rsid w:val="00DA134C"/>
    <w:rsid w:val="00DA1ED4"/>
    <w:rsid w:val="00DA2012"/>
    <w:rsid w:val="00DA3AC1"/>
    <w:rsid w:val="00DA3C3F"/>
    <w:rsid w:val="00DA46B8"/>
    <w:rsid w:val="00DA4EE2"/>
    <w:rsid w:val="00DA5864"/>
    <w:rsid w:val="00DA62E2"/>
    <w:rsid w:val="00DA65A0"/>
    <w:rsid w:val="00DA6747"/>
    <w:rsid w:val="00DA6873"/>
    <w:rsid w:val="00DA7625"/>
    <w:rsid w:val="00DA7EA9"/>
    <w:rsid w:val="00DA7F46"/>
    <w:rsid w:val="00DA7F59"/>
    <w:rsid w:val="00DB0123"/>
    <w:rsid w:val="00DB0387"/>
    <w:rsid w:val="00DB14E0"/>
    <w:rsid w:val="00DB1519"/>
    <w:rsid w:val="00DB15A3"/>
    <w:rsid w:val="00DB15E8"/>
    <w:rsid w:val="00DB25AE"/>
    <w:rsid w:val="00DB26CC"/>
    <w:rsid w:val="00DB2846"/>
    <w:rsid w:val="00DB2E47"/>
    <w:rsid w:val="00DB3572"/>
    <w:rsid w:val="00DB370F"/>
    <w:rsid w:val="00DB3AB4"/>
    <w:rsid w:val="00DB3CB3"/>
    <w:rsid w:val="00DB4450"/>
    <w:rsid w:val="00DB4673"/>
    <w:rsid w:val="00DB5287"/>
    <w:rsid w:val="00DB583E"/>
    <w:rsid w:val="00DB5961"/>
    <w:rsid w:val="00DB5F23"/>
    <w:rsid w:val="00DB6148"/>
    <w:rsid w:val="00DB63EB"/>
    <w:rsid w:val="00DB6841"/>
    <w:rsid w:val="00DB6C1F"/>
    <w:rsid w:val="00DB7005"/>
    <w:rsid w:val="00DB7228"/>
    <w:rsid w:val="00DB73C5"/>
    <w:rsid w:val="00DB7AF4"/>
    <w:rsid w:val="00DB7CA2"/>
    <w:rsid w:val="00DC031F"/>
    <w:rsid w:val="00DC076B"/>
    <w:rsid w:val="00DC0886"/>
    <w:rsid w:val="00DC117E"/>
    <w:rsid w:val="00DC1A37"/>
    <w:rsid w:val="00DC1D1F"/>
    <w:rsid w:val="00DC1EA9"/>
    <w:rsid w:val="00DC20FD"/>
    <w:rsid w:val="00DC22FD"/>
    <w:rsid w:val="00DC29E8"/>
    <w:rsid w:val="00DC2C80"/>
    <w:rsid w:val="00DC2D34"/>
    <w:rsid w:val="00DC31B4"/>
    <w:rsid w:val="00DC34EF"/>
    <w:rsid w:val="00DC3574"/>
    <w:rsid w:val="00DC3736"/>
    <w:rsid w:val="00DC49E3"/>
    <w:rsid w:val="00DC50E4"/>
    <w:rsid w:val="00DC5D65"/>
    <w:rsid w:val="00DC6105"/>
    <w:rsid w:val="00DC6839"/>
    <w:rsid w:val="00DC6C2B"/>
    <w:rsid w:val="00DC739E"/>
    <w:rsid w:val="00DC75EF"/>
    <w:rsid w:val="00DD0281"/>
    <w:rsid w:val="00DD0B7E"/>
    <w:rsid w:val="00DD1017"/>
    <w:rsid w:val="00DD15CF"/>
    <w:rsid w:val="00DD15E5"/>
    <w:rsid w:val="00DD1DC7"/>
    <w:rsid w:val="00DD2486"/>
    <w:rsid w:val="00DD2526"/>
    <w:rsid w:val="00DD2819"/>
    <w:rsid w:val="00DD2AC7"/>
    <w:rsid w:val="00DD2F3A"/>
    <w:rsid w:val="00DD30B7"/>
    <w:rsid w:val="00DD3BE9"/>
    <w:rsid w:val="00DD4534"/>
    <w:rsid w:val="00DD45D2"/>
    <w:rsid w:val="00DD6052"/>
    <w:rsid w:val="00DD60AB"/>
    <w:rsid w:val="00DD61FA"/>
    <w:rsid w:val="00DD624C"/>
    <w:rsid w:val="00DD6420"/>
    <w:rsid w:val="00DD6572"/>
    <w:rsid w:val="00DD72F1"/>
    <w:rsid w:val="00DD761B"/>
    <w:rsid w:val="00DD7679"/>
    <w:rsid w:val="00DD7B7B"/>
    <w:rsid w:val="00DD7DC2"/>
    <w:rsid w:val="00DE0362"/>
    <w:rsid w:val="00DE059B"/>
    <w:rsid w:val="00DE17A3"/>
    <w:rsid w:val="00DE1C8A"/>
    <w:rsid w:val="00DE1D2C"/>
    <w:rsid w:val="00DE2BD5"/>
    <w:rsid w:val="00DE3357"/>
    <w:rsid w:val="00DE391D"/>
    <w:rsid w:val="00DE441C"/>
    <w:rsid w:val="00DE469C"/>
    <w:rsid w:val="00DE49B9"/>
    <w:rsid w:val="00DE5126"/>
    <w:rsid w:val="00DE564E"/>
    <w:rsid w:val="00DE56A0"/>
    <w:rsid w:val="00DE64B1"/>
    <w:rsid w:val="00DE6ACE"/>
    <w:rsid w:val="00DE757E"/>
    <w:rsid w:val="00DE7E9A"/>
    <w:rsid w:val="00DE7F1D"/>
    <w:rsid w:val="00DF0CA1"/>
    <w:rsid w:val="00DF1487"/>
    <w:rsid w:val="00DF1BA7"/>
    <w:rsid w:val="00DF293E"/>
    <w:rsid w:val="00DF2E4F"/>
    <w:rsid w:val="00DF37A3"/>
    <w:rsid w:val="00DF463E"/>
    <w:rsid w:val="00DF46AC"/>
    <w:rsid w:val="00DF48AD"/>
    <w:rsid w:val="00DF4D1D"/>
    <w:rsid w:val="00DF521F"/>
    <w:rsid w:val="00DF5309"/>
    <w:rsid w:val="00DF58DE"/>
    <w:rsid w:val="00DF5C3F"/>
    <w:rsid w:val="00DF5EB2"/>
    <w:rsid w:val="00DF5EF7"/>
    <w:rsid w:val="00DF6D33"/>
    <w:rsid w:val="00DF6DB7"/>
    <w:rsid w:val="00DF6F19"/>
    <w:rsid w:val="00DF71B3"/>
    <w:rsid w:val="00DF71C0"/>
    <w:rsid w:val="00DF7355"/>
    <w:rsid w:val="00DF7CBC"/>
    <w:rsid w:val="00DF7D48"/>
    <w:rsid w:val="00E00EB5"/>
    <w:rsid w:val="00E0182B"/>
    <w:rsid w:val="00E01E58"/>
    <w:rsid w:val="00E0234C"/>
    <w:rsid w:val="00E02E80"/>
    <w:rsid w:val="00E031D3"/>
    <w:rsid w:val="00E03646"/>
    <w:rsid w:val="00E04113"/>
    <w:rsid w:val="00E048EC"/>
    <w:rsid w:val="00E050AC"/>
    <w:rsid w:val="00E05145"/>
    <w:rsid w:val="00E061AC"/>
    <w:rsid w:val="00E06842"/>
    <w:rsid w:val="00E06FEF"/>
    <w:rsid w:val="00E07608"/>
    <w:rsid w:val="00E0772E"/>
    <w:rsid w:val="00E07A7B"/>
    <w:rsid w:val="00E101FD"/>
    <w:rsid w:val="00E104A5"/>
    <w:rsid w:val="00E114CF"/>
    <w:rsid w:val="00E11DF5"/>
    <w:rsid w:val="00E12E45"/>
    <w:rsid w:val="00E133E6"/>
    <w:rsid w:val="00E1409C"/>
    <w:rsid w:val="00E142C5"/>
    <w:rsid w:val="00E155A1"/>
    <w:rsid w:val="00E15E18"/>
    <w:rsid w:val="00E15FA9"/>
    <w:rsid w:val="00E16088"/>
    <w:rsid w:val="00E1649D"/>
    <w:rsid w:val="00E169BD"/>
    <w:rsid w:val="00E170EA"/>
    <w:rsid w:val="00E172BE"/>
    <w:rsid w:val="00E1757E"/>
    <w:rsid w:val="00E204EF"/>
    <w:rsid w:val="00E20AA4"/>
    <w:rsid w:val="00E20DA3"/>
    <w:rsid w:val="00E214A5"/>
    <w:rsid w:val="00E21B9C"/>
    <w:rsid w:val="00E2277B"/>
    <w:rsid w:val="00E228F5"/>
    <w:rsid w:val="00E233E2"/>
    <w:rsid w:val="00E24099"/>
    <w:rsid w:val="00E240FC"/>
    <w:rsid w:val="00E24124"/>
    <w:rsid w:val="00E24244"/>
    <w:rsid w:val="00E24D32"/>
    <w:rsid w:val="00E256EC"/>
    <w:rsid w:val="00E25BAC"/>
    <w:rsid w:val="00E26724"/>
    <w:rsid w:val="00E267A4"/>
    <w:rsid w:val="00E269D8"/>
    <w:rsid w:val="00E26CC3"/>
    <w:rsid w:val="00E271A0"/>
    <w:rsid w:val="00E27AE5"/>
    <w:rsid w:val="00E27BF1"/>
    <w:rsid w:val="00E27D0D"/>
    <w:rsid w:val="00E27DCF"/>
    <w:rsid w:val="00E30234"/>
    <w:rsid w:val="00E302F9"/>
    <w:rsid w:val="00E308C0"/>
    <w:rsid w:val="00E308DA"/>
    <w:rsid w:val="00E30C8C"/>
    <w:rsid w:val="00E31257"/>
    <w:rsid w:val="00E31433"/>
    <w:rsid w:val="00E329FE"/>
    <w:rsid w:val="00E335EF"/>
    <w:rsid w:val="00E33CEB"/>
    <w:rsid w:val="00E34321"/>
    <w:rsid w:val="00E3492B"/>
    <w:rsid w:val="00E351A1"/>
    <w:rsid w:val="00E352A8"/>
    <w:rsid w:val="00E35909"/>
    <w:rsid w:val="00E35B2D"/>
    <w:rsid w:val="00E36015"/>
    <w:rsid w:val="00E362AB"/>
    <w:rsid w:val="00E36319"/>
    <w:rsid w:val="00E363DA"/>
    <w:rsid w:val="00E36B57"/>
    <w:rsid w:val="00E36BD2"/>
    <w:rsid w:val="00E36BD9"/>
    <w:rsid w:val="00E36D33"/>
    <w:rsid w:val="00E37471"/>
    <w:rsid w:val="00E37888"/>
    <w:rsid w:val="00E37C4C"/>
    <w:rsid w:val="00E37D3B"/>
    <w:rsid w:val="00E37DC1"/>
    <w:rsid w:val="00E4003C"/>
    <w:rsid w:val="00E4015F"/>
    <w:rsid w:val="00E40F56"/>
    <w:rsid w:val="00E41292"/>
    <w:rsid w:val="00E41F94"/>
    <w:rsid w:val="00E41FE5"/>
    <w:rsid w:val="00E422C1"/>
    <w:rsid w:val="00E43BE1"/>
    <w:rsid w:val="00E43D4E"/>
    <w:rsid w:val="00E44124"/>
    <w:rsid w:val="00E44453"/>
    <w:rsid w:val="00E446F6"/>
    <w:rsid w:val="00E4514C"/>
    <w:rsid w:val="00E45EEB"/>
    <w:rsid w:val="00E47DBA"/>
    <w:rsid w:val="00E5053B"/>
    <w:rsid w:val="00E5118F"/>
    <w:rsid w:val="00E515DC"/>
    <w:rsid w:val="00E51677"/>
    <w:rsid w:val="00E518CE"/>
    <w:rsid w:val="00E51ABD"/>
    <w:rsid w:val="00E51DE9"/>
    <w:rsid w:val="00E52307"/>
    <w:rsid w:val="00E52A41"/>
    <w:rsid w:val="00E5328C"/>
    <w:rsid w:val="00E532A3"/>
    <w:rsid w:val="00E5370D"/>
    <w:rsid w:val="00E5371A"/>
    <w:rsid w:val="00E53AA8"/>
    <w:rsid w:val="00E54553"/>
    <w:rsid w:val="00E54AD0"/>
    <w:rsid w:val="00E54D5E"/>
    <w:rsid w:val="00E5660F"/>
    <w:rsid w:val="00E56BCC"/>
    <w:rsid w:val="00E57396"/>
    <w:rsid w:val="00E57AD8"/>
    <w:rsid w:val="00E605FA"/>
    <w:rsid w:val="00E608E3"/>
    <w:rsid w:val="00E60D1E"/>
    <w:rsid w:val="00E612FC"/>
    <w:rsid w:val="00E61806"/>
    <w:rsid w:val="00E61B31"/>
    <w:rsid w:val="00E61F82"/>
    <w:rsid w:val="00E62057"/>
    <w:rsid w:val="00E62499"/>
    <w:rsid w:val="00E624CD"/>
    <w:rsid w:val="00E625B0"/>
    <w:rsid w:val="00E62943"/>
    <w:rsid w:val="00E62AEE"/>
    <w:rsid w:val="00E632AB"/>
    <w:rsid w:val="00E63675"/>
    <w:rsid w:val="00E638E9"/>
    <w:rsid w:val="00E64227"/>
    <w:rsid w:val="00E65176"/>
    <w:rsid w:val="00E6557B"/>
    <w:rsid w:val="00E655A2"/>
    <w:rsid w:val="00E667FC"/>
    <w:rsid w:val="00E66DD2"/>
    <w:rsid w:val="00E7081E"/>
    <w:rsid w:val="00E7082A"/>
    <w:rsid w:val="00E711DA"/>
    <w:rsid w:val="00E71A87"/>
    <w:rsid w:val="00E71ABB"/>
    <w:rsid w:val="00E72040"/>
    <w:rsid w:val="00E725D2"/>
    <w:rsid w:val="00E7284B"/>
    <w:rsid w:val="00E72939"/>
    <w:rsid w:val="00E73173"/>
    <w:rsid w:val="00E7428D"/>
    <w:rsid w:val="00E7512C"/>
    <w:rsid w:val="00E756F1"/>
    <w:rsid w:val="00E757E8"/>
    <w:rsid w:val="00E76312"/>
    <w:rsid w:val="00E76442"/>
    <w:rsid w:val="00E7780A"/>
    <w:rsid w:val="00E77E30"/>
    <w:rsid w:val="00E77E37"/>
    <w:rsid w:val="00E77E8B"/>
    <w:rsid w:val="00E804B9"/>
    <w:rsid w:val="00E808F9"/>
    <w:rsid w:val="00E80DA0"/>
    <w:rsid w:val="00E80E24"/>
    <w:rsid w:val="00E81447"/>
    <w:rsid w:val="00E815D8"/>
    <w:rsid w:val="00E81938"/>
    <w:rsid w:val="00E81999"/>
    <w:rsid w:val="00E81C54"/>
    <w:rsid w:val="00E82313"/>
    <w:rsid w:val="00E82C41"/>
    <w:rsid w:val="00E837F8"/>
    <w:rsid w:val="00E83ED1"/>
    <w:rsid w:val="00E84B99"/>
    <w:rsid w:val="00E84CCE"/>
    <w:rsid w:val="00E84EE5"/>
    <w:rsid w:val="00E84FFB"/>
    <w:rsid w:val="00E8597A"/>
    <w:rsid w:val="00E85BD7"/>
    <w:rsid w:val="00E861FD"/>
    <w:rsid w:val="00E86787"/>
    <w:rsid w:val="00E86D10"/>
    <w:rsid w:val="00E86F84"/>
    <w:rsid w:val="00E87082"/>
    <w:rsid w:val="00E8761E"/>
    <w:rsid w:val="00E87ACE"/>
    <w:rsid w:val="00E87D20"/>
    <w:rsid w:val="00E900CF"/>
    <w:rsid w:val="00E918F1"/>
    <w:rsid w:val="00E91E0F"/>
    <w:rsid w:val="00E91F4B"/>
    <w:rsid w:val="00E92AFB"/>
    <w:rsid w:val="00E93123"/>
    <w:rsid w:val="00E93506"/>
    <w:rsid w:val="00E93852"/>
    <w:rsid w:val="00E93DCB"/>
    <w:rsid w:val="00E947F2"/>
    <w:rsid w:val="00E94ED3"/>
    <w:rsid w:val="00E960AB"/>
    <w:rsid w:val="00E96141"/>
    <w:rsid w:val="00E96598"/>
    <w:rsid w:val="00E96CFD"/>
    <w:rsid w:val="00E96EFA"/>
    <w:rsid w:val="00E972D0"/>
    <w:rsid w:val="00E978BA"/>
    <w:rsid w:val="00E97B71"/>
    <w:rsid w:val="00E97E72"/>
    <w:rsid w:val="00EA00AE"/>
    <w:rsid w:val="00EA0175"/>
    <w:rsid w:val="00EA06C0"/>
    <w:rsid w:val="00EA0D25"/>
    <w:rsid w:val="00EA256D"/>
    <w:rsid w:val="00EA2E16"/>
    <w:rsid w:val="00EA3AAC"/>
    <w:rsid w:val="00EA42B7"/>
    <w:rsid w:val="00EA43E0"/>
    <w:rsid w:val="00EA50C7"/>
    <w:rsid w:val="00EA51F2"/>
    <w:rsid w:val="00EA5651"/>
    <w:rsid w:val="00EA63A6"/>
    <w:rsid w:val="00EA658A"/>
    <w:rsid w:val="00EA6619"/>
    <w:rsid w:val="00EA78E6"/>
    <w:rsid w:val="00EB0324"/>
    <w:rsid w:val="00EB110C"/>
    <w:rsid w:val="00EB11B8"/>
    <w:rsid w:val="00EB17D6"/>
    <w:rsid w:val="00EB1A0F"/>
    <w:rsid w:val="00EB1B24"/>
    <w:rsid w:val="00EB1D1B"/>
    <w:rsid w:val="00EB233F"/>
    <w:rsid w:val="00EB25D0"/>
    <w:rsid w:val="00EB263A"/>
    <w:rsid w:val="00EB2B43"/>
    <w:rsid w:val="00EB2BEE"/>
    <w:rsid w:val="00EB2FD6"/>
    <w:rsid w:val="00EB3016"/>
    <w:rsid w:val="00EB37FA"/>
    <w:rsid w:val="00EB3815"/>
    <w:rsid w:val="00EB4291"/>
    <w:rsid w:val="00EB4A71"/>
    <w:rsid w:val="00EB4FC7"/>
    <w:rsid w:val="00EB519A"/>
    <w:rsid w:val="00EB596C"/>
    <w:rsid w:val="00EB5CE8"/>
    <w:rsid w:val="00EB6E71"/>
    <w:rsid w:val="00EB727C"/>
    <w:rsid w:val="00EC01B3"/>
    <w:rsid w:val="00EC0204"/>
    <w:rsid w:val="00EC029F"/>
    <w:rsid w:val="00EC0798"/>
    <w:rsid w:val="00EC0D0C"/>
    <w:rsid w:val="00EC0DAF"/>
    <w:rsid w:val="00EC0FB1"/>
    <w:rsid w:val="00EC22A8"/>
    <w:rsid w:val="00EC2933"/>
    <w:rsid w:val="00EC29D9"/>
    <w:rsid w:val="00EC3860"/>
    <w:rsid w:val="00EC4819"/>
    <w:rsid w:val="00EC5914"/>
    <w:rsid w:val="00EC5A65"/>
    <w:rsid w:val="00EC629E"/>
    <w:rsid w:val="00EC643B"/>
    <w:rsid w:val="00EC6BED"/>
    <w:rsid w:val="00EC6F9A"/>
    <w:rsid w:val="00EC718D"/>
    <w:rsid w:val="00EC733C"/>
    <w:rsid w:val="00EC7AB7"/>
    <w:rsid w:val="00EC7BBE"/>
    <w:rsid w:val="00ED059B"/>
    <w:rsid w:val="00ED171F"/>
    <w:rsid w:val="00ED1EC2"/>
    <w:rsid w:val="00ED1F7B"/>
    <w:rsid w:val="00ED2108"/>
    <w:rsid w:val="00ED26D9"/>
    <w:rsid w:val="00ED2744"/>
    <w:rsid w:val="00ED2FF7"/>
    <w:rsid w:val="00ED3467"/>
    <w:rsid w:val="00ED367D"/>
    <w:rsid w:val="00ED39EF"/>
    <w:rsid w:val="00ED3BCF"/>
    <w:rsid w:val="00ED3EC0"/>
    <w:rsid w:val="00ED4241"/>
    <w:rsid w:val="00ED4693"/>
    <w:rsid w:val="00ED4FA9"/>
    <w:rsid w:val="00ED570F"/>
    <w:rsid w:val="00ED6D44"/>
    <w:rsid w:val="00ED707F"/>
    <w:rsid w:val="00ED7284"/>
    <w:rsid w:val="00ED7899"/>
    <w:rsid w:val="00ED7BE0"/>
    <w:rsid w:val="00ED7CBD"/>
    <w:rsid w:val="00ED7EB9"/>
    <w:rsid w:val="00EE0F5D"/>
    <w:rsid w:val="00EE19C0"/>
    <w:rsid w:val="00EE1F10"/>
    <w:rsid w:val="00EE213C"/>
    <w:rsid w:val="00EE2AE6"/>
    <w:rsid w:val="00EE2B7F"/>
    <w:rsid w:val="00EE2C61"/>
    <w:rsid w:val="00EE36D5"/>
    <w:rsid w:val="00EE3883"/>
    <w:rsid w:val="00EE3EE1"/>
    <w:rsid w:val="00EE451B"/>
    <w:rsid w:val="00EE4BD5"/>
    <w:rsid w:val="00EE4D72"/>
    <w:rsid w:val="00EE5119"/>
    <w:rsid w:val="00EE5741"/>
    <w:rsid w:val="00EE5AAA"/>
    <w:rsid w:val="00EE5F80"/>
    <w:rsid w:val="00EE6806"/>
    <w:rsid w:val="00EE7188"/>
    <w:rsid w:val="00EE7AAF"/>
    <w:rsid w:val="00EF069D"/>
    <w:rsid w:val="00EF0913"/>
    <w:rsid w:val="00EF095B"/>
    <w:rsid w:val="00EF130B"/>
    <w:rsid w:val="00EF1374"/>
    <w:rsid w:val="00EF14CD"/>
    <w:rsid w:val="00EF197A"/>
    <w:rsid w:val="00EF19BD"/>
    <w:rsid w:val="00EF1C08"/>
    <w:rsid w:val="00EF1CAB"/>
    <w:rsid w:val="00EF1D91"/>
    <w:rsid w:val="00EF20F6"/>
    <w:rsid w:val="00EF2C61"/>
    <w:rsid w:val="00EF2F84"/>
    <w:rsid w:val="00EF3354"/>
    <w:rsid w:val="00EF3F19"/>
    <w:rsid w:val="00EF4D68"/>
    <w:rsid w:val="00EF4E13"/>
    <w:rsid w:val="00EF50BB"/>
    <w:rsid w:val="00EF5541"/>
    <w:rsid w:val="00EF5EDF"/>
    <w:rsid w:val="00EF621B"/>
    <w:rsid w:val="00EF6B6D"/>
    <w:rsid w:val="00EF6EB8"/>
    <w:rsid w:val="00EF70B1"/>
    <w:rsid w:val="00EF7C1E"/>
    <w:rsid w:val="00EF7E71"/>
    <w:rsid w:val="00F006E2"/>
    <w:rsid w:val="00F009B8"/>
    <w:rsid w:val="00F0158B"/>
    <w:rsid w:val="00F02242"/>
    <w:rsid w:val="00F027C8"/>
    <w:rsid w:val="00F030F8"/>
    <w:rsid w:val="00F0350E"/>
    <w:rsid w:val="00F04708"/>
    <w:rsid w:val="00F05029"/>
    <w:rsid w:val="00F055AB"/>
    <w:rsid w:val="00F0580A"/>
    <w:rsid w:val="00F05E5E"/>
    <w:rsid w:val="00F062A8"/>
    <w:rsid w:val="00F06430"/>
    <w:rsid w:val="00F06E23"/>
    <w:rsid w:val="00F07056"/>
    <w:rsid w:val="00F07347"/>
    <w:rsid w:val="00F107DD"/>
    <w:rsid w:val="00F108AA"/>
    <w:rsid w:val="00F10D11"/>
    <w:rsid w:val="00F10D90"/>
    <w:rsid w:val="00F110C7"/>
    <w:rsid w:val="00F11662"/>
    <w:rsid w:val="00F12252"/>
    <w:rsid w:val="00F12E6A"/>
    <w:rsid w:val="00F1389A"/>
    <w:rsid w:val="00F141C7"/>
    <w:rsid w:val="00F14337"/>
    <w:rsid w:val="00F14405"/>
    <w:rsid w:val="00F14463"/>
    <w:rsid w:val="00F14B60"/>
    <w:rsid w:val="00F14BFD"/>
    <w:rsid w:val="00F15A6E"/>
    <w:rsid w:val="00F15F32"/>
    <w:rsid w:val="00F16294"/>
    <w:rsid w:val="00F16B39"/>
    <w:rsid w:val="00F16DE1"/>
    <w:rsid w:val="00F16E0B"/>
    <w:rsid w:val="00F17201"/>
    <w:rsid w:val="00F17870"/>
    <w:rsid w:val="00F17D65"/>
    <w:rsid w:val="00F20B72"/>
    <w:rsid w:val="00F20E83"/>
    <w:rsid w:val="00F22274"/>
    <w:rsid w:val="00F2250E"/>
    <w:rsid w:val="00F2263B"/>
    <w:rsid w:val="00F22C8C"/>
    <w:rsid w:val="00F235C2"/>
    <w:rsid w:val="00F23877"/>
    <w:rsid w:val="00F23BC0"/>
    <w:rsid w:val="00F23F1D"/>
    <w:rsid w:val="00F242C0"/>
    <w:rsid w:val="00F243F5"/>
    <w:rsid w:val="00F24567"/>
    <w:rsid w:val="00F2518E"/>
    <w:rsid w:val="00F25898"/>
    <w:rsid w:val="00F25DFD"/>
    <w:rsid w:val="00F2602A"/>
    <w:rsid w:val="00F26113"/>
    <w:rsid w:val="00F26745"/>
    <w:rsid w:val="00F2677D"/>
    <w:rsid w:val="00F26DED"/>
    <w:rsid w:val="00F26F23"/>
    <w:rsid w:val="00F27FCB"/>
    <w:rsid w:val="00F30076"/>
    <w:rsid w:val="00F3008D"/>
    <w:rsid w:val="00F302B8"/>
    <w:rsid w:val="00F303F8"/>
    <w:rsid w:val="00F30645"/>
    <w:rsid w:val="00F3113D"/>
    <w:rsid w:val="00F325EB"/>
    <w:rsid w:val="00F327DD"/>
    <w:rsid w:val="00F32DA9"/>
    <w:rsid w:val="00F32DC3"/>
    <w:rsid w:val="00F33680"/>
    <w:rsid w:val="00F33701"/>
    <w:rsid w:val="00F337E6"/>
    <w:rsid w:val="00F33D42"/>
    <w:rsid w:val="00F346AE"/>
    <w:rsid w:val="00F3487E"/>
    <w:rsid w:val="00F348FF"/>
    <w:rsid w:val="00F3568F"/>
    <w:rsid w:val="00F358D1"/>
    <w:rsid w:val="00F36124"/>
    <w:rsid w:val="00F36273"/>
    <w:rsid w:val="00F364F2"/>
    <w:rsid w:val="00F36B62"/>
    <w:rsid w:val="00F36F9A"/>
    <w:rsid w:val="00F37C36"/>
    <w:rsid w:val="00F403B5"/>
    <w:rsid w:val="00F408F5"/>
    <w:rsid w:val="00F40E03"/>
    <w:rsid w:val="00F41CB7"/>
    <w:rsid w:val="00F41F6B"/>
    <w:rsid w:val="00F428F5"/>
    <w:rsid w:val="00F436A9"/>
    <w:rsid w:val="00F43731"/>
    <w:rsid w:val="00F43738"/>
    <w:rsid w:val="00F44BF8"/>
    <w:rsid w:val="00F45628"/>
    <w:rsid w:val="00F46351"/>
    <w:rsid w:val="00F464B2"/>
    <w:rsid w:val="00F46692"/>
    <w:rsid w:val="00F4743F"/>
    <w:rsid w:val="00F5084B"/>
    <w:rsid w:val="00F50CC8"/>
    <w:rsid w:val="00F50F05"/>
    <w:rsid w:val="00F515D2"/>
    <w:rsid w:val="00F51DA8"/>
    <w:rsid w:val="00F52C06"/>
    <w:rsid w:val="00F534D1"/>
    <w:rsid w:val="00F53B4B"/>
    <w:rsid w:val="00F54AEE"/>
    <w:rsid w:val="00F553A2"/>
    <w:rsid w:val="00F55412"/>
    <w:rsid w:val="00F554B1"/>
    <w:rsid w:val="00F5559B"/>
    <w:rsid w:val="00F55D69"/>
    <w:rsid w:val="00F562EE"/>
    <w:rsid w:val="00F567BE"/>
    <w:rsid w:val="00F56D51"/>
    <w:rsid w:val="00F56E7A"/>
    <w:rsid w:val="00F56FF6"/>
    <w:rsid w:val="00F57578"/>
    <w:rsid w:val="00F576C2"/>
    <w:rsid w:val="00F57C9C"/>
    <w:rsid w:val="00F57CC4"/>
    <w:rsid w:val="00F57E0F"/>
    <w:rsid w:val="00F6019D"/>
    <w:rsid w:val="00F60206"/>
    <w:rsid w:val="00F6124A"/>
    <w:rsid w:val="00F617BA"/>
    <w:rsid w:val="00F61B78"/>
    <w:rsid w:val="00F62359"/>
    <w:rsid w:val="00F62896"/>
    <w:rsid w:val="00F63CE5"/>
    <w:rsid w:val="00F64029"/>
    <w:rsid w:val="00F649CB"/>
    <w:rsid w:val="00F649FF"/>
    <w:rsid w:val="00F64A6A"/>
    <w:rsid w:val="00F64B11"/>
    <w:rsid w:val="00F657C9"/>
    <w:rsid w:val="00F6615C"/>
    <w:rsid w:val="00F66637"/>
    <w:rsid w:val="00F66827"/>
    <w:rsid w:val="00F66CAA"/>
    <w:rsid w:val="00F674CE"/>
    <w:rsid w:val="00F676E4"/>
    <w:rsid w:val="00F706B2"/>
    <w:rsid w:val="00F708DB"/>
    <w:rsid w:val="00F708E6"/>
    <w:rsid w:val="00F70B22"/>
    <w:rsid w:val="00F7124E"/>
    <w:rsid w:val="00F719E4"/>
    <w:rsid w:val="00F72B79"/>
    <w:rsid w:val="00F7344C"/>
    <w:rsid w:val="00F7370C"/>
    <w:rsid w:val="00F745C6"/>
    <w:rsid w:val="00F753C9"/>
    <w:rsid w:val="00F75601"/>
    <w:rsid w:val="00F761E0"/>
    <w:rsid w:val="00F7660A"/>
    <w:rsid w:val="00F76A14"/>
    <w:rsid w:val="00F76D36"/>
    <w:rsid w:val="00F772A7"/>
    <w:rsid w:val="00F774C8"/>
    <w:rsid w:val="00F77FD5"/>
    <w:rsid w:val="00F8044B"/>
    <w:rsid w:val="00F80A84"/>
    <w:rsid w:val="00F81928"/>
    <w:rsid w:val="00F819EA"/>
    <w:rsid w:val="00F81A4F"/>
    <w:rsid w:val="00F81BFF"/>
    <w:rsid w:val="00F81EC6"/>
    <w:rsid w:val="00F82223"/>
    <w:rsid w:val="00F83C49"/>
    <w:rsid w:val="00F83FD3"/>
    <w:rsid w:val="00F8468F"/>
    <w:rsid w:val="00F847B3"/>
    <w:rsid w:val="00F84817"/>
    <w:rsid w:val="00F85038"/>
    <w:rsid w:val="00F85C5B"/>
    <w:rsid w:val="00F865B5"/>
    <w:rsid w:val="00F86BCB"/>
    <w:rsid w:val="00F8706F"/>
    <w:rsid w:val="00F873C4"/>
    <w:rsid w:val="00F873D2"/>
    <w:rsid w:val="00F87653"/>
    <w:rsid w:val="00F87C88"/>
    <w:rsid w:val="00F9046D"/>
    <w:rsid w:val="00F908CE"/>
    <w:rsid w:val="00F90DFB"/>
    <w:rsid w:val="00F90E81"/>
    <w:rsid w:val="00F91234"/>
    <w:rsid w:val="00F915AB"/>
    <w:rsid w:val="00F915C1"/>
    <w:rsid w:val="00F91948"/>
    <w:rsid w:val="00F91C01"/>
    <w:rsid w:val="00F923BC"/>
    <w:rsid w:val="00F92804"/>
    <w:rsid w:val="00F935C2"/>
    <w:rsid w:val="00F939E3"/>
    <w:rsid w:val="00F9409F"/>
    <w:rsid w:val="00F9462F"/>
    <w:rsid w:val="00F953C6"/>
    <w:rsid w:val="00F954EB"/>
    <w:rsid w:val="00F957FD"/>
    <w:rsid w:val="00F95825"/>
    <w:rsid w:val="00F95E6C"/>
    <w:rsid w:val="00F966D5"/>
    <w:rsid w:val="00F96E9A"/>
    <w:rsid w:val="00F97421"/>
    <w:rsid w:val="00F97981"/>
    <w:rsid w:val="00F97F11"/>
    <w:rsid w:val="00FA0E79"/>
    <w:rsid w:val="00FA1130"/>
    <w:rsid w:val="00FA15BF"/>
    <w:rsid w:val="00FA1961"/>
    <w:rsid w:val="00FA1E6A"/>
    <w:rsid w:val="00FA2034"/>
    <w:rsid w:val="00FA20D4"/>
    <w:rsid w:val="00FA2323"/>
    <w:rsid w:val="00FA248B"/>
    <w:rsid w:val="00FA2F63"/>
    <w:rsid w:val="00FA3691"/>
    <w:rsid w:val="00FA4344"/>
    <w:rsid w:val="00FA490C"/>
    <w:rsid w:val="00FA631C"/>
    <w:rsid w:val="00FA6422"/>
    <w:rsid w:val="00FA6708"/>
    <w:rsid w:val="00FA6993"/>
    <w:rsid w:val="00FA6B27"/>
    <w:rsid w:val="00FA6CEF"/>
    <w:rsid w:val="00FA6EF1"/>
    <w:rsid w:val="00FA7ACE"/>
    <w:rsid w:val="00FA7E32"/>
    <w:rsid w:val="00FB09BC"/>
    <w:rsid w:val="00FB0B91"/>
    <w:rsid w:val="00FB1076"/>
    <w:rsid w:val="00FB15AD"/>
    <w:rsid w:val="00FB1609"/>
    <w:rsid w:val="00FB174F"/>
    <w:rsid w:val="00FB18C2"/>
    <w:rsid w:val="00FB1A66"/>
    <w:rsid w:val="00FB1DAB"/>
    <w:rsid w:val="00FB2A9E"/>
    <w:rsid w:val="00FB2F1A"/>
    <w:rsid w:val="00FB370E"/>
    <w:rsid w:val="00FB3A65"/>
    <w:rsid w:val="00FB3C96"/>
    <w:rsid w:val="00FB3CC2"/>
    <w:rsid w:val="00FB4781"/>
    <w:rsid w:val="00FB48E5"/>
    <w:rsid w:val="00FB4C0C"/>
    <w:rsid w:val="00FB607D"/>
    <w:rsid w:val="00FB6380"/>
    <w:rsid w:val="00FC0038"/>
    <w:rsid w:val="00FC0D3E"/>
    <w:rsid w:val="00FC0E68"/>
    <w:rsid w:val="00FC121E"/>
    <w:rsid w:val="00FC1292"/>
    <w:rsid w:val="00FC139C"/>
    <w:rsid w:val="00FC1FC5"/>
    <w:rsid w:val="00FC2752"/>
    <w:rsid w:val="00FC281B"/>
    <w:rsid w:val="00FC2C84"/>
    <w:rsid w:val="00FC43DC"/>
    <w:rsid w:val="00FC4628"/>
    <w:rsid w:val="00FC4C45"/>
    <w:rsid w:val="00FC555C"/>
    <w:rsid w:val="00FC61D7"/>
    <w:rsid w:val="00FC634F"/>
    <w:rsid w:val="00FC63A7"/>
    <w:rsid w:val="00FC6A6C"/>
    <w:rsid w:val="00FC715A"/>
    <w:rsid w:val="00FC7576"/>
    <w:rsid w:val="00FD002A"/>
    <w:rsid w:val="00FD02BD"/>
    <w:rsid w:val="00FD0D2C"/>
    <w:rsid w:val="00FD151D"/>
    <w:rsid w:val="00FD1714"/>
    <w:rsid w:val="00FD17AC"/>
    <w:rsid w:val="00FD1C9B"/>
    <w:rsid w:val="00FD1E05"/>
    <w:rsid w:val="00FD3195"/>
    <w:rsid w:val="00FD38CB"/>
    <w:rsid w:val="00FD3D33"/>
    <w:rsid w:val="00FD4235"/>
    <w:rsid w:val="00FD4412"/>
    <w:rsid w:val="00FD4536"/>
    <w:rsid w:val="00FD4DA0"/>
    <w:rsid w:val="00FD4E54"/>
    <w:rsid w:val="00FD50D7"/>
    <w:rsid w:val="00FD52C8"/>
    <w:rsid w:val="00FD5486"/>
    <w:rsid w:val="00FD60F8"/>
    <w:rsid w:val="00FD6103"/>
    <w:rsid w:val="00FD673C"/>
    <w:rsid w:val="00FD6939"/>
    <w:rsid w:val="00FD701C"/>
    <w:rsid w:val="00FD7561"/>
    <w:rsid w:val="00FD7C6B"/>
    <w:rsid w:val="00FD7DA5"/>
    <w:rsid w:val="00FE1E3A"/>
    <w:rsid w:val="00FE293D"/>
    <w:rsid w:val="00FE3095"/>
    <w:rsid w:val="00FE3102"/>
    <w:rsid w:val="00FE3289"/>
    <w:rsid w:val="00FE35CA"/>
    <w:rsid w:val="00FE36AA"/>
    <w:rsid w:val="00FE452C"/>
    <w:rsid w:val="00FE45CF"/>
    <w:rsid w:val="00FE49AC"/>
    <w:rsid w:val="00FE5A9A"/>
    <w:rsid w:val="00FE5AB2"/>
    <w:rsid w:val="00FE5B2C"/>
    <w:rsid w:val="00FE5FAA"/>
    <w:rsid w:val="00FE61CD"/>
    <w:rsid w:val="00FE6A59"/>
    <w:rsid w:val="00FE7882"/>
    <w:rsid w:val="00FE7E1F"/>
    <w:rsid w:val="00FF04F7"/>
    <w:rsid w:val="00FF0755"/>
    <w:rsid w:val="00FF0A4F"/>
    <w:rsid w:val="00FF116F"/>
    <w:rsid w:val="00FF2053"/>
    <w:rsid w:val="00FF232A"/>
    <w:rsid w:val="00FF2FF9"/>
    <w:rsid w:val="00FF3180"/>
    <w:rsid w:val="00FF3D94"/>
    <w:rsid w:val="00FF3EF2"/>
    <w:rsid w:val="00FF465D"/>
    <w:rsid w:val="00FF576D"/>
    <w:rsid w:val="00FF69FC"/>
    <w:rsid w:val="00FF6F78"/>
    <w:rsid w:val="00FF6FC2"/>
    <w:rsid w:val="12F33F8B"/>
    <w:rsid w:val="2A13B321"/>
    <w:rsid w:val="2FFC954A"/>
    <w:rsid w:val="4FCBC045"/>
    <w:rsid w:val="5D377C40"/>
    <w:rsid w:val="5F5D36E0"/>
    <w:rsid w:val="67FEF8B2"/>
    <w:rsid w:val="6F6CEC02"/>
    <w:rsid w:val="777F7595"/>
    <w:rsid w:val="77FC8791"/>
    <w:rsid w:val="79DFEB90"/>
    <w:rsid w:val="79EEDFD1"/>
    <w:rsid w:val="7A394A63"/>
    <w:rsid w:val="7BFD2B5B"/>
    <w:rsid w:val="7DEDB0BC"/>
    <w:rsid w:val="7F352363"/>
    <w:rsid w:val="7F718E9D"/>
    <w:rsid w:val="7FAF073E"/>
    <w:rsid w:val="7FBBE251"/>
    <w:rsid w:val="7FF705B4"/>
    <w:rsid w:val="85E3189F"/>
    <w:rsid w:val="ABBADAA6"/>
    <w:rsid w:val="AD13CF01"/>
    <w:rsid w:val="B7FF6EBF"/>
    <w:rsid w:val="BCFF198F"/>
    <w:rsid w:val="BDD7BDCE"/>
    <w:rsid w:val="BDEF99E3"/>
    <w:rsid w:val="BF7EE048"/>
    <w:rsid w:val="BFB729C8"/>
    <w:rsid w:val="BFF7B5FD"/>
    <w:rsid w:val="C3FFA054"/>
    <w:rsid w:val="CBEE784F"/>
    <w:rsid w:val="DFA84BF1"/>
    <w:rsid w:val="DFDA1EB5"/>
    <w:rsid w:val="DFFFB9C3"/>
    <w:rsid w:val="E17E258B"/>
    <w:rsid w:val="ED7FF8FC"/>
    <w:rsid w:val="EEFF56DE"/>
    <w:rsid w:val="EFCF591A"/>
    <w:rsid w:val="F5F3AA8E"/>
    <w:rsid w:val="F61644B1"/>
    <w:rsid w:val="FDFD858C"/>
    <w:rsid w:val="FE79DF74"/>
    <w:rsid w:val="FEDA6C4D"/>
    <w:rsid w:val="FEF668C6"/>
    <w:rsid w:val="FF7E42E3"/>
    <w:rsid w:val="FF85C945"/>
    <w:rsid w:val="FFCF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18"/>
      <w:szCs w:val="30"/>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Body Text"/>
    <w:basedOn w:val="1"/>
    <w:qFormat/>
    <w:uiPriority w:val="0"/>
    <w:rPr>
      <w:rFonts w:ascii="Times New Roman" w:hAnsi="Times New Roman"/>
      <w:sz w:val="30"/>
      <w:szCs w:val="24"/>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rPr>
      <w:rFonts w:ascii="Times New Roman" w:hAnsi="Times New Roman"/>
      <w:sz w:val="21"/>
      <w:szCs w:val="24"/>
    </w:rPr>
  </w:style>
  <w:style w:type="paragraph" w:styleId="7">
    <w:name w:val="Balloon Text"/>
    <w:basedOn w:val="1"/>
    <w:semiHidden/>
    <w:qFormat/>
    <w:uiPriority w:val="0"/>
    <w:rPr>
      <w:szCs w:val="18"/>
    </w:rPr>
  </w:style>
  <w:style w:type="paragraph" w:styleId="8">
    <w:name w:val="footer"/>
    <w:basedOn w:val="1"/>
    <w:link w:val="37"/>
    <w:qFormat/>
    <w:uiPriority w:val="99"/>
    <w:pPr>
      <w:tabs>
        <w:tab w:val="center" w:pos="4153"/>
        <w:tab w:val="right" w:pos="8306"/>
      </w:tabs>
      <w:snapToGrid w:val="0"/>
      <w:jc w:val="left"/>
    </w:pPr>
    <w:rPr>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0">
    <w:name w:val="footnote text"/>
    <w:basedOn w:val="1"/>
    <w:link w:val="38"/>
    <w:qFormat/>
    <w:uiPriority w:val="0"/>
    <w:pPr>
      <w:snapToGrid w:val="0"/>
      <w:jc w:val="left"/>
    </w:pPr>
    <w:rPr>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12">
    <w:name w:val="Normal (Web)"/>
    <w:basedOn w:val="1"/>
    <w:semiHidden/>
    <w:qFormat/>
    <w:uiPriority w:val="99"/>
    <w:pPr>
      <w:widowControl/>
      <w:spacing w:before="100" w:beforeAutospacing="1" w:after="100" w:afterAutospacing="1"/>
      <w:jc w:val="left"/>
    </w:pPr>
    <w:rPr>
      <w:rFonts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character" w:styleId="18">
    <w:name w:val="footnote reference"/>
    <w:basedOn w:val="15"/>
    <w:qFormat/>
    <w:uiPriority w:val="0"/>
    <w:rPr>
      <w:vertAlign w:val="superscript"/>
    </w:rPr>
  </w:style>
  <w:style w:type="paragraph" w:customStyle="1" w:styleId="19">
    <w:name w:val="Char"/>
    <w:basedOn w:val="1"/>
    <w:qFormat/>
    <w:uiPriority w:val="0"/>
    <w:rPr>
      <w:rFonts w:ascii="Tahoma" w:hAnsi="Tahoma"/>
      <w:sz w:val="24"/>
      <w:szCs w:val="20"/>
    </w:rPr>
  </w:style>
  <w:style w:type="paragraph" w:customStyle="1" w:styleId="20">
    <w:name w:val="p0"/>
    <w:basedOn w:val="1"/>
    <w:qFormat/>
    <w:uiPriority w:val="0"/>
    <w:pPr>
      <w:widowControl/>
    </w:pPr>
    <w:rPr>
      <w:rFonts w:ascii="Calibri" w:hAnsi="Calibri" w:cs="宋体"/>
      <w:kern w:val="0"/>
      <w:sz w:val="21"/>
      <w:szCs w:val="21"/>
    </w:rPr>
  </w:style>
  <w:style w:type="paragraph" w:customStyle="1" w:styleId="21">
    <w:name w:val="附件栏"/>
    <w:basedOn w:val="1"/>
    <w:qFormat/>
    <w:uiPriority w:val="0"/>
    <w:pPr>
      <w:autoSpaceDE w:val="0"/>
      <w:autoSpaceDN w:val="0"/>
      <w:snapToGrid w:val="0"/>
      <w:spacing w:line="590" w:lineRule="atLeast"/>
      <w:ind w:firstLine="624"/>
    </w:pPr>
    <w:rPr>
      <w:rFonts w:ascii="Times New Roman" w:hAnsi="Times New Roman" w:eastAsia="仿宋"/>
      <w:snapToGrid w:val="0"/>
      <w:kern w:val="0"/>
      <w:sz w:val="32"/>
      <w:szCs w:val="20"/>
    </w:rPr>
  </w:style>
  <w:style w:type="paragraph" w:customStyle="1" w:styleId="22">
    <w:name w:val="列表段落1"/>
    <w:basedOn w:val="1"/>
    <w:qFormat/>
    <w:uiPriority w:val="0"/>
    <w:pPr>
      <w:ind w:firstLine="420" w:firstLineChars="200"/>
    </w:pPr>
    <w:rPr>
      <w:rFonts w:ascii="Calibri" w:hAnsi="Calibri"/>
      <w:sz w:val="21"/>
      <w:szCs w:val="22"/>
    </w:rPr>
  </w:style>
  <w:style w:type="paragraph" w:customStyle="1" w:styleId="23">
    <w:name w:val="Char Char Char Char Char Char"/>
    <w:basedOn w:val="2"/>
    <w:qFormat/>
    <w:uiPriority w:val="0"/>
    <w:rPr>
      <w:rFonts w:ascii="Tahoma" w:hAnsi="Tahoma"/>
      <w:sz w:val="24"/>
      <w:szCs w:val="24"/>
    </w:rPr>
  </w:style>
  <w:style w:type="paragraph" w:customStyle="1" w:styleId="24">
    <w:name w:val="Char Char Char Char Char Char Char Char Char Char Char Char Char Char Char Char Char Char Char Char Char Char"/>
    <w:basedOn w:val="1"/>
    <w:qFormat/>
    <w:uiPriority w:val="0"/>
    <w:rPr>
      <w:rFonts w:ascii="Times New Roman" w:hAnsi="Times New Roman"/>
      <w:sz w:val="21"/>
      <w:szCs w:val="24"/>
    </w:rPr>
  </w:style>
  <w:style w:type="paragraph" w:customStyle="1" w:styleId="25">
    <w:name w:val="Char Char Char"/>
    <w:basedOn w:val="1"/>
    <w:qFormat/>
    <w:uiPriority w:val="0"/>
    <w:rPr>
      <w:rFonts w:ascii="Tahoma" w:hAnsi="Tahoma" w:cs="宋体"/>
      <w:sz w:val="24"/>
      <w:szCs w:val="24"/>
    </w:rPr>
  </w:style>
  <w:style w:type="paragraph" w:customStyle="1" w:styleId="26">
    <w:name w:val="Char Char Char Char"/>
    <w:basedOn w:val="1"/>
    <w:qFormat/>
    <w:uiPriority w:val="0"/>
    <w:rPr>
      <w:rFonts w:ascii="Times New Roman" w:hAnsi="Times New Roman"/>
      <w:sz w:val="21"/>
      <w:szCs w:val="24"/>
    </w:rPr>
  </w:style>
  <w:style w:type="paragraph" w:customStyle="1" w:styleId="27">
    <w:name w:val="Char Char Char Char Char Char1"/>
    <w:basedOn w:val="2"/>
    <w:qFormat/>
    <w:uiPriority w:val="0"/>
    <w:rPr>
      <w:rFonts w:ascii="Tahoma" w:hAnsi="Tahoma"/>
      <w:sz w:val="24"/>
      <w:szCs w:val="24"/>
    </w:rPr>
  </w:style>
  <w:style w:type="paragraph" w:customStyle="1" w:styleId="28">
    <w:name w:val="款下正文"/>
    <w:basedOn w:val="1"/>
    <w:qFormat/>
    <w:uiPriority w:val="0"/>
    <w:pPr>
      <w:spacing w:beforeLines="50" w:afterLines="50" w:line="480" w:lineRule="exact"/>
      <w:ind w:firstLine="480" w:firstLineChars="200"/>
    </w:pPr>
    <w:rPr>
      <w:rFonts w:ascii="Calibri" w:hAnsi="Calibri" w:cs="宋体"/>
      <w:kern w:val="0"/>
      <w:sz w:val="24"/>
      <w:szCs w:val="24"/>
    </w:rPr>
  </w:style>
  <w:style w:type="paragraph" w:customStyle="1" w:styleId="29">
    <w:name w:val="列出段落1"/>
    <w:basedOn w:val="1"/>
    <w:qFormat/>
    <w:uiPriority w:val="0"/>
    <w:pPr>
      <w:ind w:firstLine="420" w:firstLineChars="200"/>
    </w:pPr>
    <w:rPr>
      <w:rFonts w:ascii="Calibri" w:hAnsi="Calibri" w:cs="Calibri"/>
      <w:sz w:val="21"/>
      <w:szCs w:val="21"/>
    </w:rPr>
  </w:style>
  <w:style w:type="character" w:customStyle="1" w:styleId="30">
    <w:name w:val="font41"/>
    <w:qFormat/>
    <w:uiPriority w:val="0"/>
    <w:rPr>
      <w:rFonts w:hint="eastAsia" w:ascii="宋体" w:hAnsi="宋体" w:eastAsia="宋体"/>
      <w:color w:val="000000"/>
      <w:sz w:val="24"/>
      <w:szCs w:val="24"/>
      <w:u w:val="none"/>
    </w:rPr>
  </w:style>
  <w:style w:type="character" w:customStyle="1" w:styleId="31">
    <w:name w:val="font11"/>
    <w:qFormat/>
    <w:uiPriority w:val="0"/>
    <w:rPr>
      <w:rFonts w:hint="eastAsia" w:ascii="宋体" w:hAnsi="宋体" w:eastAsia="宋体"/>
      <w:color w:val="FF0000"/>
      <w:sz w:val="24"/>
      <w:szCs w:val="24"/>
      <w:u w:val="none"/>
    </w:rPr>
  </w:style>
  <w:style w:type="character" w:customStyle="1" w:styleId="32">
    <w:name w:val="font51"/>
    <w:qFormat/>
    <w:uiPriority w:val="0"/>
    <w:rPr>
      <w:rFonts w:hint="eastAsia" w:ascii="宋体" w:hAnsi="宋体" w:eastAsia="宋体"/>
      <w:color w:val="000000"/>
      <w:sz w:val="24"/>
      <w:szCs w:val="24"/>
      <w:u w:val="none"/>
    </w:rPr>
  </w:style>
  <w:style w:type="character" w:customStyle="1" w:styleId="33">
    <w:name w:val="15"/>
    <w:qFormat/>
    <w:uiPriority w:val="0"/>
    <w:rPr>
      <w:rFonts w:hint="default" w:ascii="Times New Roman" w:hAnsi="Times New Roman" w:cs="Times New Roman"/>
      <w:color w:val="0000FF"/>
      <w:u w:val="single"/>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styleId="36">
    <w:name w:val="List Paragraph"/>
    <w:basedOn w:val="1"/>
    <w:qFormat/>
    <w:uiPriority w:val="34"/>
    <w:pPr>
      <w:ind w:firstLine="420" w:firstLineChars="200"/>
    </w:pPr>
  </w:style>
  <w:style w:type="character" w:customStyle="1" w:styleId="37">
    <w:name w:val="页脚 字符"/>
    <w:basedOn w:val="15"/>
    <w:link w:val="8"/>
    <w:qFormat/>
    <w:uiPriority w:val="99"/>
    <w:rPr>
      <w:rFonts w:ascii="宋体" w:hAnsi="宋体"/>
      <w:kern w:val="2"/>
      <w:sz w:val="18"/>
      <w:szCs w:val="18"/>
    </w:rPr>
  </w:style>
  <w:style w:type="character" w:customStyle="1" w:styleId="38">
    <w:name w:val="脚注文本 字符"/>
    <w:basedOn w:val="15"/>
    <w:link w:val="10"/>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7280</Words>
  <Characters>7351</Characters>
  <Lines>54</Lines>
  <Paragraphs>15</Paragraphs>
  <TotalTime>401</TotalTime>
  <ScaleCrop>false</ScaleCrop>
  <LinksUpToDate>false</LinksUpToDate>
  <CharactersWithSpaces>7771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2024-01-03T10:54:00Z</dcterms:created>
  <dc:creator>kl</dc:creator>
  <cp:lastModifiedBy>lenovo</cp:lastModifiedBy>
  <cp:lastPrinted>2024-04-29T17:50:00Z</cp:lastPrinted>
  <dcterms:modified xsi:type="dcterms:W3CDTF">2024-05-07T15:16:54Z</dcterms:modified>
  <dc:title>沪交运〔2014〕510号</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