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关于《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关于本市国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标准柴油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载货汽车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限制通行政策的通告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征求意见稿）》征询公众意见的公告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39" w:firstLineChars="213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39" w:firstLineChars="213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为贯彻落实《中共中央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国务院关于深入打好污染防治攻坚战的意见》精神，市交通委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会同市生态环境局、市公安局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起草《关于本市国四标准柴油载货汽车限制通行政策的通告（征求意见稿）》，现公开征求社会公众意见。有关事宜公告如下：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Autospacing="0" w:line="600" w:lineRule="exact"/>
        <w:ind w:left="0" w:leftChars="0" w:right="0" w:firstLine="639" w:firstLineChars="21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一、市民和各有关单位可将意见和建议以信件形式寄送，也可以通过电子邮件反馈。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Autospacing="0" w:line="600" w:lineRule="exact"/>
        <w:ind w:left="0" w:leftChars="0" w:right="0" w:firstLine="639" w:firstLineChars="21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来信地址：上海市浦东新区世博村路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300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号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号楼，上海市交通委员会科技信息处，邮编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200125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Autospacing="0" w:line="600" w:lineRule="exact"/>
        <w:ind w:left="0" w:leftChars="0" w:right="0" w:firstLine="639" w:firstLineChars="21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电子邮件地址：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ljlin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@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jtw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shanghai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gov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cn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Autospacing="0" w:line="600" w:lineRule="exact"/>
        <w:ind w:left="0" w:leftChars="0" w:right="0" w:firstLine="639" w:firstLineChars="21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二、征求意见截止日期为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2024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日。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Autospacing="0" w:line="600" w:lineRule="exact"/>
        <w:ind w:left="0" w:leftChars="0" w:right="0" w:firstLine="639" w:firstLineChars="21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Autospacing="0" w:line="600" w:lineRule="exact"/>
        <w:ind w:left="1734" w:leftChars="303" w:right="0" w:hanging="1098" w:hangingChars="366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附件：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.关于本市国四标准柴油载货汽车限制通行政策的通告（征求意见稿）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Autospacing="0" w:line="600" w:lineRule="exact"/>
        <w:ind w:left="1731" w:leftChars="657" w:right="0" w:hanging="351" w:hangingChars="117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.《关于本市国四标准柴油载货汽车限制通行政策的通告》的起草说明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766" w:firstLineChars="213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关于本市国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标准柴油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载货汽车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限制通行政策的通告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0"/>
          <w:szCs w:val="30"/>
          <w:lang w:val="en-US" w:eastAsia="zh-CN"/>
        </w:rPr>
        <w:t>征求意见稿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9" w:firstLineChars="213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为有序推进本市大气环境质量改善，决定对本市国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标准柴油载货汽车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实施以下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限制通行政策：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9" w:firstLineChars="213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一、自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202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年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日起，全天禁止国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柴油载货汽车在本市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S20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外环高速以内的道路上（不含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S20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外环高速以及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S20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外环高速高架段投影下的地面道路）行驶。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9" w:firstLineChars="213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二、自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202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年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日起，全天禁止国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柴油载货汽车在本市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G1503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上海绕城高速范围以内的道路上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（不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含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G1503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上海绕城高速以及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G1503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上海绕城高速高架段投影下的地面道路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行驶。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9" w:firstLineChars="213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三、自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lang w:eastAsia="zh-CN"/>
        </w:rPr>
        <w:t>202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年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日起，全天禁止国四柴油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载货汽车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在本市辖区内的所有道路上行驶。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9" w:firstLineChars="213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、违反通行规定的，由本市公安交通管理部门根据《中华人民共和国道路交通安全法》的有关规定依法处理。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9" w:firstLineChars="213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、本通告自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202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年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9" w:firstLineChars="213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特此通告。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9" w:firstLineChars="213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9" w:firstLineChars="213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 xml:space="preserve">        市交通委       市生态环境局       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9" w:firstLineChars="213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 xml:space="preserve">                              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202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年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39" w:firstLineChars="213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766" w:firstLineChars="213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《关于本市国四标准柴油载货汽车限制通行政策的通告》的起草说明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39" w:firstLineChars="213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为改善本市大气环境质量，减少移动源污染排放，进一步引导国四柴油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载货汽车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降低使用频次，市交通委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会同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市生态环境局、市公安局等单位进行了深入研究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在对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前期国三柴油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载货汽车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全市限行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政策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评估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基础上，制定了《关于本市国四标准柴油载货汽车限制通行政策的通告（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征求意见稿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）》（以下简称《通告》）。本市高污染车辆限行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属于环境保护方面的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行政规范性文件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，根据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程序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要求，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特作以下说明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39" w:firstLineChars="213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背景情况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9" w:firstLineChars="213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年，《中共中央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国务院关于深入打好污染防治攻坚战的意见》明确要求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“十四五”期间，“深入实施清洁柴油车（机）行动，全国基本淘汰国四及以下排放标准汽车”。同时，在本市工业源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NOx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减排潜力已极为有限的情况下，要确保完成“十四五”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NOx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总量减排目标，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必须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加大机动车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NOx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减排力度，尤其是要加快淘汰国四柴油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载货汽车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考虑到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淘汰政策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对本市经济社会和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交通运输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的实际影响，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市交通委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会同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市生态环境局等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部门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对政策进行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梳理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编制《通告》，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同步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征求有关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部门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  <w:lang w:val="en-US" w:eastAsia="zh-CN"/>
        </w:rPr>
        <w:t>协会、企业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highlight w:val="none"/>
        </w:rPr>
        <w:t>意见。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9" w:firstLineChars="213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必要性分析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本轮高污染车辆限行政策制定过程中，评估历史限行政策对大气环境质量的影响，分析本市污染物排放构成中各类高污染车辆排放占比，并依照历史限行政策“逐步推进，限行与补贴相结合”的工作原则，将限行的车辆类型集中在高污染车辆。其主要内容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39" w:firstLineChars="213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（一）历史限行对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大气环境质量影响评估。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清洁空气行动计划实施以来，本市机动车淘汰成效显著。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2012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年以来，本市陆续出台黄标车、老旧汽油车、国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柴油车限行和淘汰补贴政策，累计淘汰黄标车、国一国二汽油车约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58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万辆，核发补贴资金约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亿元，实现氮氧化物（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NOx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）减排约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万吨；累计淘汰国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柴油车约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万辆，核发补贴资金约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40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亿元，实现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NOx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、颗粒物（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PM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）和挥发性有机物（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VOCs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）减排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29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万吨、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万吨和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29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万吨，有力推动本市环境空气质量持续快速改善。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（二）当前国四柴油车污染物占比分析。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根据市环境监测中心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年检测数据显示，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国四柴油车数量仅占全市机动车总量的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%，但其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</w:rPr>
        <w:t>NOx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、一次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</w:rPr>
        <w:t>PM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  <w:vertAlign w:val="subscript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vertAlign w:val="subscript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  <w:vertAlign w:val="subscript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排放量分别占到机动车排放总量的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</w:rPr>
        <w:t>45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%和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</w:rPr>
        <w:t>50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随着国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柴油车的淘汰，国四柴油车已成为本市机动车污染的最主要来源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/>
        </w:rPr>
        <w:t>有必要对国四柴油载货汽车采取限制措施加速其淘汰更新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。如采用国六标准重型柴油车更新现有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万辆国四柴油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lang w:eastAsia="zh-CN"/>
        </w:rPr>
        <w:t>载货汽车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，预计可分别削减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</w:rPr>
        <w:t>NOx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</w:rPr>
        <w:t>VOCs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和一次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</w:rPr>
        <w:t>PM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  <w:vertAlign w:val="subscript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  <w:vertAlign w:val="subscript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  <w:vertAlign w:val="subscript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排放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万吨、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万吨和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</w:rPr>
        <w:t>05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万吨；若全部更新为新能源车辆，则削减量进一步提升至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万吨、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万吨和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0"/>
          <w:szCs w:val="30"/>
        </w:rPr>
        <w:t>06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0"/>
          <w:szCs w:val="30"/>
        </w:rPr>
        <w:t>万吨。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39" w:firstLineChars="213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新限行政策内容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39" w:firstLineChars="213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综合考虑本市治污减排工作总体要求，结合国四柴油载货汽车实际使用情况和以往限行实施情况，此次限行政策计划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自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2024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年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日起，全天禁止国四标准柴油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载货汽车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外环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不含）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内通行；自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2025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年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日起，全天禁止国四标准柴油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载货汽车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郊环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不含）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内通行；自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2026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年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日起，全天禁止国四柴油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载货汽车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在本市辖区内的所有道路上行驶。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39" w:firstLineChars="213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39" w:firstLineChars="213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2F9137"/>
    <w:multiLevelType w:val="singleLevel"/>
    <w:tmpl w:val="312F91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MzZiNTcyOGU5ZjYxOGQxZjkyN2IyNjA3MzI4YzMifQ=="/>
  </w:docVars>
  <w:rsids>
    <w:rsidRoot w:val="275809FE"/>
    <w:rsid w:val="05C31021"/>
    <w:rsid w:val="082A70F7"/>
    <w:rsid w:val="09524F20"/>
    <w:rsid w:val="0A947417"/>
    <w:rsid w:val="13752711"/>
    <w:rsid w:val="2428798A"/>
    <w:rsid w:val="27081AFF"/>
    <w:rsid w:val="275809FE"/>
    <w:rsid w:val="2BF82D92"/>
    <w:rsid w:val="353323D5"/>
    <w:rsid w:val="35337105"/>
    <w:rsid w:val="3B4D02BA"/>
    <w:rsid w:val="3EF711ED"/>
    <w:rsid w:val="3F47037C"/>
    <w:rsid w:val="45411183"/>
    <w:rsid w:val="4672736F"/>
    <w:rsid w:val="58524C8F"/>
    <w:rsid w:val="5BBE5BBF"/>
    <w:rsid w:val="60BB3DF0"/>
    <w:rsid w:val="689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2024-03-15T06:52:00Z</dcterms:created>
  <dc:creator>林莉君</dc:creator>
  <cp:lastModifiedBy>林莉君</cp:lastModifiedBy>
  <cp:lastPrinted>2024-03-15T07:36:00Z</cp:lastPrinted>
  <dcterms:modified xsi:type="dcterms:W3CDTF">2024-04-02T02:41:16Z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5E0CEA112019447AAB5D87B5FD0C0555_11</vt:lpwstr>
  </property>
</Properties>
</file>