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6" w:lineRule="atLeast"/>
        <w:jc w:val="both"/>
        <w:outlineLvl w:val="1"/>
        <w:rPr>
          <w:rFonts w:ascii="微软雅黑" w:hAnsi="微软雅黑" w:eastAsia="宋体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tabs>
          <w:tab w:val="left" w:pos="7380"/>
        </w:tabs>
        <w:spacing w:line="56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sz w:val="36"/>
          <w:szCs w:val="36"/>
        </w:rPr>
        <w:t>公路水运工程试验检测机构等级</w:t>
      </w:r>
      <w:r>
        <w:rPr>
          <w:rFonts w:hint="eastAsia" w:ascii="Times New Roman" w:hAnsi="Times New Roman" w:eastAsia="华文中宋" w:cs="Times New Roman"/>
          <w:b/>
          <w:sz w:val="36"/>
          <w:szCs w:val="36"/>
        </w:rPr>
        <w:t>综合</w:t>
      </w:r>
      <w:r>
        <w:rPr>
          <w:rFonts w:ascii="Times New Roman" w:hAnsi="Times New Roman" w:eastAsia="华文中宋" w:cs="Times New Roman"/>
          <w:b/>
          <w:sz w:val="36"/>
          <w:szCs w:val="36"/>
        </w:rPr>
        <w:t>评定结果公示</w:t>
      </w:r>
    </w:p>
    <w:p>
      <w:pPr>
        <w:tabs>
          <w:tab w:val="left" w:pos="7380"/>
        </w:tabs>
        <w:spacing w:line="56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公路水运工程试验检测管理办法》（交通运输部令2019年第38号）、《公路水运工程试验检测机构等级标准》及《公路水运工程试验检测机构等级评定及换证复核工作程序》（交安监发〔2017〕113号）等有关规定及《关于调整公路水运试验检测机构资质管理工作职能的通知》（沪交建（2021）116号），上海市交通委员会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上海惠浦工程检测有限公司公路工程综合丙级等级评定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。现将综合评定结果予以公示（见附表）。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公示期内任何单位或个人对公示试验检测机构的评定结果如有异议，可进行举报或申诉。单位举报应加盖公章，个人举报应署真实姓名和联系电话，举报应附详细证明材料，以便于核查。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公示截止日期为202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日，逾期不予受理。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联系地址：上海市浦东新区世博村路300号1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5室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邮编：200125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电话：021-23115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314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传真：021-23115291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附件：专家评审结果公示表</w:t>
      </w:r>
    </w:p>
    <w:p>
      <w:pPr>
        <w:pStyle w:val="5"/>
        <w:shd w:val="clear" w:color="auto" w:fill="FFFFFF"/>
        <w:spacing w:before="58" w:beforeAutospacing="0" w:after="58" w:afterAutospacing="0" w:line="480" w:lineRule="exact"/>
        <w:jc w:val="both"/>
        <w:rPr>
          <w:rFonts w:hint="eastAsia" w:ascii="仿宋_GB2312" w:hAnsi="Arial" w:eastAsia="仿宋_GB2312" w:cs="Arial"/>
          <w:color w:val="333333"/>
          <w:sz w:val="30"/>
          <w:szCs w:val="30"/>
        </w:rPr>
      </w:pPr>
    </w:p>
    <w:p>
      <w:pPr>
        <w:pStyle w:val="5"/>
        <w:shd w:val="clear" w:color="auto" w:fill="FFFFFF"/>
        <w:spacing w:before="58" w:beforeAutospacing="0" w:after="58" w:afterAutospacing="0" w:line="480" w:lineRule="exact"/>
        <w:ind w:firstLine="640" w:firstLineChars="200"/>
        <w:jc w:val="righ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上海市交通委员会</w:t>
      </w:r>
    </w:p>
    <w:p>
      <w:pPr>
        <w:pStyle w:val="5"/>
        <w:shd w:val="clear" w:color="auto" w:fill="FFFFFF"/>
        <w:wordWrap w:val="0"/>
        <w:spacing w:before="58" w:beforeAutospacing="0" w:after="58" w:afterAutospacing="0" w:line="480" w:lineRule="exact"/>
        <w:jc w:val="righ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ascii="仿宋_GB2312" w:hAnsi="Arial" w:eastAsia="仿宋_GB2312" w:cs="Arial"/>
          <w:color w:val="333333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3</w:t>
      </w:r>
      <w:r>
        <w:rPr>
          <w:rFonts w:ascii="仿宋_GB2312" w:hAnsi="Arial" w:eastAsia="仿宋_GB2312" w:cs="Arial"/>
          <w:color w:val="333333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 </w:t>
      </w:r>
      <w:r>
        <w:rPr>
          <w:rFonts w:ascii="仿宋_GB2312" w:hAnsi="Arial" w:eastAsia="仿宋_GB2312" w:cs="Arial"/>
          <w:color w:val="333333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10</w:t>
      </w:r>
      <w:r>
        <w:rPr>
          <w:rFonts w:ascii="仿宋_GB2312" w:hAnsi="Arial" w:eastAsia="仿宋_GB2312" w:cs="Arial"/>
          <w:color w:val="333333"/>
          <w:sz w:val="32"/>
          <w:szCs w:val="32"/>
        </w:rPr>
        <w:t>日</w:t>
      </w:r>
    </w:p>
    <w:p>
      <w:pPr>
        <w:pStyle w:val="5"/>
        <w:shd w:val="clear" w:color="auto" w:fill="FFFFFF"/>
        <w:wordWrap/>
        <w:spacing w:before="58" w:beforeAutospacing="0" w:after="58" w:afterAutospacing="0" w:line="480" w:lineRule="exact"/>
        <w:jc w:val="right"/>
        <w:rPr>
          <w:rFonts w:ascii="仿宋_GB2312" w:hAnsi="Arial" w:eastAsia="仿宋_GB2312" w:cs="Arial"/>
          <w:color w:val="333333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件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color w:val="333333"/>
          <w:sz w:val="32"/>
          <w:szCs w:val="32"/>
          <w:lang w:val="en-US" w:eastAsia="zh-CN"/>
        </w:rPr>
        <w:t>专家评审结果公示表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929"/>
        <w:gridCol w:w="1619"/>
        <w:gridCol w:w="1345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机构名称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申请等级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申请类别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97" w:type="dxa"/>
            <w:vAlign w:val="center"/>
          </w:tcPr>
          <w:p>
            <w:pPr>
              <w:pStyle w:val="5"/>
              <w:shd w:val="clear" w:color="auto" w:fill="FFFFFF"/>
              <w:spacing w:before="58" w:beforeAutospacing="0" w:after="58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9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上海惠浦工程检测有限公司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公路工程综合丙级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  <w:t>等级评定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>
      <w:pPr>
        <w:spacing w:line="52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zljOWViZWVhOTIwZGQyZGVlODE2MTVlOTk3ZjcifQ=="/>
  </w:docVars>
  <w:rsids>
    <w:rsidRoot w:val="002315F5"/>
    <w:rsid w:val="000379AD"/>
    <w:rsid w:val="000A7D29"/>
    <w:rsid w:val="000E16FB"/>
    <w:rsid w:val="00221BBD"/>
    <w:rsid w:val="002315F5"/>
    <w:rsid w:val="002C4B56"/>
    <w:rsid w:val="002D7BA4"/>
    <w:rsid w:val="003D6004"/>
    <w:rsid w:val="00461854"/>
    <w:rsid w:val="004F5A86"/>
    <w:rsid w:val="00547094"/>
    <w:rsid w:val="0067296D"/>
    <w:rsid w:val="006864A4"/>
    <w:rsid w:val="00761181"/>
    <w:rsid w:val="008A43A4"/>
    <w:rsid w:val="008A5315"/>
    <w:rsid w:val="00974ACB"/>
    <w:rsid w:val="009804AE"/>
    <w:rsid w:val="009B3CC4"/>
    <w:rsid w:val="009F39AC"/>
    <w:rsid w:val="00A42E9D"/>
    <w:rsid w:val="00AB4F3B"/>
    <w:rsid w:val="00AE2411"/>
    <w:rsid w:val="00AE41A4"/>
    <w:rsid w:val="00AF5CB1"/>
    <w:rsid w:val="00C04397"/>
    <w:rsid w:val="00C64449"/>
    <w:rsid w:val="00D85280"/>
    <w:rsid w:val="00DF1B1C"/>
    <w:rsid w:val="00E40898"/>
    <w:rsid w:val="00F31185"/>
    <w:rsid w:val="00FC2013"/>
    <w:rsid w:val="1B8847D2"/>
    <w:rsid w:val="1D6C48B9"/>
    <w:rsid w:val="2CA72F06"/>
    <w:rsid w:val="3AB6540A"/>
    <w:rsid w:val="41004716"/>
    <w:rsid w:val="5DC62E6B"/>
    <w:rsid w:val="66F90653"/>
    <w:rsid w:val="6BD91312"/>
    <w:rsid w:val="6C704D4C"/>
    <w:rsid w:val="7413173F"/>
    <w:rsid w:val="F55FEA5C"/>
    <w:rsid w:val="F7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427</Words>
  <Characters>479</Characters>
  <Lines>3</Lines>
  <Paragraphs>1</Paragraphs>
  <TotalTime>30</TotalTime>
  <ScaleCrop>false</ScaleCrop>
  <LinksUpToDate>false</LinksUpToDate>
  <CharactersWithSpaces>480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2021-10-29T08:46:00Z</dcterms:created>
  <dc:creator>lenovo</dc:creator>
  <cp:lastModifiedBy>user</cp:lastModifiedBy>
  <cp:lastPrinted>2023-05-05T15:25:00Z</cp:lastPrinted>
  <dcterms:modified xsi:type="dcterms:W3CDTF">2023-05-10T15:26:20Z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EE579946C904461E84CB0CF6E088CBE3</vt:lpwstr>
  </property>
</Properties>
</file>