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90B2" w14:textId="77777777" w:rsidR="00246C07" w:rsidRPr="00171AE2" w:rsidRDefault="009E1F80" w:rsidP="00815E03">
      <w:pPr>
        <w:spacing w:line="360" w:lineRule="auto"/>
        <w:jc w:val="center"/>
        <w:rPr>
          <w:rFonts w:ascii="方正小标宋简体" w:eastAsia="方正小标宋简体" w:hAnsi="Times New Roman"/>
          <w:b/>
          <w:sz w:val="44"/>
          <w:szCs w:val="44"/>
        </w:rPr>
      </w:pPr>
      <w:r w:rsidRPr="00171AE2">
        <w:rPr>
          <w:rFonts w:ascii="方正小标宋简体" w:eastAsia="方正小标宋简体" w:hAnsi="Times New Roman" w:hint="eastAsia"/>
          <w:b/>
          <w:sz w:val="44"/>
          <w:szCs w:val="44"/>
        </w:rPr>
        <w:t>202</w:t>
      </w:r>
      <w:r w:rsidR="004E5086" w:rsidRPr="00171AE2">
        <w:rPr>
          <w:rFonts w:ascii="方正小标宋简体" w:eastAsia="方正小标宋简体" w:hAnsi="Times New Roman" w:hint="eastAsia"/>
          <w:b/>
          <w:sz w:val="44"/>
          <w:szCs w:val="44"/>
        </w:rPr>
        <w:t>1</w:t>
      </w:r>
      <w:r w:rsidR="00246C07" w:rsidRPr="00171AE2">
        <w:rPr>
          <w:rFonts w:ascii="方正小标宋简体" w:eastAsia="方正小标宋简体" w:hAnsi="微软雅黑" w:hint="eastAsia"/>
          <w:b/>
          <w:sz w:val="44"/>
          <w:szCs w:val="44"/>
        </w:rPr>
        <w:t>年上海市收费公路统计公报</w:t>
      </w:r>
      <w:r w:rsidR="00890D40" w:rsidRPr="00171AE2">
        <w:rPr>
          <w:rFonts w:ascii="方正小标宋简体" w:eastAsia="方正小标宋简体" w:hAnsi="微软雅黑" w:hint="eastAsia"/>
          <w:b/>
          <w:sz w:val="44"/>
          <w:szCs w:val="44"/>
        </w:rPr>
        <w:t>解读</w:t>
      </w:r>
    </w:p>
    <w:p w14:paraId="0A25BAA2" w14:textId="77777777" w:rsidR="00246C07" w:rsidRPr="004E5086" w:rsidRDefault="00246C07" w:rsidP="00246C07">
      <w:pPr>
        <w:ind w:firstLine="600"/>
      </w:pPr>
    </w:p>
    <w:p w14:paraId="647594A4" w14:textId="77777777" w:rsidR="00246C07" w:rsidRPr="00171AE2" w:rsidRDefault="00246C07" w:rsidP="00171AE2">
      <w:pPr>
        <w:ind w:firstLineChars="200" w:firstLine="640"/>
        <w:rPr>
          <w:sz w:val="32"/>
          <w:szCs w:val="32"/>
        </w:rPr>
      </w:pPr>
      <w:r w:rsidRPr="00171AE2">
        <w:rPr>
          <w:rFonts w:hint="eastAsia"/>
          <w:sz w:val="32"/>
          <w:szCs w:val="32"/>
        </w:rPr>
        <w:t>根据《政府信息公开条例》的有关规定及交通运输部关于公布</w:t>
      </w:r>
      <w:r w:rsidR="009E1F80" w:rsidRPr="00171AE2">
        <w:rPr>
          <w:sz w:val="32"/>
          <w:szCs w:val="32"/>
        </w:rPr>
        <w:t>202</w:t>
      </w:r>
      <w:r w:rsidR="004E5086" w:rsidRPr="00171AE2">
        <w:rPr>
          <w:sz w:val="32"/>
          <w:szCs w:val="32"/>
        </w:rPr>
        <w:t>1</w:t>
      </w:r>
      <w:r w:rsidRPr="00171AE2">
        <w:rPr>
          <w:sz w:val="32"/>
          <w:szCs w:val="32"/>
        </w:rPr>
        <w:t>年度收费公路统计数据的工作部署要求，</w:t>
      </w:r>
      <w:r w:rsidRPr="00171AE2">
        <w:rPr>
          <w:rFonts w:hint="eastAsia"/>
          <w:sz w:val="32"/>
          <w:szCs w:val="32"/>
        </w:rPr>
        <w:t>《</w:t>
      </w:r>
      <w:r w:rsidR="009E1F80" w:rsidRPr="00171AE2">
        <w:rPr>
          <w:sz w:val="32"/>
          <w:szCs w:val="32"/>
        </w:rPr>
        <w:t>202</w:t>
      </w:r>
      <w:r w:rsidR="004E5086" w:rsidRPr="00171AE2">
        <w:rPr>
          <w:sz w:val="32"/>
          <w:szCs w:val="32"/>
        </w:rPr>
        <w:t>1</w:t>
      </w:r>
      <w:r w:rsidRPr="00171AE2">
        <w:rPr>
          <w:sz w:val="32"/>
          <w:szCs w:val="32"/>
        </w:rPr>
        <w:t>年上海市收费公路统计公报</w:t>
      </w:r>
      <w:r w:rsidRPr="00171AE2">
        <w:rPr>
          <w:rFonts w:hint="eastAsia"/>
          <w:sz w:val="32"/>
          <w:szCs w:val="32"/>
        </w:rPr>
        <w:t>》（以下简称《公报》）现已公布。为了便于社会公众更好的理解《公报》内容，下面从收费高速公路基本情况、收费政策、公报出炉、数据解读等方面，对公众可能关心的问题作了整理和答复。</w:t>
      </w:r>
    </w:p>
    <w:p w14:paraId="0DD455D6" w14:textId="77777777" w:rsidR="00171AE2" w:rsidRDefault="00246C07" w:rsidP="00171AE2">
      <w:pPr>
        <w:spacing w:beforeLines="50" w:before="156" w:afterLines="50" w:after="156"/>
        <w:jc w:val="center"/>
        <w:rPr>
          <w:rFonts w:ascii="黑体" w:eastAsia="黑体" w:hAnsi="黑体"/>
          <w:b/>
          <w:sz w:val="32"/>
          <w:szCs w:val="32"/>
        </w:rPr>
      </w:pPr>
      <w:r w:rsidRPr="00171AE2">
        <w:rPr>
          <w:rFonts w:ascii="黑体" w:eastAsia="黑体" w:hAnsi="黑体" w:hint="eastAsia"/>
          <w:b/>
          <w:sz w:val="32"/>
          <w:szCs w:val="32"/>
        </w:rPr>
        <w:t>第一部分   基本情况</w:t>
      </w:r>
    </w:p>
    <w:p w14:paraId="25EDA8B1" w14:textId="77777777" w:rsidR="00246C07" w:rsidRPr="00171AE2" w:rsidRDefault="00246C07" w:rsidP="00171AE2">
      <w:pPr>
        <w:pStyle w:val="af4"/>
        <w:numPr>
          <w:ilvl w:val="0"/>
          <w:numId w:val="2"/>
        </w:numPr>
        <w:spacing w:beforeLines="50" w:before="156" w:afterLines="50" w:after="156"/>
        <w:ind w:firstLineChars="0"/>
        <w:rPr>
          <w:rFonts w:ascii="楷体_GB2312" w:eastAsia="楷体_GB2312" w:hAnsi="黑体"/>
          <w:b/>
          <w:sz w:val="32"/>
          <w:szCs w:val="32"/>
        </w:rPr>
      </w:pPr>
      <w:r w:rsidRPr="00171AE2">
        <w:rPr>
          <w:rFonts w:ascii="楷体_GB2312" w:eastAsia="楷体_GB2312" w:hint="eastAsia"/>
          <w:b/>
          <w:sz w:val="32"/>
          <w:szCs w:val="32"/>
        </w:rPr>
        <w:t>上海市收费公路总体建设情况如何?</w:t>
      </w:r>
    </w:p>
    <w:p w14:paraId="296D5FC0" w14:textId="77777777" w:rsidR="00246C07" w:rsidRPr="00171AE2" w:rsidRDefault="00246C07" w:rsidP="00171AE2">
      <w:pPr>
        <w:ind w:firstLineChars="200" w:firstLine="640"/>
        <w:rPr>
          <w:sz w:val="32"/>
          <w:szCs w:val="32"/>
        </w:rPr>
      </w:pPr>
      <w:r w:rsidRPr="00171AE2">
        <w:rPr>
          <w:rFonts w:hint="eastAsia"/>
          <w:sz w:val="32"/>
          <w:szCs w:val="32"/>
        </w:rPr>
        <w:t>20</w:t>
      </w:r>
      <w:r w:rsidR="009E1F80" w:rsidRPr="00171AE2">
        <w:rPr>
          <w:sz w:val="32"/>
          <w:szCs w:val="32"/>
        </w:rPr>
        <w:t>2</w:t>
      </w:r>
      <w:r w:rsidR="004E5086" w:rsidRPr="00171AE2">
        <w:rPr>
          <w:sz w:val="32"/>
          <w:szCs w:val="32"/>
        </w:rPr>
        <w:t>1</w:t>
      </w:r>
      <w:r w:rsidRPr="00171AE2">
        <w:rPr>
          <w:rFonts w:hint="eastAsia"/>
          <w:sz w:val="32"/>
          <w:szCs w:val="32"/>
        </w:rPr>
        <w:t>年，上海收费公路里程</w:t>
      </w:r>
      <w:r w:rsidRPr="00171AE2">
        <w:rPr>
          <w:rFonts w:hint="eastAsia"/>
          <w:sz w:val="32"/>
          <w:szCs w:val="32"/>
        </w:rPr>
        <w:t>682.</w:t>
      </w:r>
      <w:r w:rsidR="00BC08EB" w:rsidRPr="00171AE2">
        <w:rPr>
          <w:sz w:val="32"/>
          <w:szCs w:val="32"/>
        </w:rPr>
        <w:t>8</w:t>
      </w:r>
      <w:r w:rsidRPr="00171AE2">
        <w:rPr>
          <w:rFonts w:hint="eastAsia"/>
          <w:sz w:val="32"/>
          <w:szCs w:val="32"/>
        </w:rPr>
        <w:t>公里，占上海市公路总里程</w:t>
      </w:r>
      <w:r w:rsidR="00BC08EB" w:rsidRPr="00171AE2">
        <w:rPr>
          <w:sz w:val="32"/>
          <w:szCs w:val="32"/>
        </w:rPr>
        <w:t>13082.5</w:t>
      </w:r>
      <w:r w:rsidR="00BC08EB" w:rsidRPr="00171AE2">
        <w:rPr>
          <w:sz w:val="32"/>
          <w:szCs w:val="32"/>
        </w:rPr>
        <w:t>公里的</w:t>
      </w:r>
      <w:r w:rsidR="00BC08EB" w:rsidRPr="00171AE2">
        <w:rPr>
          <w:sz w:val="32"/>
          <w:szCs w:val="32"/>
        </w:rPr>
        <w:t>5.2%</w:t>
      </w:r>
      <w:r w:rsidRPr="00171AE2">
        <w:rPr>
          <w:rFonts w:hint="eastAsia"/>
          <w:sz w:val="32"/>
          <w:szCs w:val="32"/>
        </w:rPr>
        <w:t>。收费公路为高速公路和独立桥隧，无一、二级公路。其中，政府还贷公路</w:t>
      </w:r>
      <w:r w:rsidRPr="00171AE2">
        <w:rPr>
          <w:rFonts w:hint="eastAsia"/>
          <w:sz w:val="32"/>
          <w:szCs w:val="32"/>
        </w:rPr>
        <w:t>196.</w:t>
      </w:r>
      <w:r w:rsidR="00BC08EB" w:rsidRPr="00171AE2">
        <w:rPr>
          <w:sz w:val="32"/>
          <w:szCs w:val="32"/>
        </w:rPr>
        <w:t>6</w:t>
      </w:r>
      <w:r w:rsidRPr="00171AE2">
        <w:rPr>
          <w:rFonts w:hint="eastAsia"/>
          <w:sz w:val="32"/>
          <w:szCs w:val="32"/>
        </w:rPr>
        <w:t>公里，经营性公路</w:t>
      </w:r>
      <w:r w:rsidRPr="00171AE2">
        <w:rPr>
          <w:rFonts w:hint="eastAsia"/>
          <w:sz w:val="32"/>
          <w:szCs w:val="32"/>
        </w:rPr>
        <w:t>486.2</w:t>
      </w:r>
      <w:r w:rsidRPr="00171AE2">
        <w:rPr>
          <w:rFonts w:hint="eastAsia"/>
          <w:sz w:val="32"/>
          <w:szCs w:val="32"/>
        </w:rPr>
        <w:t>公里（包括独立桥隧</w:t>
      </w:r>
      <w:r w:rsidRPr="00171AE2">
        <w:rPr>
          <w:rFonts w:hint="eastAsia"/>
          <w:sz w:val="32"/>
          <w:szCs w:val="32"/>
        </w:rPr>
        <w:t>25.5</w:t>
      </w:r>
      <w:r w:rsidRPr="00171AE2">
        <w:rPr>
          <w:rFonts w:hint="eastAsia"/>
          <w:sz w:val="32"/>
          <w:szCs w:val="32"/>
        </w:rPr>
        <w:t>公里），分别占上海收费公路里程的</w:t>
      </w:r>
      <w:r w:rsidRPr="00171AE2">
        <w:rPr>
          <w:rFonts w:hint="eastAsia"/>
          <w:sz w:val="32"/>
          <w:szCs w:val="32"/>
        </w:rPr>
        <w:t>28.8%</w:t>
      </w:r>
      <w:r w:rsidRPr="00171AE2">
        <w:rPr>
          <w:rFonts w:hint="eastAsia"/>
          <w:sz w:val="32"/>
          <w:szCs w:val="32"/>
        </w:rPr>
        <w:t>和</w:t>
      </w:r>
      <w:r w:rsidRPr="00171AE2">
        <w:rPr>
          <w:rFonts w:hint="eastAsia"/>
          <w:sz w:val="32"/>
          <w:szCs w:val="32"/>
        </w:rPr>
        <w:t>71.2%</w:t>
      </w:r>
      <w:r w:rsidRPr="00171AE2">
        <w:rPr>
          <w:rFonts w:hint="eastAsia"/>
          <w:sz w:val="32"/>
          <w:szCs w:val="32"/>
        </w:rPr>
        <w:t>。</w:t>
      </w:r>
    </w:p>
    <w:p w14:paraId="63FF0D3C" w14:textId="77777777" w:rsidR="00246C07" w:rsidRPr="00171AE2" w:rsidRDefault="00246C07" w:rsidP="00171AE2">
      <w:pPr>
        <w:pStyle w:val="af4"/>
        <w:numPr>
          <w:ilvl w:val="0"/>
          <w:numId w:val="2"/>
        </w:numPr>
        <w:spacing w:beforeLines="50" w:before="156" w:afterLines="50" w:after="156"/>
        <w:ind w:firstLineChars="0"/>
        <w:rPr>
          <w:rFonts w:ascii="楷体_GB2312" w:eastAsia="楷体_GB2312"/>
          <w:b/>
          <w:sz w:val="32"/>
          <w:szCs w:val="32"/>
        </w:rPr>
      </w:pPr>
      <w:r w:rsidRPr="00171AE2">
        <w:rPr>
          <w:rFonts w:ascii="楷体_GB2312" w:eastAsia="楷体_GB2312" w:hint="eastAsia"/>
          <w:b/>
          <w:sz w:val="32"/>
          <w:szCs w:val="32"/>
        </w:rPr>
        <w:t>上海市收费公路总体投资情况如何？</w:t>
      </w:r>
    </w:p>
    <w:p w14:paraId="4AAB9163" w14:textId="77777777" w:rsidR="00246C07" w:rsidRPr="00171AE2" w:rsidRDefault="002D0AAF" w:rsidP="00F408DD">
      <w:pPr>
        <w:spacing w:line="336" w:lineRule="auto"/>
        <w:ind w:firstLine="640"/>
        <w:rPr>
          <w:sz w:val="32"/>
          <w:szCs w:val="32"/>
        </w:rPr>
      </w:pPr>
      <w:r w:rsidRPr="00171AE2">
        <w:rPr>
          <w:rFonts w:hint="eastAsia"/>
          <w:sz w:val="32"/>
          <w:szCs w:val="32"/>
        </w:rPr>
        <w:t>2</w:t>
      </w:r>
      <w:r w:rsidRPr="00171AE2">
        <w:rPr>
          <w:sz w:val="32"/>
          <w:szCs w:val="32"/>
        </w:rPr>
        <w:t>021</w:t>
      </w:r>
      <w:r w:rsidRPr="00171AE2">
        <w:rPr>
          <w:rFonts w:hint="eastAsia"/>
          <w:sz w:val="32"/>
          <w:szCs w:val="32"/>
        </w:rPr>
        <w:t>年对上海市收费公路累计投资数据进行修正，调整部分资金属性，删除了大修资金。</w:t>
      </w:r>
      <w:r w:rsidR="009E1F80" w:rsidRPr="00171AE2">
        <w:rPr>
          <w:rFonts w:hint="eastAsia"/>
          <w:sz w:val="32"/>
          <w:szCs w:val="32"/>
        </w:rPr>
        <w:t>20</w:t>
      </w:r>
      <w:r w:rsidR="009E1F80" w:rsidRPr="00171AE2">
        <w:rPr>
          <w:sz w:val="32"/>
          <w:szCs w:val="32"/>
        </w:rPr>
        <w:t>2</w:t>
      </w:r>
      <w:r w:rsidR="00BC08EB" w:rsidRPr="00171AE2">
        <w:rPr>
          <w:sz w:val="32"/>
          <w:szCs w:val="32"/>
        </w:rPr>
        <w:t>1</w:t>
      </w:r>
      <w:r w:rsidR="00246C07" w:rsidRPr="00171AE2">
        <w:rPr>
          <w:rFonts w:hint="eastAsia"/>
          <w:sz w:val="32"/>
          <w:szCs w:val="32"/>
        </w:rPr>
        <w:t>年，累计建设投资总额为</w:t>
      </w:r>
      <w:r w:rsidR="00BC08EB" w:rsidRPr="00171AE2">
        <w:rPr>
          <w:sz w:val="32"/>
          <w:szCs w:val="32"/>
        </w:rPr>
        <w:t>752.8</w:t>
      </w:r>
      <w:r w:rsidR="00246C07" w:rsidRPr="00171AE2">
        <w:rPr>
          <w:sz w:val="32"/>
          <w:szCs w:val="32"/>
        </w:rPr>
        <w:t>亿元</w:t>
      </w:r>
      <w:r w:rsidR="00E11B99" w:rsidRPr="00171AE2">
        <w:rPr>
          <w:rFonts w:hint="eastAsia"/>
          <w:sz w:val="32"/>
          <w:szCs w:val="32"/>
        </w:rPr>
        <w:t>，</w:t>
      </w:r>
      <w:r w:rsidR="009E1F80" w:rsidRPr="00171AE2">
        <w:rPr>
          <w:rFonts w:hint="eastAsia"/>
          <w:sz w:val="32"/>
          <w:szCs w:val="32"/>
        </w:rPr>
        <w:t>比</w:t>
      </w:r>
      <w:r w:rsidR="00E11B99" w:rsidRPr="00171AE2">
        <w:rPr>
          <w:rFonts w:hint="eastAsia"/>
          <w:sz w:val="32"/>
          <w:szCs w:val="32"/>
        </w:rPr>
        <w:t>2</w:t>
      </w:r>
      <w:r w:rsidR="00E11B99" w:rsidRPr="00171AE2">
        <w:rPr>
          <w:sz w:val="32"/>
          <w:szCs w:val="32"/>
        </w:rPr>
        <w:t>0</w:t>
      </w:r>
      <w:r w:rsidR="00BC08EB" w:rsidRPr="00171AE2">
        <w:rPr>
          <w:sz w:val="32"/>
          <w:szCs w:val="32"/>
        </w:rPr>
        <w:t>20</w:t>
      </w:r>
      <w:r w:rsidR="00E11B99" w:rsidRPr="00171AE2">
        <w:rPr>
          <w:rFonts w:hint="eastAsia"/>
          <w:sz w:val="32"/>
          <w:szCs w:val="32"/>
        </w:rPr>
        <w:t>年</w:t>
      </w:r>
      <w:r w:rsidR="00BC08EB" w:rsidRPr="00171AE2">
        <w:rPr>
          <w:rFonts w:hint="eastAsia"/>
          <w:sz w:val="32"/>
          <w:szCs w:val="32"/>
        </w:rPr>
        <w:t>减少</w:t>
      </w:r>
      <w:r w:rsidR="00D86284" w:rsidRPr="00171AE2">
        <w:rPr>
          <w:rFonts w:hint="eastAsia"/>
          <w:sz w:val="32"/>
          <w:szCs w:val="32"/>
        </w:rPr>
        <w:t>2</w:t>
      </w:r>
      <w:r w:rsidR="00D86284" w:rsidRPr="00171AE2">
        <w:rPr>
          <w:sz w:val="32"/>
          <w:szCs w:val="32"/>
        </w:rPr>
        <w:t>8.9</w:t>
      </w:r>
      <w:r w:rsidR="009E1F80" w:rsidRPr="00171AE2">
        <w:rPr>
          <w:rFonts w:hint="eastAsia"/>
          <w:sz w:val="32"/>
          <w:szCs w:val="32"/>
        </w:rPr>
        <w:t>亿元，</w:t>
      </w:r>
      <w:r w:rsidR="00246C07" w:rsidRPr="00171AE2">
        <w:rPr>
          <w:sz w:val="32"/>
          <w:szCs w:val="32"/>
        </w:rPr>
        <w:t>其中，财政性资本金投入为</w:t>
      </w:r>
      <w:r w:rsidR="00246C07" w:rsidRPr="00171AE2">
        <w:rPr>
          <w:sz w:val="32"/>
          <w:szCs w:val="32"/>
        </w:rPr>
        <w:t>1</w:t>
      </w:r>
      <w:r w:rsidR="00C13F62" w:rsidRPr="00171AE2">
        <w:rPr>
          <w:sz w:val="32"/>
          <w:szCs w:val="32"/>
        </w:rPr>
        <w:t>21.8</w:t>
      </w:r>
      <w:r w:rsidR="00246C07" w:rsidRPr="00171AE2">
        <w:rPr>
          <w:sz w:val="32"/>
          <w:szCs w:val="32"/>
        </w:rPr>
        <w:t>亿元，非财政性资本金投入</w:t>
      </w:r>
      <w:r w:rsidR="00246C07" w:rsidRPr="00171AE2">
        <w:rPr>
          <w:sz w:val="32"/>
          <w:szCs w:val="32"/>
        </w:rPr>
        <w:t>18</w:t>
      </w:r>
      <w:r w:rsidR="00C13F62" w:rsidRPr="00171AE2">
        <w:rPr>
          <w:sz w:val="32"/>
          <w:szCs w:val="32"/>
        </w:rPr>
        <w:t>0.6</w:t>
      </w:r>
      <w:r w:rsidR="00246C07" w:rsidRPr="00171AE2">
        <w:rPr>
          <w:sz w:val="32"/>
          <w:szCs w:val="32"/>
        </w:rPr>
        <w:t>亿元，</w:t>
      </w:r>
      <w:r w:rsidR="00246C07" w:rsidRPr="00171AE2">
        <w:rPr>
          <w:sz w:val="32"/>
          <w:szCs w:val="32"/>
        </w:rPr>
        <w:lastRenderedPageBreak/>
        <w:t>举借银行贷款本金</w:t>
      </w:r>
      <w:r w:rsidR="009E1F80" w:rsidRPr="00171AE2">
        <w:rPr>
          <w:sz w:val="32"/>
          <w:szCs w:val="32"/>
        </w:rPr>
        <w:t>38</w:t>
      </w:r>
      <w:r w:rsidR="00C13F62" w:rsidRPr="00171AE2">
        <w:rPr>
          <w:sz w:val="32"/>
          <w:szCs w:val="32"/>
        </w:rPr>
        <w:t>5.1</w:t>
      </w:r>
      <w:r w:rsidR="00246C07" w:rsidRPr="00171AE2">
        <w:rPr>
          <w:sz w:val="32"/>
          <w:szCs w:val="32"/>
        </w:rPr>
        <w:t>亿元，举借其他债务本金</w:t>
      </w:r>
      <w:r w:rsidR="00C13F62" w:rsidRPr="00171AE2">
        <w:rPr>
          <w:sz w:val="32"/>
          <w:szCs w:val="32"/>
        </w:rPr>
        <w:t>65.2</w:t>
      </w:r>
      <w:r w:rsidR="00246C07" w:rsidRPr="00171AE2">
        <w:rPr>
          <w:sz w:val="32"/>
          <w:szCs w:val="32"/>
        </w:rPr>
        <w:t>亿元，分别占收费公路累计建设投资总额的</w:t>
      </w:r>
      <w:r w:rsidR="00C13F62" w:rsidRPr="00171AE2">
        <w:rPr>
          <w:sz w:val="32"/>
          <w:szCs w:val="32"/>
        </w:rPr>
        <w:t>16.2%</w:t>
      </w:r>
      <w:r w:rsidR="00C13F62" w:rsidRPr="00171AE2">
        <w:rPr>
          <w:sz w:val="32"/>
          <w:szCs w:val="32"/>
        </w:rPr>
        <w:t>、</w:t>
      </w:r>
      <w:r w:rsidR="00C13F62" w:rsidRPr="00171AE2">
        <w:rPr>
          <w:sz w:val="32"/>
          <w:szCs w:val="32"/>
        </w:rPr>
        <w:t>24%</w:t>
      </w:r>
      <w:r w:rsidR="00C13F62" w:rsidRPr="00171AE2">
        <w:rPr>
          <w:sz w:val="32"/>
          <w:szCs w:val="32"/>
        </w:rPr>
        <w:t>、</w:t>
      </w:r>
      <w:r w:rsidR="00C13F62" w:rsidRPr="00171AE2">
        <w:rPr>
          <w:sz w:val="32"/>
          <w:szCs w:val="32"/>
        </w:rPr>
        <w:t>51.2%</w:t>
      </w:r>
      <w:r w:rsidR="00C13F62" w:rsidRPr="00171AE2">
        <w:rPr>
          <w:sz w:val="32"/>
          <w:szCs w:val="32"/>
        </w:rPr>
        <w:t>和</w:t>
      </w:r>
      <w:r w:rsidR="00C13F62" w:rsidRPr="00171AE2">
        <w:rPr>
          <w:sz w:val="32"/>
          <w:szCs w:val="32"/>
        </w:rPr>
        <w:t>8.7%</w:t>
      </w:r>
      <w:r w:rsidR="00C13F62" w:rsidRPr="00171AE2">
        <w:rPr>
          <w:sz w:val="32"/>
          <w:szCs w:val="32"/>
        </w:rPr>
        <w:t>。</w:t>
      </w:r>
    </w:p>
    <w:p w14:paraId="32F54D98" w14:textId="77777777" w:rsidR="00246C07" w:rsidRPr="00171AE2" w:rsidRDefault="00246C07" w:rsidP="00171AE2">
      <w:pPr>
        <w:pStyle w:val="af4"/>
        <w:numPr>
          <w:ilvl w:val="0"/>
          <w:numId w:val="2"/>
        </w:numPr>
        <w:spacing w:beforeLines="50" w:before="156" w:afterLines="50" w:after="156"/>
        <w:ind w:firstLineChars="0"/>
        <w:rPr>
          <w:rFonts w:ascii="楷体_GB2312" w:eastAsia="楷体_GB2312"/>
          <w:b/>
          <w:sz w:val="32"/>
          <w:szCs w:val="32"/>
        </w:rPr>
      </w:pPr>
      <w:r w:rsidRPr="00171AE2">
        <w:rPr>
          <w:rFonts w:ascii="楷体_GB2312" w:eastAsia="楷体_GB2312" w:hint="eastAsia"/>
          <w:b/>
          <w:sz w:val="32"/>
          <w:szCs w:val="32"/>
        </w:rPr>
        <w:t>上海市收费公路投资构成情况如何？</w:t>
      </w:r>
    </w:p>
    <w:p w14:paraId="07AE96C4" w14:textId="77777777" w:rsidR="00246C07" w:rsidRPr="00171AE2" w:rsidRDefault="00246C07" w:rsidP="00171AE2">
      <w:pPr>
        <w:ind w:firstLineChars="200" w:firstLine="640"/>
        <w:rPr>
          <w:sz w:val="32"/>
          <w:szCs w:val="32"/>
        </w:rPr>
      </w:pPr>
      <w:r w:rsidRPr="00171AE2">
        <w:rPr>
          <w:rFonts w:hint="eastAsia"/>
          <w:sz w:val="32"/>
          <w:szCs w:val="32"/>
        </w:rPr>
        <w:t>收费公路的建设投入资金主要来源于两个方面，一是资本金投入，二是债务性资金投入，两类资金投入约四六开比例结构。在债务性资金投入中，考虑到融资成本，公路建设贷款主要依靠银行贷款，举借银行贷款占</w:t>
      </w:r>
      <w:r w:rsidRPr="00171AE2">
        <w:rPr>
          <w:sz w:val="32"/>
          <w:szCs w:val="32"/>
        </w:rPr>
        <w:t>收费公路建设</w:t>
      </w:r>
      <w:r w:rsidRPr="00171AE2">
        <w:rPr>
          <w:rFonts w:hint="eastAsia"/>
          <w:sz w:val="32"/>
          <w:szCs w:val="32"/>
        </w:rPr>
        <w:t>总投资</w:t>
      </w:r>
      <w:r w:rsidRPr="00171AE2">
        <w:rPr>
          <w:sz w:val="32"/>
          <w:szCs w:val="32"/>
        </w:rPr>
        <w:t>的</w:t>
      </w:r>
      <w:r w:rsidR="00EA4068" w:rsidRPr="00171AE2">
        <w:rPr>
          <w:sz w:val="32"/>
          <w:szCs w:val="32"/>
        </w:rPr>
        <w:t>51.2</w:t>
      </w:r>
      <w:r w:rsidRPr="00171AE2">
        <w:rPr>
          <w:sz w:val="32"/>
          <w:szCs w:val="32"/>
        </w:rPr>
        <w:t>%</w:t>
      </w:r>
      <w:r w:rsidRPr="00171AE2">
        <w:rPr>
          <w:rFonts w:hint="eastAsia"/>
          <w:sz w:val="32"/>
          <w:szCs w:val="32"/>
        </w:rPr>
        <w:t>；</w:t>
      </w:r>
      <w:r w:rsidR="00A87A7D" w:rsidRPr="00171AE2">
        <w:rPr>
          <w:rFonts w:hint="eastAsia"/>
          <w:sz w:val="32"/>
          <w:szCs w:val="32"/>
        </w:rPr>
        <w:t>除银行贷款外，</w:t>
      </w:r>
      <w:r w:rsidRPr="00171AE2">
        <w:rPr>
          <w:sz w:val="32"/>
          <w:szCs w:val="32"/>
        </w:rPr>
        <w:t>保险资金在内的多种融资渠道拓宽了收费公路投资范围，</w:t>
      </w:r>
      <w:r w:rsidRPr="00171AE2">
        <w:rPr>
          <w:rFonts w:hint="eastAsia"/>
          <w:sz w:val="32"/>
          <w:szCs w:val="32"/>
        </w:rPr>
        <w:t>举借其他</w:t>
      </w:r>
      <w:r w:rsidRPr="00171AE2">
        <w:rPr>
          <w:sz w:val="32"/>
          <w:szCs w:val="32"/>
        </w:rPr>
        <w:t>债务占投资总额</w:t>
      </w:r>
      <w:r w:rsidR="00EA4068" w:rsidRPr="00171AE2">
        <w:rPr>
          <w:rFonts w:hint="eastAsia"/>
          <w:sz w:val="32"/>
          <w:szCs w:val="32"/>
        </w:rPr>
        <w:t>为</w:t>
      </w:r>
      <w:r w:rsidR="00EA4068" w:rsidRPr="00171AE2">
        <w:rPr>
          <w:rFonts w:hint="eastAsia"/>
          <w:sz w:val="32"/>
          <w:szCs w:val="32"/>
        </w:rPr>
        <w:t>8</w:t>
      </w:r>
      <w:r w:rsidR="00EA4068" w:rsidRPr="00171AE2">
        <w:rPr>
          <w:sz w:val="32"/>
          <w:szCs w:val="32"/>
        </w:rPr>
        <w:t>.7</w:t>
      </w:r>
      <w:r w:rsidRPr="00171AE2">
        <w:rPr>
          <w:sz w:val="32"/>
          <w:szCs w:val="32"/>
        </w:rPr>
        <w:t>%</w:t>
      </w:r>
      <w:r w:rsidRPr="00171AE2">
        <w:rPr>
          <w:sz w:val="32"/>
          <w:szCs w:val="32"/>
        </w:rPr>
        <w:t>。</w:t>
      </w:r>
    </w:p>
    <w:p w14:paraId="4FDA88D0" w14:textId="77777777" w:rsidR="00246C07" w:rsidRPr="00171AE2" w:rsidRDefault="00246C07" w:rsidP="00171AE2">
      <w:pPr>
        <w:pStyle w:val="af4"/>
        <w:numPr>
          <w:ilvl w:val="0"/>
          <w:numId w:val="2"/>
        </w:numPr>
        <w:spacing w:beforeLines="50" w:before="156" w:afterLines="50" w:after="156"/>
        <w:ind w:firstLineChars="0"/>
        <w:rPr>
          <w:rFonts w:ascii="楷体_GB2312" w:eastAsia="楷体_GB2312"/>
          <w:b/>
          <w:sz w:val="32"/>
          <w:szCs w:val="32"/>
        </w:rPr>
      </w:pPr>
      <w:r w:rsidRPr="00171AE2">
        <w:rPr>
          <w:rFonts w:ascii="楷体_GB2312" w:eastAsia="楷体_GB2312" w:hint="eastAsia"/>
          <w:b/>
          <w:sz w:val="32"/>
          <w:szCs w:val="32"/>
        </w:rPr>
        <w:t>上海市收费公路债务余额情况如何？</w:t>
      </w:r>
    </w:p>
    <w:p w14:paraId="0DBF6277" w14:textId="77777777" w:rsidR="00246C07" w:rsidRPr="00171AE2" w:rsidRDefault="009E1F80" w:rsidP="00171AE2">
      <w:pPr>
        <w:ind w:firstLineChars="200" w:firstLine="640"/>
        <w:rPr>
          <w:sz w:val="32"/>
          <w:szCs w:val="32"/>
        </w:rPr>
      </w:pPr>
      <w:r w:rsidRPr="00171AE2">
        <w:rPr>
          <w:rFonts w:hint="eastAsia"/>
          <w:sz w:val="32"/>
          <w:szCs w:val="32"/>
        </w:rPr>
        <w:t>20</w:t>
      </w:r>
      <w:r w:rsidRPr="00171AE2">
        <w:rPr>
          <w:sz w:val="32"/>
          <w:szCs w:val="32"/>
        </w:rPr>
        <w:t>2</w:t>
      </w:r>
      <w:r w:rsidR="00EA4068" w:rsidRPr="00171AE2">
        <w:rPr>
          <w:sz w:val="32"/>
          <w:szCs w:val="32"/>
        </w:rPr>
        <w:t>1</w:t>
      </w:r>
      <w:r w:rsidR="00246C07" w:rsidRPr="00171AE2">
        <w:rPr>
          <w:rFonts w:hint="eastAsia"/>
          <w:sz w:val="32"/>
          <w:szCs w:val="32"/>
        </w:rPr>
        <w:t>年，上海市收费公路年末债务余额为</w:t>
      </w:r>
      <w:r w:rsidR="00EA4068" w:rsidRPr="00171AE2">
        <w:rPr>
          <w:sz w:val="32"/>
          <w:szCs w:val="32"/>
        </w:rPr>
        <w:t>162.6</w:t>
      </w:r>
      <w:r w:rsidR="00246C07" w:rsidRPr="00171AE2">
        <w:rPr>
          <w:sz w:val="32"/>
          <w:szCs w:val="32"/>
        </w:rPr>
        <w:t>亿元，较</w:t>
      </w:r>
      <w:r w:rsidRPr="00171AE2">
        <w:rPr>
          <w:sz w:val="32"/>
          <w:szCs w:val="32"/>
        </w:rPr>
        <w:t>20</w:t>
      </w:r>
      <w:r w:rsidR="00EA4068" w:rsidRPr="00171AE2">
        <w:rPr>
          <w:sz w:val="32"/>
          <w:szCs w:val="32"/>
        </w:rPr>
        <w:t>20</w:t>
      </w:r>
      <w:r w:rsidR="00246C07" w:rsidRPr="00171AE2">
        <w:rPr>
          <w:sz w:val="32"/>
          <w:szCs w:val="32"/>
        </w:rPr>
        <w:t>年底</w:t>
      </w:r>
      <w:r w:rsidR="006B1D7E" w:rsidRPr="00171AE2">
        <w:rPr>
          <w:rFonts w:hint="eastAsia"/>
          <w:sz w:val="32"/>
          <w:szCs w:val="32"/>
        </w:rPr>
        <w:t>减少</w:t>
      </w:r>
      <w:r w:rsidR="00EA4068" w:rsidRPr="00171AE2">
        <w:rPr>
          <w:sz w:val="32"/>
          <w:szCs w:val="32"/>
        </w:rPr>
        <w:t>31.8</w:t>
      </w:r>
      <w:r w:rsidR="00246C07" w:rsidRPr="00171AE2">
        <w:rPr>
          <w:sz w:val="32"/>
          <w:szCs w:val="32"/>
        </w:rPr>
        <w:t>亿元，</w:t>
      </w:r>
      <w:r w:rsidR="006B1D7E" w:rsidRPr="00171AE2">
        <w:rPr>
          <w:rFonts w:hint="eastAsia"/>
          <w:sz w:val="32"/>
          <w:szCs w:val="32"/>
        </w:rPr>
        <w:t>减少</w:t>
      </w:r>
      <w:r w:rsidR="00EA4068" w:rsidRPr="00171AE2">
        <w:rPr>
          <w:sz w:val="32"/>
          <w:szCs w:val="32"/>
        </w:rPr>
        <w:t>16.4</w:t>
      </w:r>
      <w:r w:rsidR="00246C07" w:rsidRPr="00171AE2">
        <w:rPr>
          <w:sz w:val="32"/>
          <w:szCs w:val="32"/>
        </w:rPr>
        <w:t>%</w:t>
      </w:r>
      <w:r w:rsidR="00246C07" w:rsidRPr="00171AE2">
        <w:rPr>
          <w:sz w:val="32"/>
          <w:szCs w:val="32"/>
        </w:rPr>
        <w:t>。其中，年末银行贷款余额</w:t>
      </w:r>
      <w:r w:rsidR="00EA4068" w:rsidRPr="00171AE2">
        <w:rPr>
          <w:sz w:val="32"/>
          <w:szCs w:val="32"/>
        </w:rPr>
        <w:t>59.8</w:t>
      </w:r>
      <w:r w:rsidR="00246C07" w:rsidRPr="00171AE2">
        <w:rPr>
          <w:sz w:val="32"/>
          <w:szCs w:val="32"/>
        </w:rPr>
        <w:t>亿元，年末其他债务余额</w:t>
      </w:r>
      <w:r w:rsidR="00EA4068" w:rsidRPr="00171AE2">
        <w:rPr>
          <w:sz w:val="32"/>
          <w:szCs w:val="32"/>
        </w:rPr>
        <w:t>102.8</w:t>
      </w:r>
      <w:r w:rsidR="00246C07" w:rsidRPr="00171AE2">
        <w:rPr>
          <w:sz w:val="32"/>
          <w:szCs w:val="32"/>
        </w:rPr>
        <w:t>亿元，分别占收费公路债务余额的</w:t>
      </w:r>
      <w:r w:rsidR="00F94FA6" w:rsidRPr="00171AE2">
        <w:rPr>
          <w:sz w:val="32"/>
          <w:szCs w:val="32"/>
        </w:rPr>
        <w:t>36.8</w:t>
      </w:r>
      <w:r w:rsidR="006B1D7E" w:rsidRPr="00171AE2">
        <w:rPr>
          <w:sz w:val="32"/>
          <w:szCs w:val="32"/>
        </w:rPr>
        <w:t>%</w:t>
      </w:r>
      <w:r w:rsidR="00246C07" w:rsidRPr="00171AE2">
        <w:rPr>
          <w:sz w:val="32"/>
          <w:szCs w:val="32"/>
        </w:rPr>
        <w:t>和</w:t>
      </w:r>
      <w:r w:rsidR="00F94FA6" w:rsidRPr="00171AE2">
        <w:rPr>
          <w:sz w:val="32"/>
          <w:szCs w:val="32"/>
        </w:rPr>
        <w:t>63.2</w:t>
      </w:r>
      <w:r w:rsidR="00246C07" w:rsidRPr="00171AE2">
        <w:rPr>
          <w:sz w:val="32"/>
          <w:szCs w:val="32"/>
        </w:rPr>
        <w:t>%</w:t>
      </w:r>
      <w:r w:rsidR="00246C07" w:rsidRPr="00171AE2">
        <w:rPr>
          <w:rFonts w:hint="eastAsia"/>
          <w:sz w:val="32"/>
          <w:szCs w:val="32"/>
        </w:rPr>
        <w:t>。</w:t>
      </w:r>
    </w:p>
    <w:p w14:paraId="02312CFA" w14:textId="77777777" w:rsidR="00246C07" w:rsidRPr="00171AE2" w:rsidRDefault="00246C07" w:rsidP="00171AE2">
      <w:pPr>
        <w:pStyle w:val="af4"/>
        <w:numPr>
          <w:ilvl w:val="0"/>
          <w:numId w:val="2"/>
        </w:numPr>
        <w:spacing w:beforeLines="50" w:before="156" w:afterLines="50" w:after="156"/>
        <w:ind w:firstLineChars="0"/>
        <w:rPr>
          <w:rFonts w:ascii="楷体_GB2312" w:eastAsia="楷体_GB2312"/>
          <w:b/>
          <w:sz w:val="32"/>
          <w:szCs w:val="32"/>
        </w:rPr>
      </w:pPr>
      <w:r w:rsidRPr="00171AE2">
        <w:rPr>
          <w:rFonts w:ascii="楷体_GB2312" w:eastAsia="楷体_GB2312" w:hint="eastAsia"/>
          <w:b/>
          <w:sz w:val="32"/>
          <w:szCs w:val="32"/>
        </w:rPr>
        <w:t>上海市收费公路通行费收支情况如何？</w:t>
      </w:r>
    </w:p>
    <w:p w14:paraId="339719B6" w14:textId="1E298A83" w:rsidR="00246C07" w:rsidRPr="00171AE2" w:rsidRDefault="009E1F80" w:rsidP="00171AE2">
      <w:pPr>
        <w:ind w:firstLineChars="200" w:firstLine="640"/>
        <w:rPr>
          <w:sz w:val="32"/>
          <w:szCs w:val="32"/>
        </w:rPr>
      </w:pPr>
      <w:r w:rsidRPr="00171AE2">
        <w:rPr>
          <w:sz w:val="32"/>
          <w:szCs w:val="32"/>
        </w:rPr>
        <w:t>202</w:t>
      </w:r>
      <w:r w:rsidR="00F94FA6" w:rsidRPr="00171AE2">
        <w:rPr>
          <w:sz w:val="32"/>
          <w:szCs w:val="32"/>
        </w:rPr>
        <w:t>1</w:t>
      </w:r>
      <w:r w:rsidR="00246C07" w:rsidRPr="00171AE2">
        <w:rPr>
          <w:sz w:val="32"/>
          <w:szCs w:val="32"/>
        </w:rPr>
        <w:t>年，上海市收费公路通行费收入为</w:t>
      </w:r>
      <w:r w:rsidR="00F94FA6" w:rsidRPr="00171AE2">
        <w:rPr>
          <w:sz w:val="32"/>
          <w:szCs w:val="32"/>
        </w:rPr>
        <w:t>80</w:t>
      </w:r>
      <w:r w:rsidRPr="00171AE2">
        <w:rPr>
          <w:sz w:val="32"/>
          <w:szCs w:val="32"/>
        </w:rPr>
        <w:t>.9</w:t>
      </w:r>
      <w:r w:rsidR="00246C07" w:rsidRPr="00171AE2">
        <w:rPr>
          <w:sz w:val="32"/>
          <w:szCs w:val="32"/>
        </w:rPr>
        <w:t>亿元，较</w:t>
      </w:r>
      <w:r w:rsidRPr="00171AE2">
        <w:rPr>
          <w:sz w:val="32"/>
          <w:szCs w:val="32"/>
        </w:rPr>
        <w:t>20</w:t>
      </w:r>
      <w:r w:rsidR="00F94FA6" w:rsidRPr="00171AE2">
        <w:rPr>
          <w:sz w:val="32"/>
          <w:szCs w:val="32"/>
        </w:rPr>
        <w:t>20</w:t>
      </w:r>
      <w:r w:rsidR="00246C07" w:rsidRPr="00171AE2">
        <w:rPr>
          <w:sz w:val="32"/>
          <w:szCs w:val="32"/>
        </w:rPr>
        <w:t>年底</w:t>
      </w:r>
      <w:r w:rsidR="00F94FA6" w:rsidRPr="00171AE2">
        <w:rPr>
          <w:rFonts w:hint="eastAsia"/>
          <w:sz w:val="32"/>
          <w:szCs w:val="32"/>
        </w:rPr>
        <w:t>增加</w:t>
      </w:r>
      <w:r w:rsidR="00F94FA6" w:rsidRPr="00171AE2">
        <w:rPr>
          <w:rFonts w:hint="eastAsia"/>
          <w:sz w:val="32"/>
          <w:szCs w:val="32"/>
        </w:rPr>
        <w:t>2</w:t>
      </w:r>
      <w:r w:rsidR="00F94FA6" w:rsidRPr="00171AE2">
        <w:rPr>
          <w:sz w:val="32"/>
          <w:szCs w:val="32"/>
        </w:rPr>
        <w:t>3.9</w:t>
      </w:r>
      <w:r w:rsidR="00246C07" w:rsidRPr="00171AE2">
        <w:rPr>
          <w:sz w:val="32"/>
          <w:szCs w:val="32"/>
        </w:rPr>
        <w:t>亿元，</w:t>
      </w:r>
      <w:r w:rsidR="00F94FA6" w:rsidRPr="00171AE2">
        <w:rPr>
          <w:rFonts w:hint="eastAsia"/>
          <w:sz w:val="32"/>
          <w:szCs w:val="32"/>
        </w:rPr>
        <w:t>增长</w:t>
      </w:r>
      <w:r w:rsidR="00F94FA6" w:rsidRPr="00171AE2">
        <w:rPr>
          <w:rFonts w:hint="eastAsia"/>
          <w:sz w:val="32"/>
          <w:szCs w:val="32"/>
        </w:rPr>
        <w:t>4</w:t>
      </w:r>
      <w:r w:rsidR="00F94FA6" w:rsidRPr="00171AE2">
        <w:rPr>
          <w:sz w:val="32"/>
          <w:szCs w:val="32"/>
        </w:rPr>
        <w:t>2</w:t>
      </w:r>
      <w:r w:rsidR="00246C07" w:rsidRPr="00171AE2">
        <w:rPr>
          <w:sz w:val="32"/>
          <w:szCs w:val="32"/>
        </w:rPr>
        <w:t>%</w:t>
      </w:r>
      <w:r w:rsidR="00246C07" w:rsidRPr="00171AE2">
        <w:rPr>
          <w:sz w:val="32"/>
          <w:szCs w:val="32"/>
        </w:rPr>
        <w:t>。</w:t>
      </w:r>
      <w:r w:rsidR="00352959" w:rsidRPr="00171AE2">
        <w:rPr>
          <w:rFonts w:hint="eastAsia"/>
          <w:sz w:val="32"/>
          <w:szCs w:val="32"/>
        </w:rPr>
        <w:t>剔除</w:t>
      </w:r>
      <w:r w:rsidR="00352959" w:rsidRPr="00171AE2">
        <w:rPr>
          <w:sz w:val="32"/>
          <w:szCs w:val="32"/>
        </w:rPr>
        <w:t>2020</w:t>
      </w:r>
      <w:r w:rsidR="00352959" w:rsidRPr="00171AE2">
        <w:rPr>
          <w:sz w:val="32"/>
          <w:szCs w:val="32"/>
        </w:rPr>
        <w:t>年</w:t>
      </w:r>
      <w:r w:rsidR="00352959" w:rsidRPr="00171AE2">
        <w:rPr>
          <w:sz w:val="32"/>
          <w:szCs w:val="32"/>
        </w:rPr>
        <w:t>2</w:t>
      </w:r>
      <w:r w:rsidR="00352959" w:rsidRPr="00171AE2">
        <w:rPr>
          <w:sz w:val="32"/>
          <w:szCs w:val="32"/>
        </w:rPr>
        <w:t>月</w:t>
      </w:r>
      <w:r w:rsidR="00352959" w:rsidRPr="00171AE2">
        <w:rPr>
          <w:sz w:val="32"/>
          <w:szCs w:val="32"/>
        </w:rPr>
        <w:t>17</w:t>
      </w:r>
      <w:r w:rsidR="00352959" w:rsidRPr="00171AE2">
        <w:rPr>
          <w:sz w:val="32"/>
          <w:szCs w:val="32"/>
        </w:rPr>
        <w:t>日至</w:t>
      </w:r>
      <w:r w:rsidR="00352959" w:rsidRPr="00171AE2">
        <w:rPr>
          <w:sz w:val="32"/>
          <w:szCs w:val="32"/>
        </w:rPr>
        <w:t>5</w:t>
      </w:r>
      <w:r w:rsidR="00352959" w:rsidRPr="00171AE2">
        <w:rPr>
          <w:sz w:val="32"/>
          <w:szCs w:val="32"/>
        </w:rPr>
        <w:t>月</w:t>
      </w:r>
      <w:r w:rsidR="00352959" w:rsidRPr="00171AE2">
        <w:rPr>
          <w:sz w:val="32"/>
          <w:szCs w:val="32"/>
        </w:rPr>
        <w:t>5</w:t>
      </w:r>
      <w:r w:rsidR="00352959" w:rsidRPr="00171AE2">
        <w:rPr>
          <w:sz w:val="32"/>
          <w:szCs w:val="32"/>
        </w:rPr>
        <w:t>日新冠肺炎疫情防控期间全国收费公路免收</w:t>
      </w:r>
      <w:r w:rsidR="00352959" w:rsidRPr="00171AE2">
        <w:rPr>
          <w:sz w:val="32"/>
          <w:szCs w:val="32"/>
        </w:rPr>
        <w:t>79</w:t>
      </w:r>
      <w:r w:rsidR="00352959" w:rsidRPr="00171AE2">
        <w:rPr>
          <w:sz w:val="32"/>
          <w:szCs w:val="32"/>
        </w:rPr>
        <w:t>天车辆通行费</w:t>
      </w:r>
      <w:r w:rsidR="00352959" w:rsidRPr="00171AE2">
        <w:rPr>
          <w:sz w:val="32"/>
          <w:szCs w:val="32"/>
        </w:rPr>
        <w:t>16</w:t>
      </w:r>
      <w:r w:rsidR="00657947">
        <w:rPr>
          <w:sz w:val="32"/>
          <w:szCs w:val="32"/>
        </w:rPr>
        <w:t>.1</w:t>
      </w:r>
      <w:r w:rsidR="00352959" w:rsidRPr="00171AE2">
        <w:rPr>
          <w:sz w:val="32"/>
          <w:szCs w:val="32"/>
        </w:rPr>
        <w:t>亿元因素</w:t>
      </w:r>
      <w:r w:rsidR="004833EB" w:rsidRPr="00171AE2">
        <w:rPr>
          <w:rFonts w:hint="eastAsia"/>
          <w:sz w:val="32"/>
          <w:szCs w:val="32"/>
        </w:rPr>
        <w:t>（以下简称“</w:t>
      </w:r>
      <w:r w:rsidR="004833EB" w:rsidRPr="00171AE2">
        <w:rPr>
          <w:sz w:val="32"/>
          <w:szCs w:val="32"/>
        </w:rPr>
        <w:t>2020</w:t>
      </w:r>
      <w:r w:rsidR="004833EB" w:rsidRPr="00171AE2">
        <w:rPr>
          <w:sz w:val="32"/>
          <w:szCs w:val="32"/>
        </w:rPr>
        <w:t>年疫情防控免费因素</w:t>
      </w:r>
      <w:r w:rsidR="004833EB" w:rsidRPr="00171AE2">
        <w:rPr>
          <w:sz w:val="32"/>
          <w:szCs w:val="32"/>
        </w:rPr>
        <w:t>”</w:t>
      </w:r>
      <w:r w:rsidR="004833EB" w:rsidRPr="00171AE2">
        <w:rPr>
          <w:sz w:val="32"/>
          <w:szCs w:val="32"/>
        </w:rPr>
        <w:t>）</w:t>
      </w:r>
      <w:r w:rsidR="00352959" w:rsidRPr="00171AE2">
        <w:rPr>
          <w:sz w:val="32"/>
          <w:szCs w:val="32"/>
        </w:rPr>
        <w:t>后，较</w:t>
      </w:r>
      <w:r w:rsidR="00352959" w:rsidRPr="00171AE2">
        <w:rPr>
          <w:sz w:val="32"/>
          <w:szCs w:val="32"/>
        </w:rPr>
        <w:t>2020</w:t>
      </w:r>
      <w:r w:rsidR="00352959" w:rsidRPr="00171AE2">
        <w:rPr>
          <w:sz w:val="32"/>
          <w:szCs w:val="32"/>
        </w:rPr>
        <w:t>年底增加</w:t>
      </w:r>
      <w:r w:rsidR="00352959" w:rsidRPr="00171AE2">
        <w:rPr>
          <w:sz w:val="32"/>
          <w:szCs w:val="32"/>
        </w:rPr>
        <w:t>7.</w:t>
      </w:r>
      <w:r w:rsidR="00657947">
        <w:rPr>
          <w:sz w:val="32"/>
          <w:szCs w:val="32"/>
        </w:rPr>
        <w:t>8</w:t>
      </w:r>
      <w:r w:rsidR="00352959" w:rsidRPr="00171AE2">
        <w:rPr>
          <w:sz w:val="32"/>
          <w:szCs w:val="32"/>
        </w:rPr>
        <w:t>亿元，增长</w:t>
      </w:r>
      <w:r w:rsidR="00352959" w:rsidRPr="00171AE2">
        <w:rPr>
          <w:sz w:val="32"/>
          <w:szCs w:val="32"/>
        </w:rPr>
        <w:t>10.</w:t>
      </w:r>
      <w:r w:rsidR="00657947">
        <w:rPr>
          <w:sz w:val="32"/>
          <w:szCs w:val="32"/>
        </w:rPr>
        <w:t>7</w:t>
      </w:r>
      <w:r w:rsidR="00352959" w:rsidRPr="00171AE2">
        <w:rPr>
          <w:sz w:val="32"/>
          <w:szCs w:val="32"/>
        </w:rPr>
        <w:t>%</w:t>
      </w:r>
      <w:r w:rsidR="00352959" w:rsidRPr="00171AE2">
        <w:rPr>
          <w:sz w:val="32"/>
          <w:szCs w:val="32"/>
        </w:rPr>
        <w:t>。</w:t>
      </w:r>
      <w:r w:rsidR="00246C07" w:rsidRPr="00171AE2">
        <w:rPr>
          <w:sz w:val="32"/>
          <w:szCs w:val="32"/>
        </w:rPr>
        <w:lastRenderedPageBreak/>
        <w:t>支出总额为</w:t>
      </w:r>
      <w:r w:rsidR="00F94FA6" w:rsidRPr="00171AE2">
        <w:rPr>
          <w:sz w:val="32"/>
          <w:szCs w:val="32"/>
        </w:rPr>
        <w:t>146.4</w:t>
      </w:r>
      <w:r w:rsidR="00246C07" w:rsidRPr="00171AE2">
        <w:rPr>
          <w:sz w:val="32"/>
          <w:szCs w:val="32"/>
        </w:rPr>
        <w:t>亿元，较</w:t>
      </w:r>
      <w:r w:rsidRPr="00171AE2">
        <w:rPr>
          <w:sz w:val="32"/>
          <w:szCs w:val="32"/>
        </w:rPr>
        <w:t>20</w:t>
      </w:r>
      <w:r w:rsidR="00F94FA6" w:rsidRPr="00171AE2">
        <w:rPr>
          <w:sz w:val="32"/>
          <w:szCs w:val="32"/>
        </w:rPr>
        <w:t>20</w:t>
      </w:r>
      <w:r w:rsidR="00246C07" w:rsidRPr="00171AE2">
        <w:rPr>
          <w:sz w:val="32"/>
          <w:szCs w:val="32"/>
        </w:rPr>
        <w:t>年底</w:t>
      </w:r>
      <w:r w:rsidR="00F94FA6" w:rsidRPr="00171AE2">
        <w:rPr>
          <w:rFonts w:hint="eastAsia"/>
          <w:sz w:val="32"/>
          <w:szCs w:val="32"/>
        </w:rPr>
        <w:t>增加</w:t>
      </w:r>
      <w:r w:rsidR="00F94FA6" w:rsidRPr="00171AE2">
        <w:rPr>
          <w:rFonts w:hint="eastAsia"/>
          <w:sz w:val="32"/>
          <w:szCs w:val="32"/>
        </w:rPr>
        <w:t>9</w:t>
      </w:r>
      <w:r w:rsidR="00F94FA6" w:rsidRPr="00171AE2">
        <w:rPr>
          <w:sz w:val="32"/>
          <w:szCs w:val="32"/>
        </w:rPr>
        <w:t>4</w:t>
      </w:r>
      <w:r w:rsidR="00246C07" w:rsidRPr="00171AE2">
        <w:rPr>
          <w:sz w:val="32"/>
          <w:szCs w:val="32"/>
        </w:rPr>
        <w:t>亿元，</w:t>
      </w:r>
      <w:r w:rsidR="00F94FA6" w:rsidRPr="00171AE2">
        <w:rPr>
          <w:rFonts w:hint="eastAsia"/>
          <w:sz w:val="32"/>
          <w:szCs w:val="32"/>
        </w:rPr>
        <w:t>增长</w:t>
      </w:r>
      <w:r w:rsidR="00F94FA6" w:rsidRPr="00171AE2">
        <w:rPr>
          <w:rFonts w:hint="eastAsia"/>
          <w:sz w:val="32"/>
          <w:szCs w:val="32"/>
        </w:rPr>
        <w:t>1</w:t>
      </w:r>
      <w:r w:rsidR="00F94FA6" w:rsidRPr="00171AE2">
        <w:rPr>
          <w:sz w:val="32"/>
          <w:szCs w:val="32"/>
        </w:rPr>
        <w:t>79.7</w:t>
      </w:r>
      <w:r w:rsidR="00246C07" w:rsidRPr="00171AE2">
        <w:rPr>
          <w:sz w:val="32"/>
          <w:szCs w:val="32"/>
        </w:rPr>
        <w:t>%</w:t>
      </w:r>
      <w:r w:rsidR="00246C07" w:rsidRPr="00171AE2">
        <w:rPr>
          <w:sz w:val="32"/>
          <w:szCs w:val="32"/>
        </w:rPr>
        <w:t>。通行费收支</w:t>
      </w:r>
      <w:r w:rsidR="006A1723">
        <w:rPr>
          <w:rFonts w:hint="eastAsia"/>
          <w:sz w:val="32"/>
          <w:szCs w:val="32"/>
        </w:rPr>
        <w:t>缺口</w:t>
      </w:r>
      <w:r w:rsidR="004D180B" w:rsidRPr="00171AE2">
        <w:rPr>
          <w:rFonts w:hint="eastAsia"/>
          <w:sz w:val="32"/>
          <w:szCs w:val="32"/>
        </w:rPr>
        <w:t>6</w:t>
      </w:r>
      <w:r w:rsidR="004D180B" w:rsidRPr="00171AE2">
        <w:rPr>
          <w:sz w:val="32"/>
          <w:szCs w:val="32"/>
        </w:rPr>
        <w:t>5.5</w:t>
      </w:r>
      <w:r w:rsidR="00246C07" w:rsidRPr="00171AE2">
        <w:rPr>
          <w:sz w:val="32"/>
          <w:szCs w:val="32"/>
        </w:rPr>
        <w:t>亿元，较</w:t>
      </w:r>
      <w:r w:rsidR="00246C07" w:rsidRPr="00171AE2">
        <w:rPr>
          <w:sz w:val="32"/>
          <w:szCs w:val="32"/>
        </w:rPr>
        <w:t>20</w:t>
      </w:r>
      <w:r w:rsidR="004D180B" w:rsidRPr="00171AE2">
        <w:rPr>
          <w:sz w:val="32"/>
          <w:szCs w:val="32"/>
        </w:rPr>
        <w:t>20</w:t>
      </w:r>
      <w:r w:rsidR="008D6AD1" w:rsidRPr="00171AE2">
        <w:rPr>
          <w:sz w:val="32"/>
          <w:szCs w:val="32"/>
        </w:rPr>
        <w:t>年底</w:t>
      </w:r>
      <w:r w:rsidR="004D180B" w:rsidRPr="00171AE2">
        <w:rPr>
          <w:rFonts w:hint="eastAsia"/>
          <w:sz w:val="32"/>
          <w:szCs w:val="32"/>
        </w:rPr>
        <w:t>扩大</w:t>
      </w:r>
      <w:r w:rsidR="004D180B" w:rsidRPr="00171AE2">
        <w:rPr>
          <w:rFonts w:hint="eastAsia"/>
          <w:sz w:val="32"/>
          <w:szCs w:val="32"/>
        </w:rPr>
        <w:t>7</w:t>
      </w:r>
      <w:r w:rsidR="004D180B" w:rsidRPr="00171AE2">
        <w:rPr>
          <w:sz w:val="32"/>
          <w:szCs w:val="32"/>
        </w:rPr>
        <w:t>0.1</w:t>
      </w:r>
      <w:r w:rsidR="00246C07" w:rsidRPr="00171AE2">
        <w:rPr>
          <w:sz w:val="32"/>
          <w:szCs w:val="32"/>
        </w:rPr>
        <w:t>亿元。</w:t>
      </w:r>
      <w:r w:rsidR="005E18ED" w:rsidRPr="00171AE2">
        <w:rPr>
          <w:rFonts w:hint="eastAsia"/>
          <w:sz w:val="32"/>
          <w:szCs w:val="32"/>
        </w:rPr>
        <w:t>剔除</w:t>
      </w:r>
      <w:r w:rsidR="005E18ED" w:rsidRPr="00171AE2">
        <w:rPr>
          <w:sz w:val="32"/>
          <w:szCs w:val="32"/>
        </w:rPr>
        <w:t>2020</w:t>
      </w:r>
      <w:r w:rsidR="005E18ED" w:rsidRPr="00171AE2">
        <w:rPr>
          <w:sz w:val="32"/>
          <w:szCs w:val="32"/>
        </w:rPr>
        <w:t>年疫情防控免费因素后，</w:t>
      </w:r>
      <w:r w:rsidR="005E18ED" w:rsidRPr="00171AE2">
        <w:rPr>
          <w:sz w:val="32"/>
          <w:szCs w:val="32"/>
        </w:rPr>
        <w:t>2021</w:t>
      </w:r>
      <w:r w:rsidR="005E18ED" w:rsidRPr="00171AE2">
        <w:rPr>
          <w:sz w:val="32"/>
          <w:szCs w:val="32"/>
        </w:rPr>
        <w:t>年车辆通行费收支缺口比上年扩大</w:t>
      </w:r>
      <w:r w:rsidR="005E18ED" w:rsidRPr="00171AE2">
        <w:rPr>
          <w:sz w:val="32"/>
          <w:szCs w:val="32"/>
        </w:rPr>
        <w:t>86.2</w:t>
      </w:r>
      <w:r w:rsidR="005E18ED" w:rsidRPr="00171AE2">
        <w:rPr>
          <w:sz w:val="32"/>
          <w:szCs w:val="32"/>
        </w:rPr>
        <w:t>亿元。</w:t>
      </w:r>
    </w:p>
    <w:p w14:paraId="46C21903" w14:textId="77777777" w:rsidR="00246C07" w:rsidRPr="00171AE2" w:rsidRDefault="00246C07" w:rsidP="00171AE2">
      <w:pPr>
        <w:pStyle w:val="af4"/>
        <w:numPr>
          <w:ilvl w:val="0"/>
          <w:numId w:val="2"/>
        </w:numPr>
        <w:spacing w:beforeLines="50" w:before="156" w:afterLines="50" w:after="156"/>
        <w:ind w:firstLineChars="0"/>
        <w:rPr>
          <w:rFonts w:ascii="楷体_GB2312" w:eastAsia="楷体_GB2312"/>
          <w:b/>
          <w:sz w:val="32"/>
          <w:szCs w:val="32"/>
        </w:rPr>
      </w:pPr>
      <w:r w:rsidRPr="00171AE2">
        <w:rPr>
          <w:rFonts w:ascii="楷体_GB2312" w:eastAsia="楷体_GB2312" w:hint="eastAsia"/>
          <w:b/>
          <w:sz w:val="32"/>
          <w:szCs w:val="32"/>
        </w:rPr>
        <w:t>上海市收费公路通行费减免情况如何？</w:t>
      </w:r>
    </w:p>
    <w:p w14:paraId="1F4653EB" w14:textId="3EB54855" w:rsidR="00246C07" w:rsidRPr="00171AE2" w:rsidRDefault="004D180B" w:rsidP="00171AE2">
      <w:pPr>
        <w:ind w:firstLineChars="200" w:firstLine="640"/>
        <w:rPr>
          <w:sz w:val="32"/>
          <w:szCs w:val="32"/>
        </w:rPr>
      </w:pPr>
      <w:r w:rsidRPr="00171AE2">
        <w:rPr>
          <w:sz w:val="32"/>
          <w:szCs w:val="32"/>
        </w:rPr>
        <w:t>2021</w:t>
      </w:r>
      <w:r w:rsidRPr="00171AE2">
        <w:rPr>
          <w:sz w:val="32"/>
          <w:szCs w:val="32"/>
        </w:rPr>
        <w:t>年，上海市收费公路共减免车辆通行费</w:t>
      </w:r>
      <w:r w:rsidRPr="00171AE2">
        <w:rPr>
          <w:sz w:val="32"/>
          <w:szCs w:val="32"/>
        </w:rPr>
        <w:t>37.4</w:t>
      </w:r>
      <w:r w:rsidRPr="00171AE2">
        <w:rPr>
          <w:sz w:val="32"/>
          <w:szCs w:val="32"/>
        </w:rPr>
        <w:t>亿元。其中，鲜活农产品运输车辆减免</w:t>
      </w:r>
      <w:r w:rsidRPr="00171AE2">
        <w:rPr>
          <w:sz w:val="32"/>
          <w:szCs w:val="32"/>
        </w:rPr>
        <w:t>8.3</w:t>
      </w:r>
      <w:r w:rsidRPr="00171AE2">
        <w:rPr>
          <w:sz w:val="32"/>
          <w:szCs w:val="32"/>
        </w:rPr>
        <w:t>亿元，重大节假日小型客车免费通行减免</w:t>
      </w:r>
      <w:r w:rsidRPr="00171AE2">
        <w:rPr>
          <w:sz w:val="32"/>
          <w:szCs w:val="32"/>
        </w:rPr>
        <w:t>5.2</w:t>
      </w:r>
      <w:r w:rsidRPr="00171AE2">
        <w:rPr>
          <w:sz w:val="32"/>
          <w:szCs w:val="32"/>
        </w:rPr>
        <w:t>亿元，其他政策性减免</w:t>
      </w:r>
      <w:r w:rsidRPr="00171AE2">
        <w:rPr>
          <w:sz w:val="32"/>
          <w:szCs w:val="32"/>
        </w:rPr>
        <w:t>23.9</w:t>
      </w:r>
      <w:r w:rsidRPr="00171AE2">
        <w:rPr>
          <w:sz w:val="32"/>
          <w:szCs w:val="32"/>
        </w:rPr>
        <w:t>亿元，分别占通行费减免总额的</w:t>
      </w:r>
      <w:r w:rsidRPr="00171AE2">
        <w:rPr>
          <w:sz w:val="32"/>
          <w:szCs w:val="32"/>
        </w:rPr>
        <w:t>22.2%</w:t>
      </w:r>
      <w:r w:rsidRPr="00171AE2">
        <w:rPr>
          <w:sz w:val="32"/>
          <w:szCs w:val="32"/>
        </w:rPr>
        <w:t>、</w:t>
      </w:r>
      <w:r w:rsidRPr="00171AE2">
        <w:rPr>
          <w:sz w:val="32"/>
          <w:szCs w:val="32"/>
        </w:rPr>
        <w:t>13.8%</w:t>
      </w:r>
      <w:r w:rsidRPr="00171AE2">
        <w:rPr>
          <w:sz w:val="32"/>
          <w:szCs w:val="32"/>
        </w:rPr>
        <w:t>和</w:t>
      </w:r>
      <w:r w:rsidRPr="00171AE2">
        <w:rPr>
          <w:sz w:val="32"/>
          <w:szCs w:val="32"/>
        </w:rPr>
        <w:t>63.9%</w:t>
      </w:r>
      <w:r w:rsidR="009311C1" w:rsidRPr="00171AE2">
        <w:rPr>
          <w:sz w:val="32"/>
          <w:szCs w:val="32"/>
        </w:rPr>
        <w:t>。</w:t>
      </w:r>
      <w:r w:rsidR="005E18ED" w:rsidRPr="00171AE2">
        <w:rPr>
          <w:sz w:val="32"/>
          <w:szCs w:val="32"/>
        </w:rPr>
        <w:t>2021</w:t>
      </w:r>
      <w:r w:rsidR="005E18ED" w:rsidRPr="00171AE2">
        <w:rPr>
          <w:sz w:val="32"/>
          <w:szCs w:val="32"/>
        </w:rPr>
        <w:t>年车辆通行费</w:t>
      </w:r>
      <w:r w:rsidR="005E18ED" w:rsidRPr="00171AE2">
        <w:rPr>
          <w:rFonts w:hint="eastAsia"/>
          <w:sz w:val="32"/>
          <w:szCs w:val="32"/>
        </w:rPr>
        <w:t>减免金额比上年减少</w:t>
      </w:r>
      <w:r w:rsidR="005E18ED" w:rsidRPr="00171AE2">
        <w:rPr>
          <w:rFonts w:hint="eastAsia"/>
          <w:sz w:val="32"/>
          <w:szCs w:val="32"/>
        </w:rPr>
        <w:t>5</w:t>
      </w:r>
      <w:r w:rsidR="005E18ED" w:rsidRPr="00171AE2">
        <w:rPr>
          <w:sz w:val="32"/>
          <w:szCs w:val="32"/>
        </w:rPr>
        <w:t>.2</w:t>
      </w:r>
      <w:r w:rsidR="005E18ED" w:rsidRPr="00171AE2">
        <w:rPr>
          <w:rFonts w:hint="eastAsia"/>
          <w:sz w:val="32"/>
          <w:szCs w:val="32"/>
        </w:rPr>
        <w:t>亿元，剔除</w:t>
      </w:r>
      <w:r w:rsidR="005E18ED" w:rsidRPr="00171AE2">
        <w:rPr>
          <w:sz w:val="32"/>
          <w:szCs w:val="32"/>
        </w:rPr>
        <w:t>2020</w:t>
      </w:r>
      <w:r w:rsidR="005E18ED" w:rsidRPr="00171AE2">
        <w:rPr>
          <w:sz w:val="32"/>
          <w:szCs w:val="32"/>
        </w:rPr>
        <w:t>年疫情防控免费因素后，减免金额同比增加</w:t>
      </w:r>
      <w:r w:rsidR="00657947">
        <w:rPr>
          <w:sz w:val="32"/>
          <w:szCs w:val="32"/>
        </w:rPr>
        <w:t>3.5</w:t>
      </w:r>
      <w:r w:rsidR="005E18ED" w:rsidRPr="00171AE2">
        <w:rPr>
          <w:sz w:val="32"/>
          <w:szCs w:val="32"/>
        </w:rPr>
        <w:t>亿元，增长</w:t>
      </w:r>
      <w:r w:rsidR="005E18ED" w:rsidRPr="00171AE2">
        <w:rPr>
          <w:sz w:val="32"/>
          <w:szCs w:val="32"/>
        </w:rPr>
        <w:t>1</w:t>
      </w:r>
      <w:r w:rsidR="00657947">
        <w:rPr>
          <w:sz w:val="32"/>
          <w:szCs w:val="32"/>
        </w:rPr>
        <w:t>0.3</w:t>
      </w:r>
      <w:r w:rsidR="005E18ED" w:rsidRPr="00171AE2">
        <w:rPr>
          <w:sz w:val="32"/>
          <w:szCs w:val="32"/>
        </w:rPr>
        <w:t>%</w:t>
      </w:r>
      <w:r w:rsidR="005E18ED" w:rsidRPr="00171AE2">
        <w:rPr>
          <w:sz w:val="32"/>
          <w:szCs w:val="32"/>
        </w:rPr>
        <w:t>。</w:t>
      </w:r>
      <w:r w:rsidR="00246C07" w:rsidRPr="00171AE2">
        <w:rPr>
          <w:sz w:val="32"/>
          <w:szCs w:val="32"/>
        </w:rPr>
        <w:br w:type="page"/>
      </w:r>
    </w:p>
    <w:p w14:paraId="680E3151" w14:textId="77777777" w:rsidR="00171AE2" w:rsidRDefault="00246C07" w:rsidP="00171AE2">
      <w:pPr>
        <w:spacing w:beforeLines="50" w:before="156" w:afterLines="50" w:after="156"/>
        <w:jc w:val="center"/>
        <w:rPr>
          <w:rFonts w:ascii="黑体" w:eastAsia="黑体" w:hAnsi="黑体"/>
          <w:b/>
          <w:sz w:val="32"/>
          <w:szCs w:val="32"/>
        </w:rPr>
      </w:pPr>
      <w:r w:rsidRPr="00171AE2">
        <w:rPr>
          <w:rFonts w:ascii="黑体" w:eastAsia="黑体" w:hAnsi="黑体" w:hint="eastAsia"/>
          <w:b/>
          <w:sz w:val="32"/>
          <w:szCs w:val="32"/>
        </w:rPr>
        <w:lastRenderedPageBreak/>
        <w:t>第二部分    收费政策</w:t>
      </w:r>
    </w:p>
    <w:p w14:paraId="0386CD31" w14:textId="77777777" w:rsidR="00246C07" w:rsidRPr="00171AE2" w:rsidRDefault="00246C07" w:rsidP="00171AE2">
      <w:pPr>
        <w:pStyle w:val="af4"/>
        <w:numPr>
          <w:ilvl w:val="0"/>
          <w:numId w:val="4"/>
        </w:numPr>
        <w:spacing w:beforeLines="50" w:before="156" w:afterLines="50" w:after="156"/>
        <w:ind w:firstLineChars="0"/>
        <w:jc w:val="left"/>
        <w:rPr>
          <w:rFonts w:ascii="楷体_GB2312" w:eastAsia="楷体_GB2312"/>
          <w:b/>
          <w:sz w:val="32"/>
          <w:szCs w:val="32"/>
        </w:rPr>
      </w:pPr>
      <w:r w:rsidRPr="00171AE2">
        <w:rPr>
          <w:rFonts w:ascii="楷体_GB2312" w:eastAsia="楷体_GB2312" w:hint="eastAsia"/>
          <w:b/>
          <w:sz w:val="32"/>
          <w:szCs w:val="32"/>
        </w:rPr>
        <w:t>上海收费公路的收费标准是如何确定的？</w:t>
      </w:r>
    </w:p>
    <w:p w14:paraId="657A7F54" w14:textId="77777777" w:rsidR="00246C07" w:rsidRPr="00171AE2" w:rsidRDefault="00246C07" w:rsidP="00171AE2">
      <w:pPr>
        <w:ind w:firstLineChars="200" w:firstLine="640"/>
        <w:rPr>
          <w:sz w:val="32"/>
          <w:szCs w:val="32"/>
        </w:rPr>
      </w:pPr>
      <w:r w:rsidRPr="00171AE2">
        <w:rPr>
          <w:rFonts w:hint="eastAsia"/>
          <w:sz w:val="32"/>
          <w:szCs w:val="32"/>
        </w:rPr>
        <w:t>上海收费公路收费标准是根据</w:t>
      </w:r>
      <w:r w:rsidR="009311C1" w:rsidRPr="00171AE2">
        <w:rPr>
          <w:rFonts w:hint="eastAsia"/>
          <w:sz w:val="32"/>
          <w:szCs w:val="32"/>
        </w:rPr>
        <w:t>沪交财〔</w:t>
      </w:r>
      <w:r w:rsidR="009311C1" w:rsidRPr="00171AE2">
        <w:rPr>
          <w:sz w:val="32"/>
          <w:szCs w:val="32"/>
        </w:rPr>
        <w:t>2019</w:t>
      </w:r>
      <w:r w:rsidR="009311C1" w:rsidRPr="00171AE2">
        <w:rPr>
          <w:sz w:val="32"/>
          <w:szCs w:val="32"/>
        </w:rPr>
        <w:t>〕</w:t>
      </w:r>
      <w:r w:rsidR="009311C1" w:rsidRPr="00171AE2">
        <w:rPr>
          <w:sz w:val="32"/>
          <w:szCs w:val="32"/>
        </w:rPr>
        <w:t>1158</w:t>
      </w:r>
      <w:r w:rsidR="009311C1" w:rsidRPr="00171AE2">
        <w:rPr>
          <w:sz w:val="32"/>
          <w:szCs w:val="32"/>
        </w:rPr>
        <w:t>号</w:t>
      </w:r>
      <w:r w:rsidRPr="00171AE2">
        <w:rPr>
          <w:rFonts w:hint="eastAsia"/>
          <w:sz w:val="32"/>
          <w:szCs w:val="32"/>
        </w:rPr>
        <w:t>确定收费标准，</w:t>
      </w:r>
      <w:r w:rsidR="009311C1" w:rsidRPr="00171AE2">
        <w:rPr>
          <w:rFonts w:hint="eastAsia"/>
          <w:sz w:val="32"/>
          <w:szCs w:val="32"/>
        </w:rPr>
        <w:t>除</w:t>
      </w:r>
      <w:r w:rsidR="009311C1" w:rsidRPr="00171AE2">
        <w:rPr>
          <w:sz w:val="32"/>
          <w:szCs w:val="32"/>
        </w:rPr>
        <w:t>G40</w:t>
      </w:r>
      <w:r w:rsidR="009311C1" w:rsidRPr="00171AE2">
        <w:rPr>
          <w:sz w:val="32"/>
          <w:szCs w:val="32"/>
        </w:rPr>
        <w:t>长江隧桥段</w:t>
      </w:r>
      <w:r w:rsidR="009311C1" w:rsidRPr="00171AE2">
        <w:rPr>
          <w:rFonts w:hint="eastAsia"/>
          <w:sz w:val="32"/>
          <w:szCs w:val="32"/>
        </w:rPr>
        <w:t>外，</w:t>
      </w:r>
      <w:r w:rsidRPr="00171AE2">
        <w:rPr>
          <w:rFonts w:hint="eastAsia"/>
          <w:sz w:val="32"/>
          <w:szCs w:val="32"/>
        </w:rPr>
        <w:t>客货车辆采用的均是按车型每车公里单价乘以计费里程的模式</w:t>
      </w:r>
      <w:r w:rsidR="009311C1" w:rsidRPr="00171AE2">
        <w:rPr>
          <w:rFonts w:hint="eastAsia"/>
          <w:sz w:val="32"/>
          <w:szCs w:val="32"/>
        </w:rPr>
        <w:t>，</w:t>
      </w:r>
      <w:r w:rsidR="009311C1" w:rsidRPr="00171AE2">
        <w:rPr>
          <w:sz w:val="32"/>
          <w:szCs w:val="32"/>
        </w:rPr>
        <w:t>G40</w:t>
      </w:r>
      <w:r w:rsidR="009311C1" w:rsidRPr="00171AE2">
        <w:rPr>
          <w:sz w:val="32"/>
          <w:szCs w:val="32"/>
        </w:rPr>
        <w:t>长江隧桥段通行费按次计费。</w:t>
      </w:r>
    </w:p>
    <w:p w14:paraId="2773B201" w14:textId="77777777" w:rsidR="00414158" w:rsidRPr="006E0371" w:rsidRDefault="00414158" w:rsidP="00246C07">
      <w:pPr>
        <w:ind w:firstLineChars="200" w:firstLine="600"/>
      </w:pPr>
    </w:p>
    <w:p w14:paraId="1C8086D7" w14:textId="77777777" w:rsidR="005B42FD" w:rsidRPr="00414158" w:rsidRDefault="005B42FD" w:rsidP="005B42FD">
      <w:pPr>
        <w:adjustRightInd w:val="0"/>
        <w:snapToGrid w:val="0"/>
        <w:jc w:val="center"/>
        <w:rPr>
          <w:rFonts w:ascii="黑体" w:eastAsia="黑体" w:hAnsi="黑体"/>
          <w:sz w:val="28"/>
          <w:szCs w:val="21"/>
        </w:rPr>
      </w:pPr>
      <w:r w:rsidRPr="00414158">
        <w:rPr>
          <w:rFonts w:ascii="黑体" w:eastAsia="黑体" w:hAnsi="黑体" w:hint="eastAsia"/>
          <w:sz w:val="28"/>
          <w:szCs w:val="21"/>
        </w:rPr>
        <w:t>高速公路（除</w:t>
      </w:r>
      <w:r w:rsidRPr="00414158">
        <w:rPr>
          <w:rFonts w:ascii="黑体" w:eastAsia="黑体" w:hAnsi="黑体"/>
          <w:sz w:val="28"/>
          <w:szCs w:val="21"/>
        </w:rPr>
        <w:t>G40长江隧桥段）车辆通行费车型分类收费标准表</w:t>
      </w:r>
    </w:p>
    <w:p w14:paraId="09C19B9C" w14:textId="77777777" w:rsidR="00246C07" w:rsidRPr="006E0371" w:rsidRDefault="00246C07" w:rsidP="005B42FD">
      <w:pPr>
        <w:adjustRightInd w:val="0"/>
        <w:snapToGrid w:val="0"/>
        <w:jc w:val="right"/>
        <w:rPr>
          <w:rFonts w:ascii="仿宋_GB2312"/>
          <w:sz w:val="27"/>
          <w:szCs w:val="27"/>
        </w:rPr>
      </w:pPr>
      <w:r w:rsidRPr="006E0371">
        <w:rPr>
          <w:rFonts w:ascii="仿宋_GB2312"/>
          <w:sz w:val="27"/>
          <w:szCs w:val="27"/>
        </w:rPr>
        <w:t>单位:元</w:t>
      </w:r>
      <w:r w:rsidRPr="006E0371">
        <w:rPr>
          <w:rFonts w:ascii="仿宋_GB2312" w:hint="eastAsia"/>
          <w:sz w:val="27"/>
          <w:szCs w:val="27"/>
        </w:rPr>
        <w:t>/公里</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425"/>
        <w:gridCol w:w="2317"/>
        <w:gridCol w:w="4913"/>
        <w:gridCol w:w="852"/>
      </w:tblGrid>
      <w:tr w:rsidR="009311C1" w:rsidRPr="006E0371" w14:paraId="6D6F9E6B" w14:textId="77777777" w:rsidTr="005B42FD">
        <w:trPr>
          <w:jc w:val="center"/>
        </w:trPr>
        <w:tc>
          <w:tcPr>
            <w:tcW w:w="485" w:type="dxa"/>
            <w:vAlign w:val="center"/>
          </w:tcPr>
          <w:p w14:paraId="637B574F" w14:textId="77777777" w:rsidR="009311C1" w:rsidRPr="006E0371" w:rsidRDefault="009311C1" w:rsidP="005B42FD">
            <w:pPr>
              <w:jc w:val="center"/>
              <w:rPr>
                <w:rFonts w:ascii="Times New Roman" w:eastAsia="仿宋" w:hAnsi="Times New Roman"/>
                <w:sz w:val="24"/>
              </w:rPr>
            </w:pPr>
            <w:r w:rsidRPr="006E0371">
              <w:rPr>
                <w:rFonts w:ascii="Times New Roman" w:eastAsia="仿宋"/>
                <w:sz w:val="24"/>
              </w:rPr>
              <w:t>序号</w:t>
            </w:r>
          </w:p>
        </w:tc>
        <w:tc>
          <w:tcPr>
            <w:tcW w:w="2742" w:type="dxa"/>
            <w:gridSpan w:val="2"/>
            <w:vAlign w:val="center"/>
          </w:tcPr>
          <w:p w14:paraId="0DD14EEA" w14:textId="77777777" w:rsidR="009311C1" w:rsidRPr="006E0371" w:rsidRDefault="009311C1" w:rsidP="005B42FD">
            <w:pPr>
              <w:jc w:val="center"/>
              <w:rPr>
                <w:rFonts w:ascii="Times New Roman" w:eastAsia="仿宋" w:hAnsi="Times New Roman"/>
                <w:sz w:val="24"/>
              </w:rPr>
            </w:pPr>
            <w:r w:rsidRPr="006E0371">
              <w:rPr>
                <w:rStyle w:val="af2"/>
                <w:rFonts w:hint="eastAsia"/>
                <w:b w:val="0"/>
                <w:bCs w:val="0"/>
                <w:sz w:val="23"/>
                <w:szCs w:val="23"/>
              </w:rPr>
              <w:t>车型类别</w:t>
            </w:r>
          </w:p>
        </w:tc>
        <w:tc>
          <w:tcPr>
            <w:tcW w:w="4913" w:type="dxa"/>
            <w:vAlign w:val="center"/>
          </w:tcPr>
          <w:p w14:paraId="31CD18FC" w14:textId="77777777" w:rsidR="009311C1" w:rsidRPr="006E0371" w:rsidRDefault="009311C1" w:rsidP="006044D1">
            <w:pPr>
              <w:jc w:val="center"/>
              <w:rPr>
                <w:rFonts w:ascii="Times New Roman" w:eastAsia="仿宋" w:hAnsi="Times New Roman"/>
                <w:sz w:val="24"/>
              </w:rPr>
            </w:pPr>
            <w:r w:rsidRPr="006E0371">
              <w:rPr>
                <w:rStyle w:val="af2"/>
                <w:rFonts w:hint="eastAsia"/>
                <w:b w:val="0"/>
                <w:bCs w:val="0"/>
                <w:sz w:val="23"/>
                <w:szCs w:val="23"/>
              </w:rPr>
              <w:t>车型标准</w:t>
            </w:r>
          </w:p>
        </w:tc>
        <w:tc>
          <w:tcPr>
            <w:tcW w:w="852" w:type="dxa"/>
            <w:vAlign w:val="center"/>
          </w:tcPr>
          <w:p w14:paraId="24445B4F" w14:textId="77777777" w:rsidR="009311C1" w:rsidRPr="006E0371" w:rsidRDefault="009311C1" w:rsidP="006044D1">
            <w:pPr>
              <w:jc w:val="center"/>
              <w:rPr>
                <w:rFonts w:ascii="Times New Roman" w:eastAsia="仿宋" w:hAnsi="Times New Roman"/>
                <w:sz w:val="24"/>
              </w:rPr>
            </w:pPr>
            <w:r w:rsidRPr="006E0371">
              <w:rPr>
                <w:rStyle w:val="af2"/>
                <w:rFonts w:hint="eastAsia"/>
                <w:b w:val="0"/>
                <w:bCs w:val="0"/>
                <w:sz w:val="23"/>
                <w:szCs w:val="23"/>
              </w:rPr>
              <w:t>收费标准</w:t>
            </w:r>
          </w:p>
        </w:tc>
      </w:tr>
      <w:tr w:rsidR="005B42FD" w:rsidRPr="006E0371" w14:paraId="11D0B26B" w14:textId="77777777" w:rsidTr="005B42FD">
        <w:trPr>
          <w:jc w:val="center"/>
        </w:trPr>
        <w:tc>
          <w:tcPr>
            <w:tcW w:w="485" w:type="dxa"/>
            <w:vAlign w:val="center"/>
          </w:tcPr>
          <w:p w14:paraId="6E1D5BF7"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1</w:t>
            </w:r>
          </w:p>
        </w:tc>
        <w:tc>
          <w:tcPr>
            <w:tcW w:w="425" w:type="dxa"/>
            <w:vMerge w:val="restart"/>
            <w:vAlign w:val="center"/>
          </w:tcPr>
          <w:p w14:paraId="775DFE8D"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客车</w:t>
            </w:r>
          </w:p>
        </w:tc>
        <w:tc>
          <w:tcPr>
            <w:tcW w:w="2317" w:type="dxa"/>
            <w:vAlign w:val="center"/>
          </w:tcPr>
          <w:p w14:paraId="6BFB4FBF" w14:textId="77777777" w:rsidR="005B42FD" w:rsidRPr="006E0371" w:rsidRDefault="005B42FD" w:rsidP="006044D1">
            <w:pPr>
              <w:jc w:val="center"/>
              <w:rPr>
                <w:rFonts w:ascii="Times New Roman" w:eastAsia="仿宋"/>
                <w:sz w:val="24"/>
              </w:rPr>
            </w:pPr>
            <w:r w:rsidRPr="006E0371">
              <w:rPr>
                <w:rFonts w:hint="eastAsia"/>
                <w:sz w:val="23"/>
                <w:szCs w:val="23"/>
              </w:rPr>
              <w:t>1</w:t>
            </w:r>
            <w:r w:rsidRPr="006E0371">
              <w:rPr>
                <w:rFonts w:hint="eastAsia"/>
                <w:sz w:val="23"/>
                <w:szCs w:val="23"/>
              </w:rPr>
              <w:t>类客车</w:t>
            </w:r>
          </w:p>
        </w:tc>
        <w:tc>
          <w:tcPr>
            <w:tcW w:w="4913" w:type="dxa"/>
            <w:vAlign w:val="center"/>
          </w:tcPr>
          <w:p w14:paraId="232F3B37" w14:textId="77777777" w:rsidR="005B42FD" w:rsidRPr="006E0371" w:rsidRDefault="005B42FD" w:rsidP="005B42FD">
            <w:pPr>
              <w:jc w:val="center"/>
              <w:rPr>
                <w:sz w:val="23"/>
                <w:szCs w:val="23"/>
              </w:rPr>
            </w:pPr>
            <w:r w:rsidRPr="006E0371">
              <w:rPr>
                <w:rFonts w:hint="eastAsia"/>
                <w:sz w:val="23"/>
                <w:szCs w:val="23"/>
              </w:rPr>
              <w:t>车长小于</w:t>
            </w:r>
            <w:r w:rsidRPr="006E0371">
              <w:rPr>
                <w:rFonts w:hint="eastAsia"/>
                <w:sz w:val="23"/>
                <w:szCs w:val="23"/>
              </w:rPr>
              <w:t>6000mm</w:t>
            </w:r>
            <w:r w:rsidRPr="006E0371">
              <w:rPr>
                <w:rFonts w:hint="eastAsia"/>
                <w:sz w:val="23"/>
                <w:szCs w:val="23"/>
              </w:rPr>
              <w:t>且核定载人数不大于</w:t>
            </w:r>
            <w:r w:rsidRPr="006E0371">
              <w:rPr>
                <w:rFonts w:hint="eastAsia"/>
                <w:sz w:val="23"/>
                <w:szCs w:val="23"/>
              </w:rPr>
              <w:t>9</w:t>
            </w:r>
            <w:r w:rsidRPr="006E0371">
              <w:rPr>
                <w:rFonts w:hint="eastAsia"/>
                <w:sz w:val="23"/>
                <w:szCs w:val="23"/>
              </w:rPr>
              <w:t>人</w:t>
            </w:r>
          </w:p>
        </w:tc>
        <w:tc>
          <w:tcPr>
            <w:tcW w:w="852" w:type="dxa"/>
            <w:vAlign w:val="center"/>
          </w:tcPr>
          <w:p w14:paraId="65FF64F3" w14:textId="77777777" w:rsidR="005B42FD" w:rsidRPr="006E0371" w:rsidRDefault="005B42FD" w:rsidP="006044D1">
            <w:pPr>
              <w:jc w:val="center"/>
              <w:rPr>
                <w:rFonts w:ascii="Times New Roman" w:eastAsia="仿宋"/>
                <w:sz w:val="24"/>
              </w:rPr>
            </w:pPr>
            <w:r w:rsidRPr="006E0371">
              <w:rPr>
                <w:rFonts w:hint="eastAsia"/>
                <w:sz w:val="23"/>
                <w:szCs w:val="23"/>
              </w:rPr>
              <w:t>0.60</w:t>
            </w:r>
          </w:p>
        </w:tc>
      </w:tr>
      <w:tr w:rsidR="005B42FD" w:rsidRPr="006E0371" w14:paraId="15D97922" w14:textId="77777777" w:rsidTr="005B42FD">
        <w:trPr>
          <w:jc w:val="center"/>
        </w:trPr>
        <w:tc>
          <w:tcPr>
            <w:tcW w:w="485" w:type="dxa"/>
            <w:vAlign w:val="center"/>
          </w:tcPr>
          <w:p w14:paraId="0E597B2E"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2</w:t>
            </w:r>
          </w:p>
        </w:tc>
        <w:tc>
          <w:tcPr>
            <w:tcW w:w="425" w:type="dxa"/>
            <w:vMerge/>
            <w:vAlign w:val="center"/>
          </w:tcPr>
          <w:p w14:paraId="19D7520E" w14:textId="77777777" w:rsidR="005B42FD" w:rsidRPr="006E0371" w:rsidRDefault="005B42FD" w:rsidP="005B42FD">
            <w:pPr>
              <w:jc w:val="center"/>
              <w:rPr>
                <w:rFonts w:ascii="Times New Roman" w:eastAsia="仿宋"/>
                <w:sz w:val="24"/>
              </w:rPr>
            </w:pPr>
          </w:p>
        </w:tc>
        <w:tc>
          <w:tcPr>
            <w:tcW w:w="2317" w:type="dxa"/>
            <w:vAlign w:val="center"/>
          </w:tcPr>
          <w:p w14:paraId="74739B5B" w14:textId="77777777" w:rsidR="005B42FD" w:rsidRPr="006E0371" w:rsidRDefault="005B42FD" w:rsidP="006044D1">
            <w:pPr>
              <w:jc w:val="center"/>
              <w:rPr>
                <w:rFonts w:ascii="Times New Roman" w:eastAsia="仿宋"/>
                <w:sz w:val="24"/>
              </w:rPr>
            </w:pPr>
            <w:r w:rsidRPr="006E0371">
              <w:rPr>
                <w:rFonts w:hint="eastAsia"/>
                <w:sz w:val="23"/>
                <w:szCs w:val="23"/>
              </w:rPr>
              <w:t>2</w:t>
            </w:r>
            <w:r w:rsidRPr="006E0371">
              <w:rPr>
                <w:rFonts w:hint="eastAsia"/>
                <w:sz w:val="23"/>
                <w:szCs w:val="23"/>
              </w:rPr>
              <w:t>类客车</w:t>
            </w:r>
          </w:p>
        </w:tc>
        <w:tc>
          <w:tcPr>
            <w:tcW w:w="4913" w:type="dxa"/>
            <w:vAlign w:val="center"/>
          </w:tcPr>
          <w:p w14:paraId="121BDBB6" w14:textId="77777777" w:rsidR="005B42FD" w:rsidRPr="006E0371" w:rsidRDefault="005B42FD" w:rsidP="005B42FD">
            <w:pPr>
              <w:jc w:val="center"/>
              <w:rPr>
                <w:sz w:val="23"/>
                <w:szCs w:val="23"/>
              </w:rPr>
            </w:pPr>
            <w:r w:rsidRPr="006E0371">
              <w:rPr>
                <w:rFonts w:hint="eastAsia"/>
                <w:sz w:val="23"/>
                <w:szCs w:val="23"/>
              </w:rPr>
              <w:t>车长小于</w:t>
            </w:r>
            <w:r w:rsidRPr="006E0371">
              <w:rPr>
                <w:sz w:val="23"/>
                <w:szCs w:val="23"/>
              </w:rPr>
              <w:t>6000mm</w:t>
            </w:r>
            <w:r w:rsidRPr="006E0371">
              <w:rPr>
                <w:sz w:val="23"/>
                <w:szCs w:val="23"/>
              </w:rPr>
              <w:t>且核定</w:t>
            </w:r>
            <w:r w:rsidRPr="006E0371">
              <w:rPr>
                <w:rFonts w:hint="eastAsia"/>
                <w:sz w:val="23"/>
                <w:szCs w:val="23"/>
              </w:rPr>
              <w:t>载人数为（</w:t>
            </w:r>
            <w:r w:rsidRPr="006E0371">
              <w:rPr>
                <w:sz w:val="23"/>
                <w:szCs w:val="23"/>
              </w:rPr>
              <w:t>10-19</w:t>
            </w:r>
            <w:r w:rsidRPr="006E0371">
              <w:rPr>
                <w:sz w:val="23"/>
                <w:szCs w:val="23"/>
              </w:rPr>
              <w:t>）人</w:t>
            </w:r>
          </w:p>
        </w:tc>
        <w:tc>
          <w:tcPr>
            <w:tcW w:w="852" w:type="dxa"/>
            <w:vAlign w:val="center"/>
          </w:tcPr>
          <w:p w14:paraId="51C88D16" w14:textId="77777777" w:rsidR="005B42FD" w:rsidRPr="006E0371" w:rsidRDefault="005B42FD" w:rsidP="006044D1">
            <w:pPr>
              <w:jc w:val="center"/>
              <w:rPr>
                <w:rFonts w:ascii="Times New Roman" w:eastAsia="仿宋"/>
                <w:sz w:val="24"/>
              </w:rPr>
            </w:pPr>
            <w:r w:rsidRPr="006E0371">
              <w:rPr>
                <w:rFonts w:hint="eastAsia"/>
                <w:sz w:val="23"/>
                <w:szCs w:val="23"/>
              </w:rPr>
              <w:t>0.60</w:t>
            </w:r>
          </w:p>
        </w:tc>
      </w:tr>
      <w:tr w:rsidR="005B42FD" w:rsidRPr="006E0371" w14:paraId="2D36D143" w14:textId="77777777" w:rsidTr="005B42FD">
        <w:trPr>
          <w:jc w:val="center"/>
        </w:trPr>
        <w:tc>
          <w:tcPr>
            <w:tcW w:w="485" w:type="dxa"/>
            <w:vAlign w:val="center"/>
          </w:tcPr>
          <w:p w14:paraId="5308D5A8"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3</w:t>
            </w:r>
          </w:p>
        </w:tc>
        <w:tc>
          <w:tcPr>
            <w:tcW w:w="425" w:type="dxa"/>
            <w:vMerge/>
            <w:vAlign w:val="center"/>
          </w:tcPr>
          <w:p w14:paraId="14F972BD" w14:textId="77777777" w:rsidR="005B42FD" w:rsidRPr="006E0371" w:rsidRDefault="005B42FD" w:rsidP="005B42FD">
            <w:pPr>
              <w:jc w:val="center"/>
              <w:rPr>
                <w:rFonts w:ascii="Times New Roman" w:eastAsia="仿宋"/>
                <w:sz w:val="24"/>
              </w:rPr>
            </w:pPr>
          </w:p>
        </w:tc>
        <w:tc>
          <w:tcPr>
            <w:tcW w:w="2317" w:type="dxa"/>
            <w:vAlign w:val="center"/>
          </w:tcPr>
          <w:p w14:paraId="40B374EE" w14:textId="77777777" w:rsidR="005B42FD" w:rsidRPr="006E0371" w:rsidRDefault="005B42FD" w:rsidP="006044D1">
            <w:pPr>
              <w:jc w:val="center"/>
              <w:rPr>
                <w:rFonts w:ascii="Times New Roman" w:eastAsia="仿宋"/>
                <w:sz w:val="24"/>
              </w:rPr>
            </w:pPr>
            <w:r w:rsidRPr="006E0371">
              <w:rPr>
                <w:rFonts w:hint="eastAsia"/>
                <w:sz w:val="23"/>
                <w:szCs w:val="23"/>
              </w:rPr>
              <w:t>3</w:t>
            </w:r>
            <w:r w:rsidRPr="006E0371">
              <w:rPr>
                <w:rFonts w:hint="eastAsia"/>
                <w:sz w:val="23"/>
                <w:szCs w:val="23"/>
              </w:rPr>
              <w:t>类客车</w:t>
            </w:r>
          </w:p>
        </w:tc>
        <w:tc>
          <w:tcPr>
            <w:tcW w:w="4913" w:type="dxa"/>
            <w:vAlign w:val="center"/>
          </w:tcPr>
          <w:p w14:paraId="3F99B81C" w14:textId="77777777" w:rsidR="005B42FD" w:rsidRPr="006E0371" w:rsidRDefault="005B42FD" w:rsidP="005B42FD">
            <w:pPr>
              <w:jc w:val="center"/>
              <w:rPr>
                <w:sz w:val="23"/>
                <w:szCs w:val="23"/>
              </w:rPr>
            </w:pPr>
            <w:r w:rsidRPr="006E0371">
              <w:rPr>
                <w:rFonts w:hint="eastAsia"/>
                <w:sz w:val="23"/>
                <w:szCs w:val="23"/>
              </w:rPr>
              <w:t>车长不小于</w:t>
            </w:r>
            <w:r w:rsidRPr="006E0371">
              <w:rPr>
                <w:sz w:val="23"/>
                <w:szCs w:val="23"/>
              </w:rPr>
              <w:t>6000mm</w:t>
            </w:r>
            <w:r w:rsidRPr="006E0371">
              <w:rPr>
                <w:sz w:val="23"/>
                <w:szCs w:val="23"/>
              </w:rPr>
              <w:t>且核定</w:t>
            </w:r>
            <w:r w:rsidRPr="006E0371">
              <w:rPr>
                <w:rFonts w:hint="eastAsia"/>
                <w:sz w:val="23"/>
                <w:szCs w:val="23"/>
              </w:rPr>
              <w:t>载人数不大于</w:t>
            </w:r>
            <w:r w:rsidRPr="006E0371">
              <w:rPr>
                <w:sz w:val="23"/>
                <w:szCs w:val="23"/>
              </w:rPr>
              <w:t>39</w:t>
            </w:r>
            <w:r w:rsidRPr="006E0371">
              <w:rPr>
                <w:sz w:val="23"/>
                <w:szCs w:val="23"/>
              </w:rPr>
              <w:t>人</w:t>
            </w:r>
          </w:p>
        </w:tc>
        <w:tc>
          <w:tcPr>
            <w:tcW w:w="852" w:type="dxa"/>
            <w:vAlign w:val="center"/>
          </w:tcPr>
          <w:p w14:paraId="0738E85C" w14:textId="77777777" w:rsidR="005B42FD" w:rsidRPr="006E0371" w:rsidRDefault="005B42FD" w:rsidP="006044D1">
            <w:pPr>
              <w:jc w:val="center"/>
              <w:rPr>
                <w:rFonts w:ascii="Times New Roman" w:eastAsia="仿宋"/>
                <w:sz w:val="24"/>
              </w:rPr>
            </w:pPr>
            <w:r w:rsidRPr="006E0371">
              <w:rPr>
                <w:rFonts w:hint="eastAsia"/>
                <w:sz w:val="23"/>
                <w:szCs w:val="23"/>
              </w:rPr>
              <w:t>0.90</w:t>
            </w:r>
          </w:p>
        </w:tc>
      </w:tr>
      <w:tr w:rsidR="005B42FD" w:rsidRPr="006E0371" w14:paraId="7E04FC43" w14:textId="77777777" w:rsidTr="005B42FD">
        <w:trPr>
          <w:jc w:val="center"/>
        </w:trPr>
        <w:tc>
          <w:tcPr>
            <w:tcW w:w="485" w:type="dxa"/>
            <w:vAlign w:val="center"/>
          </w:tcPr>
          <w:p w14:paraId="2B06C7E4"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4</w:t>
            </w:r>
          </w:p>
        </w:tc>
        <w:tc>
          <w:tcPr>
            <w:tcW w:w="425" w:type="dxa"/>
            <w:vMerge/>
            <w:vAlign w:val="center"/>
          </w:tcPr>
          <w:p w14:paraId="3E2F336B" w14:textId="77777777" w:rsidR="005B42FD" w:rsidRPr="006E0371" w:rsidRDefault="005B42FD" w:rsidP="005B42FD">
            <w:pPr>
              <w:jc w:val="center"/>
              <w:rPr>
                <w:rFonts w:ascii="Times New Roman" w:eastAsia="仿宋"/>
                <w:sz w:val="24"/>
              </w:rPr>
            </w:pPr>
          </w:p>
        </w:tc>
        <w:tc>
          <w:tcPr>
            <w:tcW w:w="2317" w:type="dxa"/>
            <w:vAlign w:val="center"/>
          </w:tcPr>
          <w:p w14:paraId="33D4758D" w14:textId="77777777" w:rsidR="005B42FD" w:rsidRPr="006E0371" w:rsidRDefault="005B42FD" w:rsidP="006044D1">
            <w:pPr>
              <w:jc w:val="center"/>
              <w:rPr>
                <w:rFonts w:ascii="Times New Roman" w:eastAsia="仿宋"/>
                <w:sz w:val="24"/>
              </w:rPr>
            </w:pPr>
            <w:r w:rsidRPr="006E0371">
              <w:rPr>
                <w:rFonts w:hint="eastAsia"/>
                <w:sz w:val="23"/>
                <w:szCs w:val="23"/>
              </w:rPr>
              <w:t>4</w:t>
            </w:r>
            <w:r w:rsidRPr="006E0371">
              <w:rPr>
                <w:rFonts w:hint="eastAsia"/>
                <w:sz w:val="23"/>
                <w:szCs w:val="23"/>
              </w:rPr>
              <w:t>类客车</w:t>
            </w:r>
          </w:p>
        </w:tc>
        <w:tc>
          <w:tcPr>
            <w:tcW w:w="4913" w:type="dxa"/>
            <w:vAlign w:val="center"/>
          </w:tcPr>
          <w:p w14:paraId="78AE685A" w14:textId="77777777" w:rsidR="005B42FD" w:rsidRPr="006E0371" w:rsidRDefault="005B42FD" w:rsidP="005B42FD">
            <w:pPr>
              <w:jc w:val="center"/>
              <w:rPr>
                <w:sz w:val="23"/>
                <w:szCs w:val="23"/>
              </w:rPr>
            </w:pPr>
            <w:r w:rsidRPr="006E0371">
              <w:rPr>
                <w:rFonts w:hint="eastAsia"/>
                <w:sz w:val="23"/>
                <w:szCs w:val="23"/>
              </w:rPr>
              <w:t>车长不小于</w:t>
            </w:r>
            <w:r w:rsidRPr="006E0371">
              <w:rPr>
                <w:sz w:val="23"/>
                <w:szCs w:val="23"/>
              </w:rPr>
              <w:t>6000mm</w:t>
            </w:r>
            <w:r w:rsidRPr="006E0371">
              <w:rPr>
                <w:sz w:val="23"/>
                <w:szCs w:val="23"/>
              </w:rPr>
              <w:t>且核定</w:t>
            </w:r>
            <w:r w:rsidRPr="006E0371">
              <w:rPr>
                <w:rFonts w:hint="eastAsia"/>
                <w:sz w:val="23"/>
                <w:szCs w:val="23"/>
              </w:rPr>
              <w:t>载人数不小于</w:t>
            </w:r>
            <w:r w:rsidRPr="006E0371">
              <w:rPr>
                <w:sz w:val="23"/>
                <w:szCs w:val="23"/>
              </w:rPr>
              <w:t>40</w:t>
            </w:r>
            <w:r w:rsidRPr="006E0371">
              <w:rPr>
                <w:sz w:val="23"/>
                <w:szCs w:val="23"/>
              </w:rPr>
              <w:t>人</w:t>
            </w:r>
          </w:p>
        </w:tc>
        <w:tc>
          <w:tcPr>
            <w:tcW w:w="852" w:type="dxa"/>
            <w:vAlign w:val="center"/>
          </w:tcPr>
          <w:p w14:paraId="55E6457F" w14:textId="77777777" w:rsidR="005B42FD" w:rsidRPr="006E0371" w:rsidRDefault="005B42FD" w:rsidP="006044D1">
            <w:pPr>
              <w:jc w:val="center"/>
              <w:rPr>
                <w:rFonts w:ascii="Times New Roman" w:eastAsia="仿宋"/>
                <w:sz w:val="24"/>
              </w:rPr>
            </w:pPr>
            <w:r w:rsidRPr="006E0371">
              <w:rPr>
                <w:rFonts w:hint="eastAsia"/>
                <w:sz w:val="23"/>
                <w:szCs w:val="23"/>
              </w:rPr>
              <w:t>0.90</w:t>
            </w:r>
          </w:p>
        </w:tc>
      </w:tr>
      <w:tr w:rsidR="005B42FD" w:rsidRPr="006E0371" w14:paraId="1EEAA48D" w14:textId="77777777" w:rsidTr="005B42FD">
        <w:trPr>
          <w:jc w:val="center"/>
        </w:trPr>
        <w:tc>
          <w:tcPr>
            <w:tcW w:w="485" w:type="dxa"/>
            <w:vAlign w:val="center"/>
          </w:tcPr>
          <w:p w14:paraId="204EA275"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5</w:t>
            </w:r>
          </w:p>
        </w:tc>
        <w:tc>
          <w:tcPr>
            <w:tcW w:w="425" w:type="dxa"/>
            <w:vMerge w:val="restart"/>
            <w:vAlign w:val="center"/>
          </w:tcPr>
          <w:p w14:paraId="03BB2FC2" w14:textId="77777777" w:rsidR="005B42FD" w:rsidRPr="006E0371" w:rsidRDefault="005B42FD" w:rsidP="005B42FD">
            <w:pPr>
              <w:jc w:val="center"/>
              <w:rPr>
                <w:rFonts w:ascii="Times New Roman" w:eastAsia="仿宋"/>
                <w:sz w:val="24"/>
              </w:rPr>
            </w:pPr>
            <w:r w:rsidRPr="006E0371">
              <w:rPr>
                <w:rFonts w:hint="eastAsia"/>
                <w:sz w:val="23"/>
                <w:szCs w:val="23"/>
              </w:rPr>
              <w:t>货车</w:t>
            </w:r>
          </w:p>
        </w:tc>
        <w:tc>
          <w:tcPr>
            <w:tcW w:w="2317" w:type="dxa"/>
            <w:vAlign w:val="center"/>
          </w:tcPr>
          <w:p w14:paraId="3F23E35E" w14:textId="77777777" w:rsidR="005B42FD" w:rsidRPr="006E0371" w:rsidRDefault="005B42FD" w:rsidP="006044D1">
            <w:pPr>
              <w:jc w:val="center"/>
              <w:rPr>
                <w:rFonts w:ascii="Times New Roman" w:eastAsia="仿宋"/>
                <w:sz w:val="24"/>
              </w:rPr>
            </w:pPr>
            <w:r w:rsidRPr="006E0371">
              <w:rPr>
                <w:rFonts w:hint="eastAsia"/>
                <w:sz w:val="23"/>
                <w:szCs w:val="23"/>
              </w:rPr>
              <w:t>1</w:t>
            </w:r>
            <w:r w:rsidRPr="006E0371">
              <w:rPr>
                <w:rFonts w:hint="eastAsia"/>
                <w:sz w:val="23"/>
                <w:szCs w:val="23"/>
              </w:rPr>
              <w:t>类货车</w:t>
            </w:r>
          </w:p>
        </w:tc>
        <w:tc>
          <w:tcPr>
            <w:tcW w:w="4913" w:type="dxa"/>
            <w:vAlign w:val="center"/>
          </w:tcPr>
          <w:p w14:paraId="5ED66856" w14:textId="77777777" w:rsidR="005B42FD" w:rsidRPr="006E0371" w:rsidRDefault="005B42FD" w:rsidP="005B42FD">
            <w:pPr>
              <w:jc w:val="center"/>
              <w:rPr>
                <w:sz w:val="23"/>
                <w:szCs w:val="23"/>
              </w:rPr>
            </w:pPr>
            <w:r w:rsidRPr="006E0371">
              <w:rPr>
                <w:sz w:val="23"/>
                <w:szCs w:val="23"/>
              </w:rPr>
              <w:t>2</w:t>
            </w:r>
            <w:r w:rsidRPr="006E0371">
              <w:rPr>
                <w:sz w:val="23"/>
                <w:szCs w:val="23"/>
              </w:rPr>
              <w:t>轴</w:t>
            </w:r>
            <w:r w:rsidRPr="006E0371">
              <w:rPr>
                <w:rFonts w:hint="eastAsia"/>
                <w:sz w:val="23"/>
                <w:szCs w:val="23"/>
              </w:rPr>
              <w:t>，车长小于</w:t>
            </w:r>
            <w:r w:rsidRPr="006E0371">
              <w:rPr>
                <w:sz w:val="23"/>
                <w:szCs w:val="23"/>
              </w:rPr>
              <w:t>6000mm</w:t>
            </w:r>
            <w:r w:rsidRPr="006E0371">
              <w:rPr>
                <w:sz w:val="23"/>
                <w:szCs w:val="23"/>
              </w:rPr>
              <w:t>且最大</w:t>
            </w:r>
            <w:r w:rsidRPr="006E0371">
              <w:rPr>
                <w:rFonts w:hint="eastAsia"/>
                <w:sz w:val="23"/>
                <w:szCs w:val="23"/>
              </w:rPr>
              <w:t>允许总质量小于</w:t>
            </w:r>
            <w:r w:rsidRPr="006E0371">
              <w:rPr>
                <w:sz w:val="23"/>
                <w:szCs w:val="23"/>
              </w:rPr>
              <w:t>4500kg</w:t>
            </w:r>
          </w:p>
        </w:tc>
        <w:tc>
          <w:tcPr>
            <w:tcW w:w="852" w:type="dxa"/>
            <w:vAlign w:val="center"/>
          </w:tcPr>
          <w:p w14:paraId="626D8741" w14:textId="77777777" w:rsidR="005B42FD" w:rsidRPr="006E0371" w:rsidRDefault="005B42FD" w:rsidP="006044D1">
            <w:pPr>
              <w:jc w:val="center"/>
              <w:rPr>
                <w:rFonts w:ascii="Times New Roman" w:eastAsia="仿宋"/>
                <w:sz w:val="24"/>
              </w:rPr>
            </w:pPr>
            <w:r w:rsidRPr="006E0371">
              <w:rPr>
                <w:rFonts w:hint="eastAsia"/>
                <w:sz w:val="23"/>
                <w:szCs w:val="23"/>
              </w:rPr>
              <w:t>0.60</w:t>
            </w:r>
          </w:p>
        </w:tc>
      </w:tr>
      <w:tr w:rsidR="005B42FD" w:rsidRPr="006E0371" w14:paraId="214709C5" w14:textId="77777777" w:rsidTr="005B42FD">
        <w:trPr>
          <w:jc w:val="center"/>
        </w:trPr>
        <w:tc>
          <w:tcPr>
            <w:tcW w:w="485" w:type="dxa"/>
            <w:vAlign w:val="center"/>
          </w:tcPr>
          <w:p w14:paraId="2AB78A31"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6</w:t>
            </w:r>
          </w:p>
        </w:tc>
        <w:tc>
          <w:tcPr>
            <w:tcW w:w="425" w:type="dxa"/>
            <w:vMerge/>
            <w:vAlign w:val="center"/>
          </w:tcPr>
          <w:p w14:paraId="5E3D52E4" w14:textId="77777777" w:rsidR="005B42FD" w:rsidRPr="006E0371" w:rsidRDefault="005B42FD" w:rsidP="005B42FD">
            <w:pPr>
              <w:jc w:val="center"/>
              <w:rPr>
                <w:rFonts w:ascii="Times New Roman" w:eastAsia="仿宋"/>
                <w:sz w:val="24"/>
              </w:rPr>
            </w:pPr>
          </w:p>
        </w:tc>
        <w:tc>
          <w:tcPr>
            <w:tcW w:w="2317" w:type="dxa"/>
            <w:vAlign w:val="center"/>
          </w:tcPr>
          <w:p w14:paraId="71A1CD8A" w14:textId="77777777" w:rsidR="005B42FD" w:rsidRPr="006E0371" w:rsidRDefault="005B42FD" w:rsidP="006044D1">
            <w:pPr>
              <w:jc w:val="center"/>
              <w:rPr>
                <w:rFonts w:ascii="Times New Roman" w:eastAsia="仿宋"/>
                <w:sz w:val="24"/>
              </w:rPr>
            </w:pPr>
            <w:r w:rsidRPr="006E0371">
              <w:rPr>
                <w:rFonts w:hint="eastAsia"/>
                <w:sz w:val="23"/>
                <w:szCs w:val="23"/>
              </w:rPr>
              <w:t>2</w:t>
            </w:r>
            <w:r w:rsidRPr="006E0371">
              <w:rPr>
                <w:rFonts w:hint="eastAsia"/>
                <w:sz w:val="23"/>
                <w:szCs w:val="23"/>
              </w:rPr>
              <w:t>类货车</w:t>
            </w:r>
          </w:p>
        </w:tc>
        <w:tc>
          <w:tcPr>
            <w:tcW w:w="4913" w:type="dxa"/>
            <w:vAlign w:val="center"/>
          </w:tcPr>
          <w:p w14:paraId="675729BB" w14:textId="77777777" w:rsidR="005B42FD" w:rsidRPr="006E0371" w:rsidRDefault="005B42FD" w:rsidP="005B42FD">
            <w:pPr>
              <w:jc w:val="center"/>
              <w:rPr>
                <w:sz w:val="23"/>
                <w:szCs w:val="23"/>
              </w:rPr>
            </w:pPr>
            <w:r w:rsidRPr="006E0371">
              <w:rPr>
                <w:sz w:val="23"/>
                <w:szCs w:val="23"/>
              </w:rPr>
              <w:t>2</w:t>
            </w:r>
            <w:r w:rsidRPr="006E0371">
              <w:rPr>
                <w:sz w:val="23"/>
                <w:szCs w:val="23"/>
              </w:rPr>
              <w:t>轴</w:t>
            </w:r>
            <w:r w:rsidRPr="006E0371">
              <w:rPr>
                <w:rFonts w:hint="eastAsia"/>
                <w:sz w:val="23"/>
                <w:szCs w:val="23"/>
              </w:rPr>
              <w:t>，车长不小于</w:t>
            </w:r>
            <w:r w:rsidRPr="006E0371">
              <w:rPr>
                <w:sz w:val="23"/>
                <w:szCs w:val="23"/>
              </w:rPr>
              <w:t>6000mm</w:t>
            </w:r>
            <w:r w:rsidRPr="006E0371">
              <w:rPr>
                <w:sz w:val="23"/>
                <w:szCs w:val="23"/>
              </w:rPr>
              <w:t>或最大</w:t>
            </w:r>
            <w:r w:rsidRPr="006E0371">
              <w:rPr>
                <w:rFonts w:hint="eastAsia"/>
                <w:sz w:val="23"/>
                <w:szCs w:val="23"/>
              </w:rPr>
              <w:t>允许总质量不小于</w:t>
            </w:r>
            <w:r w:rsidRPr="006E0371">
              <w:rPr>
                <w:sz w:val="23"/>
                <w:szCs w:val="23"/>
              </w:rPr>
              <w:t>4500kg</w:t>
            </w:r>
          </w:p>
        </w:tc>
        <w:tc>
          <w:tcPr>
            <w:tcW w:w="852" w:type="dxa"/>
            <w:vAlign w:val="center"/>
          </w:tcPr>
          <w:p w14:paraId="15E8DBDA" w14:textId="77777777" w:rsidR="005B42FD" w:rsidRPr="006E0371" w:rsidRDefault="005B42FD" w:rsidP="006044D1">
            <w:pPr>
              <w:jc w:val="center"/>
              <w:rPr>
                <w:rFonts w:ascii="Times New Roman" w:eastAsia="仿宋"/>
                <w:sz w:val="24"/>
              </w:rPr>
            </w:pPr>
            <w:r w:rsidRPr="006E0371">
              <w:rPr>
                <w:rFonts w:hint="eastAsia"/>
                <w:sz w:val="23"/>
                <w:szCs w:val="23"/>
              </w:rPr>
              <w:t>0.90</w:t>
            </w:r>
          </w:p>
        </w:tc>
      </w:tr>
      <w:tr w:rsidR="005B42FD" w:rsidRPr="006E0371" w14:paraId="629D77F6" w14:textId="77777777" w:rsidTr="005B42FD">
        <w:trPr>
          <w:jc w:val="center"/>
        </w:trPr>
        <w:tc>
          <w:tcPr>
            <w:tcW w:w="485" w:type="dxa"/>
            <w:vAlign w:val="center"/>
          </w:tcPr>
          <w:p w14:paraId="3D4EA0A9"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7</w:t>
            </w:r>
          </w:p>
        </w:tc>
        <w:tc>
          <w:tcPr>
            <w:tcW w:w="425" w:type="dxa"/>
            <w:vMerge/>
            <w:vAlign w:val="center"/>
          </w:tcPr>
          <w:p w14:paraId="0C7641EC" w14:textId="77777777" w:rsidR="005B42FD" w:rsidRPr="006E0371" w:rsidRDefault="005B42FD" w:rsidP="005B42FD">
            <w:pPr>
              <w:jc w:val="center"/>
              <w:rPr>
                <w:rFonts w:ascii="Times New Roman" w:eastAsia="仿宋"/>
                <w:sz w:val="24"/>
              </w:rPr>
            </w:pPr>
          </w:p>
        </w:tc>
        <w:tc>
          <w:tcPr>
            <w:tcW w:w="2317" w:type="dxa"/>
            <w:vAlign w:val="center"/>
          </w:tcPr>
          <w:p w14:paraId="2FCBBC00" w14:textId="77777777" w:rsidR="005B42FD" w:rsidRPr="006E0371" w:rsidRDefault="005B42FD" w:rsidP="006044D1">
            <w:pPr>
              <w:jc w:val="center"/>
              <w:rPr>
                <w:rFonts w:ascii="Times New Roman" w:eastAsia="仿宋"/>
                <w:sz w:val="24"/>
              </w:rPr>
            </w:pPr>
            <w:r w:rsidRPr="006E0371">
              <w:rPr>
                <w:rFonts w:hint="eastAsia"/>
                <w:sz w:val="23"/>
                <w:szCs w:val="23"/>
              </w:rPr>
              <w:t>3</w:t>
            </w:r>
            <w:r w:rsidRPr="006E0371">
              <w:rPr>
                <w:rFonts w:hint="eastAsia"/>
                <w:sz w:val="23"/>
                <w:szCs w:val="23"/>
              </w:rPr>
              <w:t>类货车</w:t>
            </w:r>
          </w:p>
        </w:tc>
        <w:tc>
          <w:tcPr>
            <w:tcW w:w="4913" w:type="dxa"/>
            <w:vAlign w:val="center"/>
          </w:tcPr>
          <w:p w14:paraId="35F8077E" w14:textId="77777777" w:rsidR="005B42FD" w:rsidRPr="006E0371" w:rsidRDefault="005B42FD" w:rsidP="006044D1">
            <w:pPr>
              <w:jc w:val="center"/>
              <w:rPr>
                <w:sz w:val="23"/>
                <w:szCs w:val="23"/>
              </w:rPr>
            </w:pPr>
            <w:r w:rsidRPr="006E0371">
              <w:rPr>
                <w:rFonts w:hint="eastAsia"/>
                <w:sz w:val="23"/>
                <w:szCs w:val="23"/>
              </w:rPr>
              <w:t>3</w:t>
            </w:r>
            <w:r w:rsidRPr="006E0371">
              <w:rPr>
                <w:rFonts w:hint="eastAsia"/>
                <w:sz w:val="23"/>
                <w:szCs w:val="23"/>
              </w:rPr>
              <w:t>轴</w:t>
            </w:r>
          </w:p>
        </w:tc>
        <w:tc>
          <w:tcPr>
            <w:tcW w:w="852" w:type="dxa"/>
            <w:vAlign w:val="center"/>
          </w:tcPr>
          <w:p w14:paraId="07444F28" w14:textId="77777777" w:rsidR="005B42FD" w:rsidRPr="006E0371" w:rsidRDefault="005B42FD" w:rsidP="006044D1">
            <w:pPr>
              <w:jc w:val="center"/>
              <w:rPr>
                <w:rFonts w:ascii="Times New Roman" w:eastAsia="仿宋"/>
                <w:sz w:val="24"/>
              </w:rPr>
            </w:pPr>
            <w:r w:rsidRPr="006E0371">
              <w:rPr>
                <w:rFonts w:hint="eastAsia"/>
                <w:sz w:val="23"/>
                <w:szCs w:val="23"/>
              </w:rPr>
              <w:t>1.02</w:t>
            </w:r>
          </w:p>
        </w:tc>
      </w:tr>
      <w:tr w:rsidR="005B42FD" w:rsidRPr="006E0371" w14:paraId="64CF6C84" w14:textId="77777777" w:rsidTr="005B42FD">
        <w:trPr>
          <w:jc w:val="center"/>
        </w:trPr>
        <w:tc>
          <w:tcPr>
            <w:tcW w:w="485" w:type="dxa"/>
            <w:vAlign w:val="center"/>
          </w:tcPr>
          <w:p w14:paraId="4E100EAE"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8</w:t>
            </w:r>
          </w:p>
        </w:tc>
        <w:tc>
          <w:tcPr>
            <w:tcW w:w="425" w:type="dxa"/>
            <w:vMerge/>
            <w:vAlign w:val="center"/>
          </w:tcPr>
          <w:p w14:paraId="590FFBC8" w14:textId="77777777" w:rsidR="005B42FD" w:rsidRPr="006E0371" w:rsidRDefault="005B42FD" w:rsidP="005B42FD">
            <w:pPr>
              <w:jc w:val="center"/>
              <w:rPr>
                <w:rFonts w:ascii="Times New Roman" w:eastAsia="仿宋"/>
                <w:sz w:val="24"/>
              </w:rPr>
            </w:pPr>
          </w:p>
        </w:tc>
        <w:tc>
          <w:tcPr>
            <w:tcW w:w="2317" w:type="dxa"/>
            <w:vAlign w:val="center"/>
          </w:tcPr>
          <w:p w14:paraId="553B07F0" w14:textId="77777777" w:rsidR="005B42FD" w:rsidRPr="006E0371" w:rsidRDefault="005B42FD" w:rsidP="006044D1">
            <w:pPr>
              <w:jc w:val="center"/>
              <w:rPr>
                <w:rFonts w:ascii="Times New Roman" w:eastAsia="仿宋"/>
                <w:sz w:val="24"/>
              </w:rPr>
            </w:pPr>
            <w:r w:rsidRPr="006E0371">
              <w:rPr>
                <w:rFonts w:hint="eastAsia"/>
                <w:sz w:val="23"/>
                <w:szCs w:val="23"/>
              </w:rPr>
              <w:t>4</w:t>
            </w:r>
            <w:r w:rsidRPr="006E0371">
              <w:rPr>
                <w:rFonts w:hint="eastAsia"/>
                <w:sz w:val="23"/>
                <w:szCs w:val="23"/>
              </w:rPr>
              <w:t>类货车</w:t>
            </w:r>
          </w:p>
        </w:tc>
        <w:tc>
          <w:tcPr>
            <w:tcW w:w="4913" w:type="dxa"/>
            <w:vAlign w:val="center"/>
          </w:tcPr>
          <w:p w14:paraId="54AC6BB0" w14:textId="77777777" w:rsidR="005B42FD" w:rsidRPr="006E0371" w:rsidRDefault="005B42FD" w:rsidP="006044D1">
            <w:pPr>
              <w:jc w:val="center"/>
              <w:rPr>
                <w:sz w:val="23"/>
                <w:szCs w:val="23"/>
              </w:rPr>
            </w:pPr>
            <w:r w:rsidRPr="006E0371">
              <w:rPr>
                <w:rFonts w:hint="eastAsia"/>
                <w:sz w:val="23"/>
                <w:szCs w:val="23"/>
              </w:rPr>
              <w:t>4</w:t>
            </w:r>
            <w:r w:rsidRPr="006E0371">
              <w:rPr>
                <w:rFonts w:hint="eastAsia"/>
                <w:sz w:val="23"/>
                <w:szCs w:val="23"/>
              </w:rPr>
              <w:t>轴</w:t>
            </w:r>
          </w:p>
        </w:tc>
        <w:tc>
          <w:tcPr>
            <w:tcW w:w="852" w:type="dxa"/>
            <w:vAlign w:val="center"/>
          </w:tcPr>
          <w:p w14:paraId="75AC0F2F" w14:textId="77777777" w:rsidR="005B42FD" w:rsidRPr="006E0371" w:rsidRDefault="005B42FD" w:rsidP="006044D1">
            <w:pPr>
              <w:jc w:val="center"/>
              <w:rPr>
                <w:rFonts w:ascii="Times New Roman" w:eastAsia="仿宋"/>
                <w:sz w:val="24"/>
              </w:rPr>
            </w:pPr>
            <w:r w:rsidRPr="006E0371">
              <w:rPr>
                <w:rFonts w:hint="eastAsia"/>
                <w:sz w:val="23"/>
                <w:szCs w:val="23"/>
              </w:rPr>
              <w:t>1.315</w:t>
            </w:r>
          </w:p>
        </w:tc>
      </w:tr>
      <w:tr w:rsidR="005B42FD" w:rsidRPr="006E0371" w14:paraId="6829AE62" w14:textId="77777777" w:rsidTr="005B42FD">
        <w:trPr>
          <w:jc w:val="center"/>
        </w:trPr>
        <w:tc>
          <w:tcPr>
            <w:tcW w:w="485" w:type="dxa"/>
            <w:vAlign w:val="center"/>
          </w:tcPr>
          <w:p w14:paraId="0482FA45"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9</w:t>
            </w:r>
          </w:p>
        </w:tc>
        <w:tc>
          <w:tcPr>
            <w:tcW w:w="425" w:type="dxa"/>
            <w:vMerge/>
            <w:vAlign w:val="center"/>
          </w:tcPr>
          <w:p w14:paraId="2FC7D547" w14:textId="77777777" w:rsidR="005B42FD" w:rsidRPr="006E0371" w:rsidRDefault="005B42FD" w:rsidP="005B42FD">
            <w:pPr>
              <w:jc w:val="center"/>
              <w:rPr>
                <w:rFonts w:ascii="Times New Roman" w:eastAsia="仿宋"/>
                <w:sz w:val="24"/>
              </w:rPr>
            </w:pPr>
          </w:p>
        </w:tc>
        <w:tc>
          <w:tcPr>
            <w:tcW w:w="2317" w:type="dxa"/>
            <w:vAlign w:val="center"/>
          </w:tcPr>
          <w:p w14:paraId="204DBEB7" w14:textId="77777777" w:rsidR="005B42FD" w:rsidRPr="006E0371" w:rsidRDefault="005B42FD" w:rsidP="006044D1">
            <w:pPr>
              <w:jc w:val="center"/>
              <w:rPr>
                <w:rFonts w:ascii="Times New Roman" w:eastAsia="仿宋"/>
                <w:sz w:val="24"/>
              </w:rPr>
            </w:pPr>
            <w:r w:rsidRPr="006E0371">
              <w:rPr>
                <w:rFonts w:hint="eastAsia"/>
                <w:sz w:val="23"/>
                <w:szCs w:val="23"/>
              </w:rPr>
              <w:t>5</w:t>
            </w:r>
            <w:r w:rsidRPr="006E0371">
              <w:rPr>
                <w:rFonts w:hint="eastAsia"/>
                <w:sz w:val="23"/>
                <w:szCs w:val="23"/>
              </w:rPr>
              <w:t>类货车</w:t>
            </w:r>
          </w:p>
        </w:tc>
        <w:tc>
          <w:tcPr>
            <w:tcW w:w="4913" w:type="dxa"/>
            <w:vAlign w:val="center"/>
          </w:tcPr>
          <w:p w14:paraId="619A359D" w14:textId="77777777" w:rsidR="005B42FD" w:rsidRPr="006E0371" w:rsidRDefault="005B42FD" w:rsidP="006044D1">
            <w:pPr>
              <w:jc w:val="center"/>
              <w:rPr>
                <w:sz w:val="23"/>
                <w:szCs w:val="23"/>
              </w:rPr>
            </w:pPr>
            <w:r w:rsidRPr="006E0371">
              <w:rPr>
                <w:rFonts w:hint="eastAsia"/>
                <w:sz w:val="23"/>
                <w:szCs w:val="23"/>
              </w:rPr>
              <w:t>5</w:t>
            </w:r>
            <w:r w:rsidRPr="006E0371">
              <w:rPr>
                <w:rFonts w:hint="eastAsia"/>
                <w:sz w:val="23"/>
                <w:szCs w:val="23"/>
              </w:rPr>
              <w:t>轴</w:t>
            </w:r>
          </w:p>
        </w:tc>
        <w:tc>
          <w:tcPr>
            <w:tcW w:w="852" w:type="dxa"/>
            <w:vAlign w:val="center"/>
          </w:tcPr>
          <w:p w14:paraId="7407BEA5" w14:textId="77777777" w:rsidR="005B42FD" w:rsidRPr="006E0371" w:rsidRDefault="005B42FD" w:rsidP="006044D1">
            <w:pPr>
              <w:jc w:val="center"/>
              <w:rPr>
                <w:rFonts w:ascii="Times New Roman" w:eastAsia="仿宋"/>
                <w:sz w:val="24"/>
              </w:rPr>
            </w:pPr>
            <w:r w:rsidRPr="006E0371">
              <w:rPr>
                <w:rFonts w:hint="eastAsia"/>
                <w:sz w:val="23"/>
                <w:szCs w:val="23"/>
              </w:rPr>
              <w:t>1.428</w:t>
            </w:r>
          </w:p>
        </w:tc>
      </w:tr>
      <w:tr w:rsidR="005B42FD" w:rsidRPr="006E0371" w14:paraId="201AE6F5" w14:textId="77777777" w:rsidTr="005B42FD">
        <w:trPr>
          <w:jc w:val="center"/>
        </w:trPr>
        <w:tc>
          <w:tcPr>
            <w:tcW w:w="485" w:type="dxa"/>
            <w:vAlign w:val="center"/>
          </w:tcPr>
          <w:p w14:paraId="2213DBEA"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0</w:t>
            </w:r>
          </w:p>
        </w:tc>
        <w:tc>
          <w:tcPr>
            <w:tcW w:w="425" w:type="dxa"/>
            <w:vMerge/>
            <w:vAlign w:val="center"/>
          </w:tcPr>
          <w:p w14:paraId="6EE87294" w14:textId="77777777" w:rsidR="005B42FD" w:rsidRPr="006E0371" w:rsidRDefault="005B42FD" w:rsidP="005B42FD">
            <w:pPr>
              <w:jc w:val="center"/>
              <w:rPr>
                <w:rFonts w:ascii="Times New Roman" w:eastAsia="仿宋"/>
                <w:sz w:val="24"/>
              </w:rPr>
            </w:pPr>
          </w:p>
        </w:tc>
        <w:tc>
          <w:tcPr>
            <w:tcW w:w="2317" w:type="dxa"/>
            <w:vAlign w:val="center"/>
          </w:tcPr>
          <w:p w14:paraId="6680780C" w14:textId="77777777" w:rsidR="005B42FD" w:rsidRPr="006E0371" w:rsidRDefault="005B42FD" w:rsidP="005B42FD">
            <w:pPr>
              <w:jc w:val="center"/>
              <w:rPr>
                <w:rFonts w:ascii="Times New Roman" w:eastAsia="仿宋"/>
                <w:sz w:val="24"/>
              </w:rPr>
            </w:pPr>
            <w:r w:rsidRPr="006E0371">
              <w:rPr>
                <w:sz w:val="23"/>
                <w:szCs w:val="23"/>
              </w:rPr>
              <w:t>6</w:t>
            </w:r>
            <w:r w:rsidRPr="006E0371">
              <w:rPr>
                <w:sz w:val="23"/>
                <w:szCs w:val="23"/>
              </w:rPr>
              <w:t>类货车</w:t>
            </w:r>
          </w:p>
        </w:tc>
        <w:tc>
          <w:tcPr>
            <w:tcW w:w="4913" w:type="dxa"/>
            <w:vAlign w:val="center"/>
          </w:tcPr>
          <w:p w14:paraId="698A4DEE" w14:textId="77777777" w:rsidR="005B42FD" w:rsidRPr="006E0371" w:rsidRDefault="005B42FD" w:rsidP="006044D1">
            <w:pPr>
              <w:jc w:val="center"/>
              <w:rPr>
                <w:sz w:val="23"/>
                <w:szCs w:val="23"/>
              </w:rPr>
            </w:pPr>
            <w:r w:rsidRPr="006E0371">
              <w:rPr>
                <w:rFonts w:hint="eastAsia"/>
                <w:sz w:val="23"/>
                <w:szCs w:val="23"/>
              </w:rPr>
              <w:t>6</w:t>
            </w:r>
            <w:r w:rsidRPr="006E0371">
              <w:rPr>
                <w:rFonts w:hint="eastAsia"/>
                <w:sz w:val="23"/>
                <w:szCs w:val="23"/>
              </w:rPr>
              <w:t>轴</w:t>
            </w:r>
          </w:p>
        </w:tc>
        <w:tc>
          <w:tcPr>
            <w:tcW w:w="852" w:type="dxa"/>
            <w:vAlign w:val="center"/>
          </w:tcPr>
          <w:p w14:paraId="79DCA10A" w14:textId="77777777" w:rsidR="005B42FD" w:rsidRPr="006E0371" w:rsidRDefault="005B42FD" w:rsidP="006044D1">
            <w:pPr>
              <w:jc w:val="center"/>
              <w:rPr>
                <w:rFonts w:ascii="Times New Roman" w:eastAsia="仿宋"/>
                <w:sz w:val="24"/>
              </w:rPr>
            </w:pPr>
            <w:r w:rsidRPr="006E0371">
              <w:rPr>
                <w:rFonts w:hint="eastAsia"/>
                <w:sz w:val="23"/>
                <w:szCs w:val="23"/>
              </w:rPr>
              <w:t>1.428</w:t>
            </w:r>
          </w:p>
        </w:tc>
      </w:tr>
      <w:tr w:rsidR="005B42FD" w:rsidRPr="006E0371" w14:paraId="0585EB24" w14:textId="77777777" w:rsidTr="005B42FD">
        <w:trPr>
          <w:jc w:val="center"/>
        </w:trPr>
        <w:tc>
          <w:tcPr>
            <w:tcW w:w="485" w:type="dxa"/>
            <w:vAlign w:val="center"/>
          </w:tcPr>
          <w:p w14:paraId="431B1541"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1</w:t>
            </w:r>
          </w:p>
        </w:tc>
        <w:tc>
          <w:tcPr>
            <w:tcW w:w="425" w:type="dxa"/>
            <w:vMerge w:val="restart"/>
            <w:vAlign w:val="center"/>
          </w:tcPr>
          <w:p w14:paraId="010B26B3" w14:textId="77777777" w:rsidR="005B42FD" w:rsidRPr="006E0371" w:rsidRDefault="005B42FD" w:rsidP="005B42FD">
            <w:pPr>
              <w:jc w:val="center"/>
              <w:rPr>
                <w:rFonts w:ascii="Times New Roman" w:eastAsia="仿宋"/>
                <w:sz w:val="24"/>
              </w:rPr>
            </w:pPr>
            <w:r w:rsidRPr="006E0371">
              <w:rPr>
                <w:rFonts w:hint="eastAsia"/>
                <w:sz w:val="23"/>
                <w:szCs w:val="23"/>
              </w:rPr>
              <w:t>专项作业车</w:t>
            </w:r>
          </w:p>
        </w:tc>
        <w:tc>
          <w:tcPr>
            <w:tcW w:w="2317" w:type="dxa"/>
            <w:vAlign w:val="center"/>
          </w:tcPr>
          <w:p w14:paraId="23D84A77" w14:textId="77777777" w:rsidR="005B42FD" w:rsidRPr="006E0371" w:rsidRDefault="005B42FD" w:rsidP="006044D1">
            <w:pPr>
              <w:jc w:val="center"/>
              <w:rPr>
                <w:rFonts w:ascii="Times New Roman" w:eastAsia="仿宋"/>
                <w:sz w:val="24"/>
              </w:rPr>
            </w:pPr>
            <w:r w:rsidRPr="006E0371">
              <w:rPr>
                <w:rFonts w:hint="eastAsia"/>
                <w:sz w:val="23"/>
                <w:szCs w:val="23"/>
              </w:rPr>
              <w:t>1</w:t>
            </w:r>
            <w:r w:rsidRPr="006E0371">
              <w:rPr>
                <w:rFonts w:hint="eastAsia"/>
                <w:sz w:val="23"/>
                <w:szCs w:val="23"/>
              </w:rPr>
              <w:t>类专项作业车</w:t>
            </w:r>
          </w:p>
        </w:tc>
        <w:tc>
          <w:tcPr>
            <w:tcW w:w="4913" w:type="dxa"/>
            <w:vAlign w:val="center"/>
          </w:tcPr>
          <w:p w14:paraId="3BAD7BDE" w14:textId="77777777" w:rsidR="005B42FD" w:rsidRPr="006E0371" w:rsidRDefault="005B42FD" w:rsidP="005B42FD">
            <w:pPr>
              <w:jc w:val="center"/>
              <w:rPr>
                <w:sz w:val="23"/>
                <w:szCs w:val="23"/>
              </w:rPr>
            </w:pPr>
            <w:r w:rsidRPr="006E0371">
              <w:rPr>
                <w:sz w:val="23"/>
                <w:szCs w:val="23"/>
              </w:rPr>
              <w:t>2</w:t>
            </w:r>
            <w:r w:rsidRPr="006E0371">
              <w:rPr>
                <w:sz w:val="23"/>
                <w:szCs w:val="23"/>
              </w:rPr>
              <w:t>轴</w:t>
            </w:r>
            <w:r w:rsidRPr="006E0371">
              <w:rPr>
                <w:rFonts w:hint="eastAsia"/>
                <w:sz w:val="23"/>
                <w:szCs w:val="23"/>
              </w:rPr>
              <w:t>车长小于</w:t>
            </w:r>
            <w:r w:rsidRPr="006E0371">
              <w:rPr>
                <w:sz w:val="23"/>
                <w:szCs w:val="23"/>
              </w:rPr>
              <w:t>6000mm</w:t>
            </w:r>
            <w:r w:rsidRPr="006E0371">
              <w:rPr>
                <w:sz w:val="23"/>
                <w:szCs w:val="23"/>
              </w:rPr>
              <w:t>且最大</w:t>
            </w:r>
            <w:r w:rsidRPr="006E0371">
              <w:rPr>
                <w:rFonts w:hint="eastAsia"/>
                <w:sz w:val="23"/>
                <w:szCs w:val="23"/>
              </w:rPr>
              <w:t>允许总质量小于</w:t>
            </w:r>
            <w:r w:rsidRPr="006E0371">
              <w:rPr>
                <w:sz w:val="23"/>
                <w:szCs w:val="23"/>
              </w:rPr>
              <w:t>4500kg</w:t>
            </w:r>
          </w:p>
        </w:tc>
        <w:tc>
          <w:tcPr>
            <w:tcW w:w="852" w:type="dxa"/>
            <w:vAlign w:val="center"/>
          </w:tcPr>
          <w:p w14:paraId="0975C151" w14:textId="77777777" w:rsidR="005B42FD" w:rsidRPr="006E0371" w:rsidRDefault="005B42FD" w:rsidP="006044D1">
            <w:pPr>
              <w:jc w:val="center"/>
              <w:rPr>
                <w:rFonts w:ascii="Times New Roman" w:eastAsia="仿宋"/>
                <w:sz w:val="24"/>
              </w:rPr>
            </w:pPr>
            <w:r w:rsidRPr="006E0371">
              <w:rPr>
                <w:rFonts w:hint="eastAsia"/>
                <w:sz w:val="23"/>
                <w:szCs w:val="23"/>
              </w:rPr>
              <w:t>0.60</w:t>
            </w:r>
          </w:p>
        </w:tc>
      </w:tr>
      <w:tr w:rsidR="005B42FD" w:rsidRPr="006E0371" w14:paraId="16A0777A" w14:textId="77777777" w:rsidTr="005B42FD">
        <w:trPr>
          <w:jc w:val="center"/>
        </w:trPr>
        <w:tc>
          <w:tcPr>
            <w:tcW w:w="485" w:type="dxa"/>
            <w:vAlign w:val="center"/>
          </w:tcPr>
          <w:p w14:paraId="7D9A65B8"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2</w:t>
            </w:r>
          </w:p>
        </w:tc>
        <w:tc>
          <w:tcPr>
            <w:tcW w:w="425" w:type="dxa"/>
            <w:vMerge/>
            <w:vAlign w:val="center"/>
          </w:tcPr>
          <w:p w14:paraId="273D330A" w14:textId="77777777" w:rsidR="005B42FD" w:rsidRPr="006E0371" w:rsidRDefault="005B42FD" w:rsidP="006044D1">
            <w:pPr>
              <w:rPr>
                <w:rFonts w:ascii="Times New Roman" w:eastAsia="仿宋"/>
                <w:sz w:val="24"/>
              </w:rPr>
            </w:pPr>
          </w:p>
        </w:tc>
        <w:tc>
          <w:tcPr>
            <w:tcW w:w="2317" w:type="dxa"/>
            <w:vAlign w:val="center"/>
          </w:tcPr>
          <w:p w14:paraId="71DBCF63" w14:textId="77777777" w:rsidR="005B42FD" w:rsidRPr="006E0371" w:rsidRDefault="005B42FD" w:rsidP="006044D1">
            <w:pPr>
              <w:jc w:val="center"/>
              <w:rPr>
                <w:rFonts w:ascii="Times New Roman" w:eastAsia="仿宋"/>
                <w:sz w:val="24"/>
              </w:rPr>
            </w:pPr>
            <w:r w:rsidRPr="006E0371">
              <w:rPr>
                <w:rFonts w:hint="eastAsia"/>
                <w:sz w:val="23"/>
                <w:szCs w:val="23"/>
              </w:rPr>
              <w:t>2</w:t>
            </w:r>
            <w:r w:rsidRPr="006E0371">
              <w:rPr>
                <w:rFonts w:hint="eastAsia"/>
                <w:sz w:val="23"/>
                <w:szCs w:val="23"/>
              </w:rPr>
              <w:t>类专项作业车</w:t>
            </w:r>
          </w:p>
        </w:tc>
        <w:tc>
          <w:tcPr>
            <w:tcW w:w="4913" w:type="dxa"/>
            <w:vAlign w:val="center"/>
          </w:tcPr>
          <w:p w14:paraId="18AFF11E" w14:textId="77777777" w:rsidR="005B42FD" w:rsidRPr="006E0371" w:rsidRDefault="005B42FD" w:rsidP="005B42FD">
            <w:pPr>
              <w:jc w:val="center"/>
              <w:rPr>
                <w:sz w:val="23"/>
                <w:szCs w:val="23"/>
              </w:rPr>
            </w:pPr>
            <w:r w:rsidRPr="006E0371">
              <w:rPr>
                <w:sz w:val="23"/>
                <w:szCs w:val="23"/>
              </w:rPr>
              <w:t>2</w:t>
            </w:r>
            <w:r w:rsidRPr="006E0371">
              <w:rPr>
                <w:sz w:val="23"/>
                <w:szCs w:val="23"/>
              </w:rPr>
              <w:t>轴</w:t>
            </w:r>
            <w:r w:rsidRPr="006E0371">
              <w:rPr>
                <w:rFonts w:hint="eastAsia"/>
                <w:sz w:val="23"/>
                <w:szCs w:val="23"/>
              </w:rPr>
              <w:t>车长不小于</w:t>
            </w:r>
            <w:r w:rsidRPr="006E0371">
              <w:rPr>
                <w:sz w:val="23"/>
                <w:szCs w:val="23"/>
              </w:rPr>
              <w:t>6000mm</w:t>
            </w:r>
            <w:r w:rsidRPr="006E0371">
              <w:rPr>
                <w:sz w:val="23"/>
                <w:szCs w:val="23"/>
              </w:rPr>
              <w:t>或最大</w:t>
            </w:r>
            <w:r w:rsidRPr="006E0371">
              <w:rPr>
                <w:rFonts w:hint="eastAsia"/>
                <w:sz w:val="23"/>
                <w:szCs w:val="23"/>
              </w:rPr>
              <w:t>允许总质量不小于</w:t>
            </w:r>
            <w:r w:rsidRPr="006E0371">
              <w:rPr>
                <w:sz w:val="23"/>
                <w:szCs w:val="23"/>
              </w:rPr>
              <w:t>4500kg</w:t>
            </w:r>
          </w:p>
        </w:tc>
        <w:tc>
          <w:tcPr>
            <w:tcW w:w="852" w:type="dxa"/>
            <w:vAlign w:val="center"/>
          </w:tcPr>
          <w:p w14:paraId="30C1D1F5" w14:textId="77777777" w:rsidR="005B42FD" w:rsidRPr="006E0371" w:rsidRDefault="005B42FD" w:rsidP="006044D1">
            <w:pPr>
              <w:jc w:val="center"/>
              <w:rPr>
                <w:rFonts w:ascii="Times New Roman" w:eastAsia="仿宋"/>
                <w:sz w:val="24"/>
              </w:rPr>
            </w:pPr>
            <w:r w:rsidRPr="006E0371">
              <w:rPr>
                <w:rFonts w:hint="eastAsia"/>
                <w:sz w:val="23"/>
                <w:szCs w:val="23"/>
              </w:rPr>
              <w:t>0.90</w:t>
            </w:r>
          </w:p>
        </w:tc>
      </w:tr>
      <w:tr w:rsidR="005B42FD" w:rsidRPr="006E0371" w14:paraId="6B130535" w14:textId="77777777" w:rsidTr="005B42FD">
        <w:trPr>
          <w:jc w:val="center"/>
        </w:trPr>
        <w:tc>
          <w:tcPr>
            <w:tcW w:w="485" w:type="dxa"/>
            <w:vAlign w:val="center"/>
          </w:tcPr>
          <w:p w14:paraId="25144423"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3</w:t>
            </w:r>
          </w:p>
        </w:tc>
        <w:tc>
          <w:tcPr>
            <w:tcW w:w="425" w:type="dxa"/>
            <w:vMerge/>
            <w:vAlign w:val="center"/>
          </w:tcPr>
          <w:p w14:paraId="1586AAC4" w14:textId="77777777" w:rsidR="005B42FD" w:rsidRPr="006E0371" w:rsidRDefault="005B42FD" w:rsidP="005B42FD">
            <w:pPr>
              <w:rPr>
                <w:rFonts w:ascii="Times New Roman" w:eastAsia="仿宋"/>
                <w:sz w:val="24"/>
              </w:rPr>
            </w:pPr>
          </w:p>
        </w:tc>
        <w:tc>
          <w:tcPr>
            <w:tcW w:w="2317" w:type="dxa"/>
            <w:vAlign w:val="center"/>
          </w:tcPr>
          <w:p w14:paraId="6A51CF95" w14:textId="77777777" w:rsidR="005B42FD" w:rsidRPr="006E0371" w:rsidRDefault="005B42FD" w:rsidP="005B42FD">
            <w:pPr>
              <w:jc w:val="center"/>
              <w:rPr>
                <w:sz w:val="23"/>
                <w:szCs w:val="23"/>
              </w:rPr>
            </w:pPr>
            <w:r w:rsidRPr="006E0371">
              <w:rPr>
                <w:sz w:val="23"/>
                <w:szCs w:val="23"/>
              </w:rPr>
              <w:t>3</w:t>
            </w:r>
            <w:r w:rsidRPr="006E0371">
              <w:rPr>
                <w:sz w:val="23"/>
                <w:szCs w:val="23"/>
              </w:rPr>
              <w:t>类专项作业车</w:t>
            </w:r>
          </w:p>
        </w:tc>
        <w:tc>
          <w:tcPr>
            <w:tcW w:w="4913" w:type="dxa"/>
            <w:vAlign w:val="center"/>
          </w:tcPr>
          <w:p w14:paraId="5F9571AD" w14:textId="77777777" w:rsidR="005B42FD" w:rsidRPr="006E0371" w:rsidRDefault="005B42FD" w:rsidP="005B42FD">
            <w:pPr>
              <w:jc w:val="center"/>
              <w:rPr>
                <w:sz w:val="23"/>
                <w:szCs w:val="23"/>
              </w:rPr>
            </w:pPr>
            <w:r w:rsidRPr="006E0371">
              <w:rPr>
                <w:rFonts w:hint="eastAsia"/>
                <w:sz w:val="23"/>
                <w:szCs w:val="23"/>
              </w:rPr>
              <w:t>3</w:t>
            </w:r>
            <w:r w:rsidRPr="006E0371">
              <w:rPr>
                <w:rFonts w:hint="eastAsia"/>
                <w:sz w:val="23"/>
                <w:szCs w:val="23"/>
              </w:rPr>
              <w:t>轴</w:t>
            </w:r>
          </w:p>
        </w:tc>
        <w:tc>
          <w:tcPr>
            <w:tcW w:w="852" w:type="dxa"/>
            <w:vAlign w:val="center"/>
          </w:tcPr>
          <w:p w14:paraId="0336DEEE" w14:textId="77777777" w:rsidR="005B42FD" w:rsidRPr="006E0371" w:rsidRDefault="005B42FD" w:rsidP="005B42FD">
            <w:pPr>
              <w:jc w:val="center"/>
              <w:rPr>
                <w:rFonts w:ascii="Times New Roman" w:eastAsia="仿宋"/>
                <w:sz w:val="24"/>
              </w:rPr>
            </w:pPr>
            <w:r w:rsidRPr="006E0371">
              <w:rPr>
                <w:rFonts w:hint="eastAsia"/>
                <w:sz w:val="23"/>
                <w:szCs w:val="23"/>
              </w:rPr>
              <w:t>1.02</w:t>
            </w:r>
          </w:p>
        </w:tc>
      </w:tr>
      <w:tr w:rsidR="005B42FD" w:rsidRPr="006E0371" w14:paraId="7ED48A97" w14:textId="77777777" w:rsidTr="005B42FD">
        <w:trPr>
          <w:jc w:val="center"/>
        </w:trPr>
        <w:tc>
          <w:tcPr>
            <w:tcW w:w="485" w:type="dxa"/>
            <w:vAlign w:val="center"/>
          </w:tcPr>
          <w:p w14:paraId="53BBBDAA"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4</w:t>
            </w:r>
          </w:p>
        </w:tc>
        <w:tc>
          <w:tcPr>
            <w:tcW w:w="425" w:type="dxa"/>
            <w:vMerge/>
            <w:vAlign w:val="center"/>
          </w:tcPr>
          <w:p w14:paraId="6467F374" w14:textId="77777777" w:rsidR="005B42FD" w:rsidRPr="006E0371" w:rsidRDefault="005B42FD" w:rsidP="005B42FD">
            <w:pPr>
              <w:rPr>
                <w:rFonts w:ascii="Times New Roman" w:eastAsia="仿宋"/>
                <w:sz w:val="24"/>
              </w:rPr>
            </w:pPr>
          </w:p>
        </w:tc>
        <w:tc>
          <w:tcPr>
            <w:tcW w:w="2317" w:type="dxa"/>
            <w:vAlign w:val="center"/>
          </w:tcPr>
          <w:p w14:paraId="02F39B09" w14:textId="77777777" w:rsidR="005B42FD" w:rsidRPr="006E0371" w:rsidRDefault="005B42FD" w:rsidP="005B42FD">
            <w:pPr>
              <w:jc w:val="center"/>
              <w:rPr>
                <w:sz w:val="23"/>
                <w:szCs w:val="23"/>
              </w:rPr>
            </w:pPr>
            <w:r w:rsidRPr="006E0371">
              <w:rPr>
                <w:rFonts w:hint="eastAsia"/>
                <w:sz w:val="23"/>
                <w:szCs w:val="23"/>
              </w:rPr>
              <w:t>4</w:t>
            </w:r>
            <w:r w:rsidRPr="006E0371">
              <w:rPr>
                <w:rFonts w:hint="eastAsia"/>
                <w:sz w:val="23"/>
                <w:szCs w:val="23"/>
              </w:rPr>
              <w:t>类专项作业车</w:t>
            </w:r>
          </w:p>
        </w:tc>
        <w:tc>
          <w:tcPr>
            <w:tcW w:w="4913" w:type="dxa"/>
            <w:vAlign w:val="center"/>
          </w:tcPr>
          <w:p w14:paraId="568F5F57" w14:textId="77777777" w:rsidR="005B42FD" w:rsidRPr="006E0371" w:rsidRDefault="005B42FD" w:rsidP="005B42FD">
            <w:pPr>
              <w:jc w:val="center"/>
              <w:rPr>
                <w:sz w:val="23"/>
                <w:szCs w:val="23"/>
              </w:rPr>
            </w:pPr>
            <w:r w:rsidRPr="006E0371">
              <w:rPr>
                <w:rFonts w:hint="eastAsia"/>
                <w:sz w:val="23"/>
                <w:szCs w:val="23"/>
              </w:rPr>
              <w:t>4</w:t>
            </w:r>
            <w:r w:rsidRPr="006E0371">
              <w:rPr>
                <w:rFonts w:hint="eastAsia"/>
                <w:sz w:val="23"/>
                <w:szCs w:val="23"/>
              </w:rPr>
              <w:t>轴</w:t>
            </w:r>
          </w:p>
        </w:tc>
        <w:tc>
          <w:tcPr>
            <w:tcW w:w="852" w:type="dxa"/>
            <w:vAlign w:val="center"/>
          </w:tcPr>
          <w:p w14:paraId="554979DA" w14:textId="77777777" w:rsidR="005B42FD" w:rsidRPr="006E0371" w:rsidRDefault="005B42FD" w:rsidP="005B42FD">
            <w:pPr>
              <w:jc w:val="center"/>
              <w:rPr>
                <w:rFonts w:ascii="Times New Roman" w:eastAsia="仿宋"/>
                <w:sz w:val="24"/>
              </w:rPr>
            </w:pPr>
            <w:r w:rsidRPr="006E0371">
              <w:rPr>
                <w:rFonts w:hint="eastAsia"/>
                <w:sz w:val="23"/>
                <w:szCs w:val="23"/>
              </w:rPr>
              <w:t>1.315</w:t>
            </w:r>
          </w:p>
        </w:tc>
      </w:tr>
      <w:tr w:rsidR="005B42FD" w:rsidRPr="006E0371" w14:paraId="0BF1FCA2" w14:textId="77777777" w:rsidTr="005B42FD">
        <w:trPr>
          <w:jc w:val="center"/>
        </w:trPr>
        <w:tc>
          <w:tcPr>
            <w:tcW w:w="485" w:type="dxa"/>
            <w:vAlign w:val="center"/>
          </w:tcPr>
          <w:p w14:paraId="3AD5C05C"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5</w:t>
            </w:r>
          </w:p>
        </w:tc>
        <w:tc>
          <w:tcPr>
            <w:tcW w:w="425" w:type="dxa"/>
            <w:vMerge/>
            <w:vAlign w:val="center"/>
          </w:tcPr>
          <w:p w14:paraId="35416CDA" w14:textId="77777777" w:rsidR="005B42FD" w:rsidRPr="006E0371" w:rsidRDefault="005B42FD" w:rsidP="005B42FD">
            <w:pPr>
              <w:rPr>
                <w:rFonts w:ascii="Times New Roman" w:eastAsia="仿宋"/>
                <w:sz w:val="24"/>
              </w:rPr>
            </w:pPr>
          </w:p>
        </w:tc>
        <w:tc>
          <w:tcPr>
            <w:tcW w:w="2317" w:type="dxa"/>
            <w:vAlign w:val="center"/>
          </w:tcPr>
          <w:p w14:paraId="29F9C276" w14:textId="77777777" w:rsidR="005B42FD" w:rsidRPr="006E0371" w:rsidRDefault="005B42FD" w:rsidP="005B42FD">
            <w:pPr>
              <w:jc w:val="center"/>
              <w:rPr>
                <w:sz w:val="23"/>
                <w:szCs w:val="23"/>
              </w:rPr>
            </w:pPr>
            <w:r w:rsidRPr="006E0371">
              <w:rPr>
                <w:sz w:val="23"/>
                <w:szCs w:val="23"/>
              </w:rPr>
              <w:t>5</w:t>
            </w:r>
            <w:r w:rsidRPr="006E0371">
              <w:rPr>
                <w:rFonts w:hint="eastAsia"/>
                <w:sz w:val="23"/>
                <w:szCs w:val="23"/>
              </w:rPr>
              <w:t>类专项作业车</w:t>
            </w:r>
          </w:p>
        </w:tc>
        <w:tc>
          <w:tcPr>
            <w:tcW w:w="4913" w:type="dxa"/>
            <w:vAlign w:val="center"/>
          </w:tcPr>
          <w:p w14:paraId="6DA5E57B" w14:textId="77777777" w:rsidR="005B42FD" w:rsidRPr="006E0371" w:rsidRDefault="005B42FD" w:rsidP="005B42FD">
            <w:pPr>
              <w:jc w:val="center"/>
              <w:rPr>
                <w:sz w:val="23"/>
                <w:szCs w:val="23"/>
              </w:rPr>
            </w:pPr>
            <w:r w:rsidRPr="006E0371">
              <w:rPr>
                <w:rFonts w:hint="eastAsia"/>
                <w:sz w:val="23"/>
                <w:szCs w:val="23"/>
              </w:rPr>
              <w:t>5</w:t>
            </w:r>
            <w:r w:rsidRPr="006E0371">
              <w:rPr>
                <w:rFonts w:hint="eastAsia"/>
                <w:sz w:val="23"/>
                <w:szCs w:val="23"/>
              </w:rPr>
              <w:t>轴</w:t>
            </w:r>
          </w:p>
        </w:tc>
        <w:tc>
          <w:tcPr>
            <w:tcW w:w="852" w:type="dxa"/>
            <w:vAlign w:val="center"/>
          </w:tcPr>
          <w:p w14:paraId="10619DDE" w14:textId="77777777" w:rsidR="005B42FD" w:rsidRPr="006E0371" w:rsidRDefault="005B42FD" w:rsidP="005B42FD">
            <w:pPr>
              <w:jc w:val="center"/>
              <w:rPr>
                <w:rFonts w:ascii="Times New Roman" w:eastAsia="仿宋"/>
                <w:sz w:val="24"/>
              </w:rPr>
            </w:pPr>
            <w:r w:rsidRPr="006E0371">
              <w:rPr>
                <w:rFonts w:hint="eastAsia"/>
                <w:sz w:val="23"/>
                <w:szCs w:val="23"/>
              </w:rPr>
              <w:t>1.428</w:t>
            </w:r>
          </w:p>
        </w:tc>
      </w:tr>
      <w:tr w:rsidR="005B42FD" w:rsidRPr="006E0371" w14:paraId="362D4391" w14:textId="77777777" w:rsidTr="005B42FD">
        <w:trPr>
          <w:jc w:val="center"/>
        </w:trPr>
        <w:tc>
          <w:tcPr>
            <w:tcW w:w="485" w:type="dxa"/>
            <w:vAlign w:val="center"/>
          </w:tcPr>
          <w:p w14:paraId="5D75820E" w14:textId="77777777" w:rsidR="005B42FD" w:rsidRPr="006E0371" w:rsidRDefault="005B42FD" w:rsidP="005B42FD">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6</w:t>
            </w:r>
          </w:p>
        </w:tc>
        <w:tc>
          <w:tcPr>
            <w:tcW w:w="425" w:type="dxa"/>
            <w:vMerge/>
            <w:vAlign w:val="center"/>
          </w:tcPr>
          <w:p w14:paraId="000B3D90" w14:textId="77777777" w:rsidR="005B42FD" w:rsidRPr="006E0371" w:rsidRDefault="005B42FD" w:rsidP="005B42FD">
            <w:pPr>
              <w:rPr>
                <w:rFonts w:ascii="Times New Roman" w:eastAsia="仿宋"/>
                <w:sz w:val="24"/>
              </w:rPr>
            </w:pPr>
          </w:p>
        </w:tc>
        <w:tc>
          <w:tcPr>
            <w:tcW w:w="2317" w:type="dxa"/>
            <w:vAlign w:val="center"/>
          </w:tcPr>
          <w:p w14:paraId="4A45750F" w14:textId="77777777" w:rsidR="005B42FD" w:rsidRPr="006E0371" w:rsidRDefault="005B42FD" w:rsidP="005B42FD">
            <w:pPr>
              <w:jc w:val="center"/>
              <w:rPr>
                <w:sz w:val="23"/>
                <w:szCs w:val="23"/>
              </w:rPr>
            </w:pPr>
            <w:r w:rsidRPr="006E0371">
              <w:rPr>
                <w:rFonts w:hint="eastAsia"/>
                <w:sz w:val="23"/>
                <w:szCs w:val="23"/>
              </w:rPr>
              <w:t>6</w:t>
            </w:r>
            <w:r w:rsidRPr="006E0371">
              <w:rPr>
                <w:rFonts w:hint="eastAsia"/>
                <w:sz w:val="23"/>
                <w:szCs w:val="23"/>
              </w:rPr>
              <w:t>类专项作业车</w:t>
            </w:r>
          </w:p>
        </w:tc>
        <w:tc>
          <w:tcPr>
            <w:tcW w:w="4913" w:type="dxa"/>
            <w:vAlign w:val="center"/>
          </w:tcPr>
          <w:p w14:paraId="65A89FAF" w14:textId="77777777" w:rsidR="005B42FD" w:rsidRPr="006E0371" w:rsidRDefault="005B42FD" w:rsidP="005B42FD">
            <w:pPr>
              <w:jc w:val="center"/>
              <w:rPr>
                <w:sz w:val="23"/>
                <w:szCs w:val="23"/>
              </w:rPr>
            </w:pPr>
            <w:r w:rsidRPr="006E0371">
              <w:rPr>
                <w:rFonts w:hint="eastAsia"/>
                <w:sz w:val="23"/>
                <w:szCs w:val="23"/>
              </w:rPr>
              <w:t>≥</w:t>
            </w:r>
            <w:r w:rsidRPr="006E0371">
              <w:rPr>
                <w:rFonts w:hint="eastAsia"/>
                <w:sz w:val="23"/>
                <w:szCs w:val="23"/>
              </w:rPr>
              <w:t>6</w:t>
            </w:r>
            <w:r w:rsidRPr="006E0371">
              <w:rPr>
                <w:rFonts w:hint="eastAsia"/>
                <w:sz w:val="23"/>
                <w:szCs w:val="23"/>
              </w:rPr>
              <w:t>轴</w:t>
            </w:r>
          </w:p>
        </w:tc>
        <w:tc>
          <w:tcPr>
            <w:tcW w:w="852" w:type="dxa"/>
            <w:vAlign w:val="center"/>
          </w:tcPr>
          <w:p w14:paraId="1102DEE2" w14:textId="77777777" w:rsidR="005B42FD" w:rsidRPr="006E0371" w:rsidRDefault="005B42FD" w:rsidP="005B42FD">
            <w:pPr>
              <w:jc w:val="center"/>
              <w:rPr>
                <w:rFonts w:ascii="Times New Roman" w:eastAsia="仿宋"/>
                <w:sz w:val="24"/>
              </w:rPr>
            </w:pPr>
            <w:r w:rsidRPr="006E0371">
              <w:rPr>
                <w:rFonts w:hint="eastAsia"/>
                <w:sz w:val="23"/>
                <w:szCs w:val="23"/>
              </w:rPr>
              <w:t>1.428</w:t>
            </w:r>
          </w:p>
        </w:tc>
      </w:tr>
    </w:tbl>
    <w:p w14:paraId="0185E5C0" w14:textId="77777777" w:rsidR="002C7BAE" w:rsidRPr="006E0371" w:rsidRDefault="002C7BAE" w:rsidP="002C7BAE">
      <w:pPr>
        <w:adjustRightInd w:val="0"/>
        <w:snapToGrid w:val="0"/>
        <w:jc w:val="left"/>
        <w:rPr>
          <w:rFonts w:ascii="仿宋_GB2312"/>
          <w:sz w:val="24"/>
          <w:szCs w:val="24"/>
        </w:rPr>
      </w:pPr>
      <w:r w:rsidRPr="006E0371">
        <w:rPr>
          <w:rFonts w:ascii="仿宋_GB2312" w:hint="eastAsia"/>
          <w:sz w:val="24"/>
          <w:szCs w:val="24"/>
        </w:rPr>
        <w:t>注：6轴以上货车按照6类货车收费标准执行。</w:t>
      </w:r>
    </w:p>
    <w:p w14:paraId="08CBA296" w14:textId="77777777" w:rsidR="002C7BAE" w:rsidRPr="006E0371" w:rsidRDefault="002C7BAE" w:rsidP="002C7BAE">
      <w:pPr>
        <w:adjustRightInd w:val="0"/>
        <w:snapToGrid w:val="0"/>
        <w:jc w:val="left"/>
        <w:rPr>
          <w:rFonts w:ascii="仿宋_GB2312"/>
          <w:sz w:val="24"/>
          <w:szCs w:val="24"/>
        </w:rPr>
      </w:pPr>
    </w:p>
    <w:p w14:paraId="072911F0" w14:textId="77777777" w:rsidR="00171AE2" w:rsidRDefault="00171AE2">
      <w:pPr>
        <w:widowControl/>
        <w:jc w:val="left"/>
        <w:rPr>
          <w:rFonts w:ascii="黑体" w:eastAsia="黑体" w:hAnsi="黑体"/>
          <w:sz w:val="28"/>
          <w:szCs w:val="21"/>
        </w:rPr>
      </w:pPr>
      <w:r>
        <w:rPr>
          <w:rFonts w:ascii="黑体" w:eastAsia="黑体" w:hAnsi="黑体"/>
          <w:sz w:val="28"/>
          <w:szCs w:val="21"/>
        </w:rPr>
        <w:br w:type="page"/>
      </w:r>
    </w:p>
    <w:p w14:paraId="4DA1E111" w14:textId="77777777" w:rsidR="00171AE2" w:rsidRDefault="00171AE2" w:rsidP="005B42FD">
      <w:pPr>
        <w:adjustRightInd w:val="0"/>
        <w:snapToGrid w:val="0"/>
        <w:jc w:val="center"/>
        <w:rPr>
          <w:rFonts w:ascii="黑体" w:eastAsia="黑体" w:hAnsi="黑体"/>
          <w:sz w:val="28"/>
          <w:szCs w:val="21"/>
        </w:rPr>
      </w:pPr>
    </w:p>
    <w:p w14:paraId="56442633" w14:textId="77777777" w:rsidR="00246C07" w:rsidRPr="006E0371" w:rsidRDefault="005B42FD" w:rsidP="005B42FD">
      <w:pPr>
        <w:adjustRightInd w:val="0"/>
        <w:snapToGrid w:val="0"/>
        <w:jc w:val="center"/>
        <w:rPr>
          <w:rFonts w:eastAsia="仿宋"/>
        </w:rPr>
      </w:pPr>
      <w:r w:rsidRPr="00414158">
        <w:rPr>
          <w:rFonts w:ascii="黑体" w:eastAsia="黑体" w:hAnsi="黑体"/>
          <w:sz w:val="28"/>
          <w:szCs w:val="21"/>
        </w:rPr>
        <w:t>G40长江隧桥段车辆通行费车型分类收费标准表</w:t>
      </w:r>
    </w:p>
    <w:p w14:paraId="0F7A4C98" w14:textId="77777777" w:rsidR="005B42FD" w:rsidRPr="006E0371" w:rsidRDefault="005B42FD" w:rsidP="005B42FD">
      <w:pPr>
        <w:adjustRightInd w:val="0"/>
        <w:snapToGrid w:val="0"/>
        <w:jc w:val="right"/>
        <w:rPr>
          <w:rFonts w:ascii="仿宋_GB2312"/>
          <w:sz w:val="27"/>
          <w:szCs w:val="27"/>
        </w:rPr>
      </w:pPr>
      <w:r w:rsidRPr="006E0371">
        <w:rPr>
          <w:rFonts w:ascii="仿宋_GB2312" w:hint="eastAsia"/>
          <w:sz w:val="27"/>
          <w:szCs w:val="27"/>
        </w:rPr>
        <w:t>单位：元/车次</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425"/>
        <w:gridCol w:w="2062"/>
        <w:gridCol w:w="2693"/>
        <w:gridCol w:w="1276"/>
        <w:gridCol w:w="1276"/>
        <w:gridCol w:w="775"/>
      </w:tblGrid>
      <w:tr w:rsidR="002C7BAE" w:rsidRPr="006E0371" w14:paraId="20C078C0" w14:textId="77777777" w:rsidTr="00A17980">
        <w:trPr>
          <w:trHeight w:val="315"/>
          <w:jc w:val="center"/>
        </w:trPr>
        <w:tc>
          <w:tcPr>
            <w:tcW w:w="485" w:type="dxa"/>
            <w:vMerge w:val="restart"/>
            <w:vAlign w:val="center"/>
          </w:tcPr>
          <w:p w14:paraId="61D9236E" w14:textId="77777777" w:rsidR="002C7BAE" w:rsidRPr="006E0371" w:rsidRDefault="002C7BAE" w:rsidP="004E5086">
            <w:pPr>
              <w:jc w:val="center"/>
              <w:rPr>
                <w:rFonts w:ascii="Times New Roman" w:eastAsia="仿宋" w:hAnsi="Times New Roman"/>
                <w:sz w:val="24"/>
              </w:rPr>
            </w:pPr>
            <w:r w:rsidRPr="006E0371">
              <w:rPr>
                <w:rFonts w:ascii="Times New Roman" w:eastAsia="仿宋"/>
                <w:sz w:val="24"/>
              </w:rPr>
              <w:t>序号</w:t>
            </w:r>
          </w:p>
        </w:tc>
        <w:tc>
          <w:tcPr>
            <w:tcW w:w="2487" w:type="dxa"/>
            <w:gridSpan w:val="2"/>
            <w:vMerge w:val="restart"/>
            <w:vAlign w:val="center"/>
          </w:tcPr>
          <w:p w14:paraId="62312659" w14:textId="77777777" w:rsidR="002C7BAE" w:rsidRPr="006E0371" w:rsidRDefault="002C7BAE" w:rsidP="004E5086">
            <w:pPr>
              <w:jc w:val="center"/>
              <w:rPr>
                <w:rFonts w:ascii="Times New Roman" w:eastAsia="仿宋" w:hAnsi="Times New Roman"/>
                <w:sz w:val="24"/>
              </w:rPr>
            </w:pPr>
            <w:r w:rsidRPr="006E0371">
              <w:rPr>
                <w:rStyle w:val="af2"/>
                <w:rFonts w:hint="eastAsia"/>
                <w:b w:val="0"/>
                <w:bCs w:val="0"/>
                <w:sz w:val="23"/>
                <w:szCs w:val="23"/>
              </w:rPr>
              <w:t>车型类别</w:t>
            </w:r>
          </w:p>
        </w:tc>
        <w:tc>
          <w:tcPr>
            <w:tcW w:w="2693" w:type="dxa"/>
            <w:vMerge w:val="restart"/>
            <w:vAlign w:val="center"/>
          </w:tcPr>
          <w:p w14:paraId="12991A0C" w14:textId="77777777" w:rsidR="002C7BAE" w:rsidRPr="006E0371" w:rsidRDefault="002C7BAE" w:rsidP="004E5086">
            <w:pPr>
              <w:jc w:val="center"/>
              <w:rPr>
                <w:rFonts w:ascii="Times New Roman" w:eastAsia="仿宋" w:hAnsi="Times New Roman"/>
                <w:sz w:val="24"/>
              </w:rPr>
            </w:pPr>
            <w:r w:rsidRPr="006E0371">
              <w:rPr>
                <w:rStyle w:val="af2"/>
                <w:rFonts w:hint="eastAsia"/>
                <w:b w:val="0"/>
                <w:bCs w:val="0"/>
                <w:sz w:val="23"/>
                <w:szCs w:val="23"/>
              </w:rPr>
              <w:t>车型标准</w:t>
            </w:r>
          </w:p>
        </w:tc>
        <w:tc>
          <w:tcPr>
            <w:tcW w:w="3327" w:type="dxa"/>
            <w:gridSpan w:val="3"/>
            <w:vAlign w:val="center"/>
          </w:tcPr>
          <w:p w14:paraId="1688FF8D" w14:textId="77777777" w:rsidR="002C7BAE" w:rsidRPr="006E0371" w:rsidRDefault="002C7BAE" w:rsidP="004E5086">
            <w:pPr>
              <w:jc w:val="center"/>
              <w:rPr>
                <w:rFonts w:ascii="Times New Roman" w:eastAsia="仿宋" w:hAnsi="Times New Roman"/>
                <w:sz w:val="24"/>
              </w:rPr>
            </w:pPr>
            <w:r w:rsidRPr="006E0371">
              <w:rPr>
                <w:rStyle w:val="af2"/>
                <w:rFonts w:hint="eastAsia"/>
                <w:b w:val="0"/>
                <w:bCs w:val="0"/>
                <w:sz w:val="23"/>
                <w:szCs w:val="23"/>
              </w:rPr>
              <w:t>收费标准</w:t>
            </w:r>
          </w:p>
        </w:tc>
      </w:tr>
      <w:tr w:rsidR="002C7BAE" w:rsidRPr="006E0371" w14:paraId="149E516C" w14:textId="77777777" w:rsidTr="00A17980">
        <w:trPr>
          <w:trHeight w:val="315"/>
          <w:jc w:val="center"/>
        </w:trPr>
        <w:tc>
          <w:tcPr>
            <w:tcW w:w="485" w:type="dxa"/>
            <w:vMerge/>
            <w:vAlign w:val="center"/>
          </w:tcPr>
          <w:p w14:paraId="12E51DE4" w14:textId="77777777" w:rsidR="002C7BAE" w:rsidRPr="006E0371" w:rsidRDefault="002C7BAE" w:rsidP="004E5086">
            <w:pPr>
              <w:jc w:val="center"/>
              <w:rPr>
                <w:rFonts w:ascii="Times New Roman" w:eastAsia="仿宋"/>
                <w:sz w:val="24"/>
              </w:rPr>
            </w:pPr>
          </w:p>
        </w:tc>
        <w:tc>
          <w:tcPr>
            <w:tcW w:w="2487" w:type="dxa"/>
            <w:gridSpan w:val="2"/>
            <w:vMerge/>
            <w:vAlign w:val="center"/>
          </w:tcPr>
          <w:p w14:paraId="7AB879E2" w14:textId="77777777" w:rsidR="002C7BAE" w:rsidRPr="006E0371" w:rsidRDefault="002C7BAE" w:rsidP="004E5086">
            <w:pPr>
              <w:jc w:val="center"/>
              <w:rPr>
                <w:rStyle w:val="af2"/>
                <w:b w:val="0"/>
                <w:bCs w:val="0"/>
                <w:sz w:val="23"/>
                <w:szCs w:val="23"/>
              </w:rPr>
            </w:pPr>
          </w:p>
        </w:tc>
        <w:tc>
          <w:tcPr>
            <w:tcW w:w="2693" w:type="dxa"/>
            <w:vMerge/>
            <w:vAlign w:val="center"/>
          </w:tcPr>
          <w:p w14:paraId="1228CCF0" w14:textId="77777777" w:rsidR="002C7BAE" w:rsidRPr="006E0371" w:rsidRDefault="002C7BAE" w:rsidP="004E5086">
            <w:pPr>
              <w:jc w:val="center"/>
              <w:rPr>
                <w:rStyle w:val="af2"/>
                <w:b w:val="0"/>
                <w:bCs w:val="0"/>
                <w:sz w:val="23"/>
                <w:szCs w:val="23"/>
              </w:rPr>
            </w:pPr>
          </w:p>
        </w:tc>
        <w:tc>
          <w:tcPr>
            <w:tcW w:w="1276" w:type="dxa"/>
            <w:vAlign w:val="center"/>
          </w:tcPr>
          <w:p w14:paraId="424AD427" w14:textId="77777777" w:rsidR="002C7BAE" w:rsidRPr="006E0371" w:rsidRDefault="002C7BAE" w:rsidP="004E5086">
            <w:pPr>
              <w:jc w:val="center"/>
              <w:rPr>
                <w:rStyle w:val="af2"/>
                <w:b w:val="0"/>
                <w:bCs w:val="0"/>
                <w:sz w:val="23"/>
                <w:szCs w:val="23"/>
              </w:rPr>
            </w:pPr>
            <w:r w:rsidRPr="006E0371">
              <w:rPr>
                <w:rStyle w:val="af2"/>
                <w:rFonts w:hint="eastAsia"/>
                <w:b w:val="0"/>
                <w:bCs w:val="0"/>
                <w:sz w:val="23"/>
                <w:szCs w:val="23"/>
              </w:rPr>
              <w:t>长江隧道</w:t>
            </w:r>
          </w:p>
        </w:tc>
        <w:tc>
          <w:tcPr>
            <w:tcW w:w="1276" w:type="dxa"/>
            <w:vAlign w:val="center"/>
          </w:tcPr>
          <w:p w14:paraId="4BB9A227" w14:textId="77777777" w:rsidR="002C7BAE" w:rsidRPr="006E0371" w:rsidRDefault="002C7BAE" w:rsidP="004E5086">
            <w:pPr>
              <w:jc w:val="center"/>
              <w:rPr>
                <w:rStyle w:val="af2"/>
                <w:b w:val="0"/>
                <w:bCs w:val="0"/>
                <w:sz w:val="23"/>
                <w:szCs w:val="23"/>
              </w:rPr>
            </w:pPr>
            <w:r w:rsidRPr="006E0371">
              <w:rPr>
                <w:rStyle w:val="af2"/>
                <w:rFonts w:hint="eastAsia"/>
                <w:b w:val="0"/>
                <w:bCs w:val="0"/>
                <w:sz w:val="23"/>
                <w:szCs w:val="23"/>
              </w:rPr>
              <w:t>长江大桥</w:t>
            </w:r>
          </w:p>
        </w:tc>
        <w:tc>
          <w:tcPr>
            <w:tcW w:w="775" w:type="dxa"/>
            <w:vAlign w:val="center"/>
          </w:tcPr>
          <w:p w14:paraId="2B8E7EAC" w14:textId="77777777" w:rsidR="002C7BAE" w:rsidRPr="006E0371" w:rsidRDefault="002C7BAE" w:rsidP="004E5086">
            <w:pPr>
              <w:jc w:val="center"/>
              <w:rPr>
                <w:rStyle w:val="af2"/>
                <w:b w:val="0"/>
                <w:bCs w:val="0"/>
                <w:sz w:val="23"/>
                <w:szCs w:val="23"/>
              </w:rPr>
            </w:pPr>
            <w:r w:rsidRPr="006E0371">
              <w:rPr>
                <w:rStyle w:val="af2"/>
                <w:rFonts w:hint="eastAsia"/>
                <w:b w:val="0"/>
                <w:bCs w:val="0"/>
                <w:sz w:val="23"/>
                <w:szCs w:val="23"/>
              </w:rPr>
              <w:t>合计</w:t>
            </w:r>
          </w:p>
        </w:tc>
      </w:tr>
      <w:tr w:rsidR="002C7BAE" w:rsidRPr="006E0371" w14:paraId="1EA174C6" w14:textId="77777777" w:rsidTr="00A17980">
        <w:trPr>
          <w:jc w:val="center"/>
        </w:trPr>
        <w:tc>
          <w:tcPr>
            <w:tcW w:w="485" w:type="dxa"/>
            <w:vAlign w:val="center"/>
          </w:tcPr>
          <w:p w14:paraId="18A653E9"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1</w:t>
            </w:r>
          </w:p>
        </w:tc>
        <w:tc>
          <w:tcPr>
            <w:tcW w:w="425" w:type="dxa"/>
            <w:vMerge w:val="restart"/>
            <w:vAlign w:val="center"/>
          </w:tcPr>
          <w:p w14:paraId="3FEDC38C"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客车</w:t>
            </w:r>
          </w:p>
        </w:tc>
        <w:tc>
          <w:tcPr>
            <w:tcW w:w="2062" w:type="dxa"/>
            <w:vAlign w:val="center"/>
          </w:tcPr>
          <w:p w14:paraId="1F73AAA7" w14:textId="77777777" w:rsidR="002C7BAE" w:rsidRPr="006E0371" w:rsidRDefault="002C7BAE" w:rsidP="002C7BAE">
            <w:pPr>
              <w:jc w:val="center"/>
              <w:rPr>
                <w:rFonts w:ascii="Times New Roman" w:eastAsia="仿宋"/>
                <w:sz w:val="24"/>
              </w:rPr>
            </w:pPr>
            <w:r w:rsidRPr="006E0371">
              <w:rPr>
                <w:rFonts w:hint="eastAsia"/>
                <w:sz w:val="23"/>
                <w:szCs w:val="23"/>
              </w:rPr>
              <w:t>1</w:t>
            </w:r>
            <w:r w:rsidRPr="006E0371">
              <w:rPr>
                <w:rFonts w:hint="eastAsia"/>
                <w:sz w:val="23"/>
                <w:szCs w:val="23"/>
              </w:rPr>
              <w:t>类客车</w:t>
            </w:r>
          </w:p>
        </w:tc>
        <w:tc>
          <w:tcPr>
            <w:tcW w:w="2693" w:type="dxa"/>
            <w:vAlign w:val="center"/>
          </w:tcPr>
          <w:p w14:paraId="33668583" w14:textId="77777777" w:rsidR="002C7BAE" w:rsidRPr="006E0371" w:rsidRDefault="002C7BAE" w:rsidP="002C7BAE">
            <w:pPr>
              <w:jc w:val="center"/>
              <w:rPr>
                <w:sz w:val="23"/>
                <w:szCs w:val="23"/>
              </w:rPr>
            </w:pPr>
            <w:r w:rsidRPr="006E0371">
              <w:rPr>
                <w:rFonts w:hint="eastAsia"/>
                <w:sz w:val="23"/>
                <w:szCs w:val="23"/>
              </w:rPr>
              <w:t>车长小于</w:t>
            </w:r>
            <w:r w:rsidRPr="006E0371">
              <w:rPr>
                <w:rFonts w:hint="eastAsia"/>
                <w:sz w:val="23"/>
                <w:szCs w:val="23"/>
              </w:rPr>
              <w:t>6000mm</w:t>
            </w:r>
            <w:r w:rsidRPr="006E0371">
              <w:rPr>
                <w:rFonts w:hint="eastAsia"/>
                <w:sz w:val="23"/>
                <w:szCs w:val="23"/>
              </w:rPr>
              <w:t>且核定载人数不大于</w:t>
            </w:r>
            <w:r w:rsidRPr="006E0371">
              <w:rPr>
                <w:rFonts w:hint="eastAsia"/>
                <w:sz w:val="23"/>
                <w:szCs w:val="23"/>
              </w:rPr>
              <w:t>9</w:t>
            </w:r>
            <w:r w:rsidRPr="006E0371">
              <w:rPr>
                <w:rFonts w:hint="eastAsia"/>
                <w:sz w:val="23"/>
                <w:szCs w:val="23"/>
              </w:rPr>
              <w:t>人</w:t>
            </w:r>
          </w:p>
        </w:tc>
        <w:tc>
          <w:tcPr>
            <w:tcW w:w="1276" w:type="dxa"/>
            <w:vAlign w:val="center"/>
          </w:tcPr>
          <w:p w14:paraId="7F1CB8F2"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20</w:t>
            </w:r>
          </w:p>
        </w:tc>
        <w:tc>
          <w:tcPr>
            <w:tcW w:w="1276" w:type="dxa"/>
            <w:vAlign w:val="center"/>
          </w:tcPr>
          <w:p w14:paraId="0BF00B43"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30</w:t>
            </w:r>
          </w:p>
        </w:tc>
        <w:tc>
          <w:tcPr>
            <w:tcW w:w="775" w:type="dxa"/>
            <w:vAlign w:val="center"/>
          </w:tcPr>
          <w:p w14:paraId="12ECB9D2"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50</w:t>
            </w:r>
          </w:p>
        </w:tc>
      </w:tr>
      <w:tr w:rsidR="002C7BAE" w:rsidRPr="006E0371" w14:paraId="2435ABB6" w14:textId="77777777" w:rsidTr="00A17980">
        <w:trPr>
          <w:jc w:val="center"/>
        </w:trPr>
        <w:tc>
          <w:tcPr>
            <w:tcW w:w="485" w:type="dxa"/>
            <w:vAlign w:val="center"/>
          </w:tcPr>
          <w:p w14:paraId="33098E59"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2</w:t>
            </w:r>
          </w:p>
        </w:tc>
        <w:tc>
          <w:tcPr>
            <w:tcW w:w="425" w:type="dxa"/>
            <w:vMerge/>
            <w:vAlign w:val="center"/>
          </w:tcPr>
          <w:p w14:paraId="10A6AB93" w14:textId="77777777" w:rsidR="002C7BAE" w:rsidRPr="006E0371" w:rsidRDefault="002C7BAE" w:rsidP="002C7BAE">
            <w:pPr>
              <w:jc w:val="center"/>
              <w:rPr>
                <w:rFonts w:ascii="Times New Roman" w:eastAsia="仿宋"/>
                <w:sz w:val="24"/>
              </w:rPr>
            </w:pPr>
          </w:p>
        </w:tc>
        <w:tc>
          <w:tcPr>
            <w:tcW w:w="2062" w:type="dxa"/>
            <w:vAlign w:val="center"/>
          </w:tcPr>
          <w:p w14:paraId="6510E591" w14:textId="77777777" w:rsidR="002C7BAE" w:rsidRPr="006E0371" w:rsidRDefault="002C7BAE" w:rsidP="002C7BAE">
            <w:pPr>
              <w:jc w:val="center"/>
              <w:rPr>
                <w:rFonts w:ascii="Times New Roman" w:eastAsia="仿宋"/>
                <w:sz w:val="24"/>
              </w:rPr>
            </w:pPr>
            <w:r w:rsidRPr="006E0371">
              <w:rPr>
                <w:rFonts w:hint="eastAsia"/>
                <w:sz w:val="23"/>
                <w:szCs w:val="23"/>
              </w:rPr>
              <w:t>2</w:t>
            </w:r>
            <w:r w:rsidRPr="006E0371">
              <w:rPr>
                <w:rFonts w:hint="eastAsia"/>
                <w:sz w:val="23"/>
                <w:szCs w:val="23"/>
              </w:rPr>
              <w:t>类客车</w:t>
            </w:r>
          </w:p>
        </w:tc>
        <w:tc>
          <w:tcPr>
            <w:tcW w:w="2693" w:type="dxa"/>
            <w:vAlign w:val="center"/>
          </w:tcPr>
          <w:p w14:paraId="5443CA3C" w14:textId="77777777" w:rsidR="002C7BAE" w:rsidRPr="006E0371" w:rsidRDefault="002C7BAE" w:rsidP="002C7BAE">
            <w:pPr>
              <w:jc w:val="center"/>
              <w:rPr>
                <w:sz w:val="23"/>
                <w:szCs w:val="23"/>
              </w:rPr>
            </w:pPr>
            <w:r w:rsidRPr="006E0371">
              <w:rPr>
                <w:rFonts w:hint="eastAsia"/>
                <w:sz w:val="23"/>
                <w:szCs w:val="23"/>
              </w:rPr>
              <w:t>车长小于</w:t>
            </w:r>
            <w:r w:rsidRPr="006E0371">
              <w:rPr>
                <w:sz w:val="23"/>
                <w:szCs w:val="23"/>
              </w:rPr>
              <w:t>6000mm</w:t>
            </w:r>
            <w:r w:rsidRPr="006E0371">
              <w:rPr>
                <w:sz w:val="23"/>
                <w:szCs w:val="23"/>
              </w:rPr>
              <w:t>且核定</w:t>
            </w:r>
            <w:r w:rsidRPr="006E0371">
              <w:rPr>
                <w:rFonts w:hint="eastAsia"/>
                <w:sz w:val="23"/>
                <w:szCs w:val="23"/>
              </w:rPr>
              <w:t>载人数为（</w:t>
            </w:r>
            <w:r w:rsidRPr="006E0371">
              <w:rPr>
                <w:sz w:val="23"/>
                <w:szCs w:val="23"/>
              </w:rPr>
              <w:t>10-19</w:t>
            </w:r>
            <w:r w:rsidRPr="006E0371">
              <w:rPr>
                <w:sz w:val="23"/>
                <w:szCs w:val="23"/>
              </w:rPr>
              <w:t>）人</w:t>
            </w:r>
          </w:p>
        </w:tc>
        <w:tc>
          <w:tcPr>
            <w:tcW w:w="1276" w:type="dxa"/>
            <w:vAlign w:val="center"/>
          </w:tcPr>
          <w:p w14:paraId="47B2427A"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20</w:t>
            </w:r>
          </w:p>
        </w:tc>
        <w:tc>
          <w:tcPr>
            <w:tcW w:w="1276" w:type="dxa"/>
            <w:vAlign w:val="center"/>
          </w:tcPr>
          <w:p w14:paraId="1CAD24A1"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30</w:t>
            </w:r>
          </w:p>
        </w:tc>
        <w:tc>
          <w:tcPr>
            <w:tcW w:w="775" w:type="dxa"/>
            <w:vAlign w:val="center"/>
          </w:tcPr>
          <w:p w14:paraId="3962F3F4"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50</w:t>
            </w:r>
          </w:p>
        </w:tc>
      </w:tr>
      <w:tr w:rsidR="002C7BAE" w:rsidRPr="006E0371" w14:paraId="46610C59" w14:textId="77777777" w:rsidTr="00A17980">
        <w:trPr>
          <w:jc w:val="center"/>
        </w:trPr>
        <w:tc>
          <w:tcPr>
            <w:tcW w:w="485" w:type="dxa"/>
            <w:vAlign w:val="center"/>
          </w:tcPr>
          <w:p w14:paraId="3A093750"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3</w:t>
            </w:r>
          </w:p>
        </w:tc>
        <w:tc>
          <w:tcPr>
            <w:tcW w:w="425" w:type="dxa"/>
            <w:vMerge/>
            <w:vAlign w:val="center"/>
          </w:tcPr>
          <w:p w14:paraId="0E9BDBDF" w14:textId="77777777" w:rsidR="002C7BAE" w:rsidRPr="006E0371" w:rsidRDefault="002C7BAE" w:rsidP="002C7BAE">
            <w:pPr>
              <w:jc w:val="center"/>
              <w:rPr>
                <w:rFonts w:ascii="Times New Roman" w:eastAsia="仿宋"/>
                <w:sz w:val="24"/>
              </w:rPr>
            </w:pPr>
          </w:p>
        </w:tc>
        <w:tc>
          <w:tcPr>
            <w:tcW w:w="2062" w:type="dxa"/>
            <w:vAlign w:val="center"/>
          </w:tcPr>
          <w:p w14:paraId="0C4EAB65" w14:textId="77777777" w:rsidR="002C7BAE" w:rsidRPr="006E0371" w:rsidRDefault="002C7BAE" w:rsidP="002C7BAE">
            <w:pPr>
              <w:jc w:val="center"/>
              <w:rPr>
                <w:rFonts w:ascii="Times New Roman" w:eastAsia="仿宋"/>
                <w:sz w:val="24"/>
              </w:rPr>
            </w:pPr>
            <w:r w:rsidRPr="006E0371">
              <w:rPr>
                <w:rFonts w:hint="eastAsia"/>
                <w:sz w:val="23"/>
                <w:szCs w:val="23"/>
              </w:rPr>
              <w:t>3</w:t>
            </w:r>
            <w:r w:rsidRPr="006E0371">
              <w:rPr>
                <w:rFonts w:hint="eastAsia"/>
                <w:sz w:val="23"/>
                <w:szCs w:val="23"/>
              </w:rPr>
              <w:t>类客车</w:t>
            </w:r>
          </w:p>
        </w:tc>
        <w:tc>
          <w:tcPr>
            <w:tcW w:w="2693" w:type="dxa"/>
            <w:vAlign w:val="center"/>
          </w:tcPr>
          <w:p w14:paraId="4111E9B4" w14:textId="77777777" w:rsidR="002C7BAE" w:rsidRPr="006E0371" w:rsidRDefault="002C7BAE" w:rsidP="002C7BAE">
            <w:pPr>
              <w:jc w:val="center"/>
              <w:rPr>
                <w:sz w:val="23"/>
                <w:szCs w:val="23"/>
              </w:rPr>
            </w:pPr>
            <w:r w:rsidRPr="006E0371">
              <w:rPr>
                <w:rFonts w:hint="eastAsia"/>
                <w:sz w:val="23"/>
                <w:szCs w:val="23"/>
              </w:rPr>
              <w:t>车长不小于</w:t>
            </w:r>
            <w:r w:rsidRPr="006E0371">
              <w:rPr>
                <w:sz w:val="23"/>
                <w:szCs w:val="23"/>
              </w:rPr>
              <w:t>6000mm</w:t>
            </w:r>
            <w:r w:rsidRPr="006E0371">
              <w:rPr>
                <w:sz w:val="23"/>
                <w:szCs w:val="23"/>
              </w:rPr>
              <w:t>且核定</w:t>
            </w:r>
            <w:r w:rsidRPr="006E0371">
              <w:rPr>
                <w:rFonts w:hint="eastAsia"/>
                <w:sz w:val="23"/>
                <w:szCs w:val="23"/>
              </w:rPr>
              <w:t>载人数不大于</w:t>
            </w:r>
            <w:r w:rsidRPr="006E0371">
              <w:rPr>
                <w:sz w:val="23"/>
                <w:szCs w:val="23"/>
              </w:rPr>
              <w:t>39</w:t>
            </w:r>
            <w:r w:rsidRPr="006E0371">
              <w:rPr>
                <w:sz w:val="23"/>
                <w:szCs w:val="23"/>
              </w:rPr>
              <w:t>人</w:t>
            </w:r>
          </w:p>
        </w:tc>
        <w:tc>
          <w:tcPr>
            <w:tcW w:w="1276" w:type="dxa"/>
            <w:vAlign w:val="center"/>
          </w:tcPr>
          <w:p w14:paraId="673F7814"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30</w:t>
            </w:r>
          </w:p>
        </w:tc>
        <w:tc>
          <w:tcPr>
            <w:tcW w:w="1276" w:type="dxa"/>
            <w:vAlign w:val="center"/>
          </w:tcPr>
          <w:p w14:paraId="08EE815E"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45</w:t>
            </w:r>
          </w:p>
        </w:tc>
        <w:tc>
          <w:tcPr>
            <w:tcW w:w="775" w:type="dxa"/>
            <w:vAlign w:val="center"/>
          </w:tcPr>
          <w:p w14:paraId="40E5AE6B"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75</w:t>
            </w:r>
          </w:p>
        </w:tc>
      </w:tr>
      <w:tr w:rsidR="002C7BAE" w:rsidRPr="006E0371" w14:paraId="0B5AC252" w14:textId="77777777" w:rsidTr="00A17980">
        <w:trPr>
          <w:jc w:val="center"/>
        </w:trPr>
        <w:tc>
          <w:tcPr>
            <w:tcW w:w="485" w:type="dxa"/>
            <w:vAlign w:val="center"/>
          </w:tcPr>
          <w:p w14:paraId="14238521"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4</w:t>
            </w:r>
          </w:p>
        </w:tc>
        <w:tc>
          <w:tcPr>
            <w:tcW w:w="425" w:type="dxa"/>
            <w:vMerge/>
            <w:vAlign w:val="center"/>
          </w:tcPr>
          <w:p w14:paraId="31B711D0" w14:textId="77777777" w:rsidR="002C7BAE" w:rsidRPr="006E0371" w:rsidRDefault="002C7BAE" w:rsidP="002C7BAE">
            <w:pPr>
              <w:jc w:val="center"/>
              <w:rPr>
                <w:rFonts w:ascii="Times New Roman" w:eastAsia="仿宋"/>
                <w:sz w:val="24"/>
              </w:rPr>
            </w:pPr>
          </w:p>
        </w:tc>
        <w:tc>
          <w:tcPr>
            <w:tcW w:w="2062" w:type="dxa"/>
            <w:vAlign w:val="center"/>
          </w:tcPr>
          <w:p w14:paraId="573335B3" w14:textId="77777777" w:rsidR="002C7BAE" w:rsidRPr="006E0371" w:rsidRDefault="002C7BAE" w:rsidP="002C7BAE">
            <w:pPr>
              <w:jc w:val="center"/>
              <w:rPr>
                <w:rFonts w:ascii="Times New Roman" w:eastAsia="仿宋"/>
                <w:sz w:val="24"/>
              </w:rPr>
            </w:pPr>
            <w:r w:rsidRPr="006E0371">
              <w:rPr>
                <w:rFonts w:hint="eastAsia"/>
                <w:sz w:val="23"/>
                <w:szCs w:val="23"/>
              </w:rPr>
              <w:t>4</w:t>
            </w:r>
            <w:r w:rsidRPr="006E0371">
              <w:rPr>
                <w:rFonts w:hint="eastAsia"/>
                <w:sz w:val="23"/>
                <w:szCs w:val="23"/>
              </w:rPr>
              <w:t>类客车</w:t>
            </w:r>
          </w:p>
        </w:tc>
        <w:tc>
          <w:tcPr>
            <w:tcW w:w="2693" w:type="dxa"/>
            <w:vAlign w:val="center"/>
          </w:tcPr>
          <w:p w14:paraId="629FE566" w14:textId="77777777" w:rsidR="002C7BAE" w:rsidRPr="006E0371" w:rsidRDefault="002C7BAE" w:rsidP="002C7BAE">
            <w:pPr>
              <w:jc w:val="center"/>
              <w:rPr>
                <w:sz w:val="23"/>
                <w:szCs w:val="23"/>
              </w:rPr>
            </w:pPr>
            <w:r w:rsidRPr="006E0371">
              <w:rPr>
                <w:rFonts w:hint="eastAsia"/>
                <w:sz w:val="23"/>
                <w:szCs w:val="23"/>
              </w:rPr>
              <w:t>车长不小于</w:t>
            </w:r>
            <w:r w:rsidRPr="006E0371">
              <w:rPr>
                <w:sz w:val="23"/>
                <w:szCs w:val="23"/>
              </w:rPr>
              <w:t>6000mm</w:t>
            </w:r>
            <w:r w:rsidRPr="006E0371">
              <w:rPr>
                <w:sz w:val="23"/>
                <w:szCs w:val="23"/>
              </w:rPr>
              <w:t>且核定</w:t>
            </w:r>
            <w:r w:rsidRPr="006E0371">
              <w:rPr>
                <w:rFonts w:hint="eastAsia"/>
                <w:sz w:val="23"/>
                <w:szCs w:val="23"/>
              </w:rPr>
              <w:t>载人数不小于</w:t>
            </w:r>
            <w:r w:rsidRPr="006E0371">
              <w:rPr>
                <w:sz w:val="23"/>
                <w:szCs w:val="23"/>
              </w:rPr>
              <w:t>40</w:t>
            </w:r>
            <w:r w:rsidRPr="006E0371">
              <w:rPr>
                <w:sz w:val="23"/>
                <w:szCs w:val="23"/>
              </w:rPr>
              <w:t>人</w:t>
            </w:r>
          </w:p>
        </w:tc>
        <w:tc>
          <w:tcPr>
            <w:tcW w:w="1276" w:type="dxa"/>
            <w:vAlign w:val="center"/>
          </w:tcPr>
          <w:p w14:paraId="2B305DF0"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30</w:t>
            </w:r>
          </w:p>
        </w:tc>
        <w:tc>
          <w:tcPr>
            <w:tcW w:w="1276" w:type="dxa"/>
            <w:vAlign w:val="center"/>
          </w:tcPr>
          <w:p w14:paraId="79907888"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45</w:t>
            </w:r>
          </w:p>
        </w:tc>
        <w:tc>
          <w:tcPr>
            <w:tcW w:w="775" w:type="dxa"/>
            <w:vAlign w:val="center"/>
          </w:tcPr>
          <w:p w14:paraId="366CEA06"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75</w:t>
            </w:r>
          </w:p>
        </w:tc>
      </w:tr>
      <w:tr w:rsidR="002C7BAE" w:rsidRPr="006E0371" w14:paraId="160398C3" w14:textId="77777777" w:rsidTr="00A17980">
        <w:trPr>
          <w:jc w:val="center"/>
        </w:trPr>
        <w:tc>
          <w:tcPr>
            <w:tcW w:w="485" w:type="dxa"/>
            <w:vAlign w:val="center"/>
          </w:tcPr>
          <w:p w14:paraId="33DD8AF9"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5</w:t>
            </w:r>
          </w:p>
        </w:tc>
        <w:tc>
          <w:tcPr>
            <w:tcW w:w="425" w:type="dxa"/>
            <w:vMerge w:val="restart"/>
            <w:vAlign w:val="center"/>
          </w:tcPr>
          <w:p w14:paraId="55293B5C" w14:textId="77777777" w:rsidR="002C7BAE" w:rsidRPr="006E0371" w:rsidRDefault="002C7BAE" w:rsidP="002C7BAE">
            <w:pPr>
              <w:jc w:val="center"/>
              <w:rPr>
                <w:rFonts w:ascii="Times New Roman" w:eastAsia="仿宋"/>
                <w:sz w:val="24"/>
              </w:rPr>
            </w:pPr>
            <w:r w:rsidRPr="006E0371">
              <w:rPr>
                <w:rFonts w:hint="eastAsia"/>
                <w:sz w:val="23"/>
                <w:szCs w:val="23"/>
              </w:rPr>
              <w:t>货车</w:t>
            </w:r>
          </w:p>
        </w:tc>
        <w:tc>
          <w:tcPr>
            <w:tcW w:w="2062" w:type="dxa"/>
            <w:vAlign w:val="center"/>
          </w:tcPr>
          <w:p w14:paraId="29D72E83" w14:textId="77777777" w:rsidR="002C7BAE" w:rsidRPr="006E0371" w:rsidRDefault="002C7BAE" w:rsidP="002C7BAE">
            <w:pPr>
              <w:jc w:val="center"/>
              <w:rPr>
                <w:rFonts w:ascii="Times New Roman" w:eastAsia="仿宋"/>
                <w:sz w:val="24"/>
              </w:rPr>
            </w:pPr>
            <w:r w:rsidRPr="006E0371">
              <w:rPr>
                <w:rFonts w:hint="eastAsia"/>
                <w:sz w:val="23"/>
                <w:szCs w:val="23"/>
              </w:rPr>
              <w:t>1</w:t>
            </w:r>
            <w:r w:rsidRPr="006E0371">
              <w:rPr>
                <w:rFonts w:hint="eastAsia"/>
                <w:sz w:val="23"/>
                <w:szCs w:val="23"/>
              </w:rPr>
              <w:t>类货车</w:t>
            </w:r>
          </w:p>
        </w:tc>
        <w:tc>
          <w:tcPr>
            <w:tcW w:w="2693" w:type="dxa"/>
            <w:vAlign w:val="center"/>
          </w:tcPr>
          <w:p w14:paraId="3F201542" w14:textId="77777777" w:rsidR="002C7BAE" w:rsidRPr="006E0371" w:rsidRDefault="002C7BAE" w:rsidP="002C7BAE">
            <w:pPr>
              <w:jc w:val="center"/>
              <w:rPr>
                <w:sz w:val="23"/>
                <w:szCs w:val="23"/>
              </w:rPr>
            </w:pPr>
            <w:r w:rsidRPr="006E0371">
              <w:rPr>
                <w:sz w:val="23"/>
                <w:szCs w:val="23"/>
              </w:rPr>
              <w:t>2</w:t>
            </w:r>
            <w:r w:rsidRPr="006E0371">
              <w:rPr>
                <w:sz w:val="23"/>
                <w:szCs w:val="23"/>
              </w:rPr>
              <w:t>轴</w:t>
            </w:r>
            <w:r w:rsidRPr="006E0371">
              <w:rPr>
                <w:rFonts w:hint="eastAsia"/>
                <w:sz w:val="23"/>
                <w:szCs w:val="23"/>
              </w:rPr>
              <w:t>，车长小于</w:t>
            </w:r>
            <w:r w:rsidRPr="006E0371">
              <w:rPr>
                <w:sz w:val="23"/>
                <w:szCs w:val="23"/>
              </w:rPr>
              <w:t>6000mm</w:t>
            </w:r>
            <w:r w:rsidRPr="006E0371">
              <w:rPr>
                <w:sz w:val="23"/>
                <w:szCs w:val="23"/>
              </w:rPr>
              <w:t>且最大</w:t>
            </w:r>
            <w:r w:rsidRPr="006E0371">
              <w:rPr>
                <w:rFonts w:hint="eastAsia"/>
                <w:sz w:val="23"/>
                <w:szCs w:val="23"/>
              </w:rPr>
              <w:t>允许总质量小于</w:t>
            </w:r>
            <w:r w:rsidRPr="006E0371">
              <w:rPr>
                <w:sz w:val="23"/>
                <w:szCs w:val="23"/>
              </w:rPr>
              <w:t>4500kg</w:t>
            </w:r>
          </w:p>
        </w:tc>
        <w:tc>
          <w:tcPr>
            <w:tcW w:w="1276" w:type="dxa"/>
            <w:vAlign w:val="center"/>
          </w:tcPr>
          <w:p w14:paraId="4CDC4B42"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25</w:t>
            </w:r>
          </w:p>
        </w:tc>
        <w:tc>
          <w:tcPr>
            <w:tcW w:w="1276" w:type="dxa"/>
            <w:vAlign w:val="center"/>
          </w:tcPr>
          <w:p w14:paraId="3A400B5A"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35</w:t>
            </w:r>
          </w:p>
        </w:tc>
        <w:tc>
          <w:tcPr>
            <w:tcW w:w="775" w:type="dxa"/>
            <w:vAlign w:val="center"/>
          </w:tcPr>
          <w:p w14:paraId="46005682"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60</w:t>
            </w:r>
          </w:p>
        </w:tc>
      </w:tr>
      <w:tr w:rsidR="002C7BAE" w:rsidRPr="006E0371" w14:paraId="35DDD2C0" w14:textId="77777777" w:rsidTr="00A17980">
        <w:trPr>
          <w:jc w:val="center"/>
        </w:trPr>
        <w:tc>
          <w:tcPr>
            <w:tcW w:w="485" w:type="dxa"/>
            <w:vAlign w:val="center"/>
          </w:tcPr>
          <w:p w14:paraId="23083B05"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6</w:t>
            </w:r>
          </w:p>
        </w:tc>
        <w:tc>
          <w:tcPr>
            <w:tcW w:w="425" w:type="dxa"/>
            <w:vMerge/>
            <w:vAlign w:val="center"/>
          </w:tcPr>
          <w:p w14:paraId="0DCD01EA" w14:textId="77777777" w:rsidR="002C7BAE" w:rsidRPr="006E0371" w:rsidRDefault="002C7BAE" w:rsidP="002C7BAE">
            <w:pPr>
              <w:jc w:val="center"/>
              <w:rPr>
                <w:rFonts w:ascii="Times New Roman" w:eastAsia="仿宋"/>
                <w:sz w:val="24"/>
              </w:rPr>
            </w:pPr>
          </w:p>
        </w:tc>
        <w:tc>
          <w:tcPr>
            <w:tcW w:w="2062" w:type="dxa"/>
            <w:vAlign w:val="center"/>
          </w:tcPr>
          <w:p w14:paraId="0CCF3259" w14:textId="77777777" w:rsidR="002C7BAE" w:rsidRPr="006E0371" w:rsidRDefault="002C7BAE" w:rsidP="002C7BAE">
            <w:pPr>
              <w:jc w:val="center"/>
              <w:rPr>
                <w:rFonts w:ascii="Times New Roman" w:eastAsia="仿宋"/>
                <w:sz w:val="24"/>
              </w:rPr>
            </w:pPr>
            <w:r w:rsidRPr="006E0371">
              <w:rPr>
                <w:rFonts w:hint="eastAsia"/>
                <w:sz w:val="23"/>
                <w:szCs w:val="23"/>
              </w:rPr>
              <w:t>2</w:t>
            </w:r>
            <w:r w:rsidRPr="006E0371">
              <w:rPr>
                <w:rFonts w:hint="eastAsia"/>
                <w:sz w:val="23"/>
                <w:szCs w:val="23"/>
              </w:rPr>
              <w:t>类货车</w:t>
            </w:r>
          </w:p>
        </w:tc>
        <w:tc>
          <w:tcPr>
            <w:tcW w:w="2693" w:type="dxa"/>
            <w:vAlign w:val="center"/>
          </w:tcPr>
          <w:p w14:paraId="03CB26A0" w14:textId="77777777" w:rsidR="002C7BAE" w:rsidRPr="006E0371" w:rsidRDefault="002C7BAE" w:rsidP="002C7BAE">
            <w:pPr>
              <w:jc w:val="center"/>
              <w:rPr>
                <w:sz w:val="23"/>
                <w:szCs w:val="23"/>
              </w:rPr>
            </w:pPr>
            <w:r w:rsidRPr="006E0371">
              <w:rPr>
                <w:sz w:val="23"/>
                <w:szCs w:val="23"/>
              </w:rPr>
              <w:t>2</w:t>
            </w:r>
            <w:r w:rsidRPr="006E0371">
              <w:rPr>
                <w:sz w:val="23"/>
                <w:szCs w:val="23"/>
              </w:rPr>
              <w:t>轴</w:t>
            </w:r>
            <w:r w:rsidRPr="006E0371">
              <w:rPr>
                <w:rFonts w:hint="eastAsia"/>
                <w:sz w:val="23"/>
                <w:szCs w:val="23"/>
              </w:rPr>
              <w:t>，车长不小于</w:t>
            </w:r>
            <w:r w:rsidRPr="006E0371">
              <w:rPr>
                <w:sz w:val="23"/>
                <w:szCs w:val="23"/>
              </w:rPr>
              <w:t>6000mm</w:t>
            </w:r>
            <w:r w:rsidRPr="006E0371">
              <w:rPr>
                <w:sz w:val="23"/>
                <w:szCs w:val="23"/>
              </w:rPr>
              <w:t>或最大</w:t>
            </w:r>
            <w:r w:rsidRPr="006E0371">
              <w:rPr>
                <w:rFonts w:hint="eastAsia"/>
                <w:sz w:val="23"/>
                <w:szCs w:val="23"/>
              </w:rPr>
              <w:t>允许总质量不小于</w:t>
            </w:r>
            <w:r w:rsidRPr="006E0371">
              <w:rPr>
                <w:sz w:val="23"/>
                <w:szCs w:val="23"/>
              </w:rPr>
              <w:t>4500kg</w:t>
            </w:r>
          </w:p>
        </w:tc>
        <w:tc>
          <w:tcPr>
            <w:tcW w:w="1276" w:type="dxa"/>
            <w:vAlign w:val="center"/>
          </w:tcPr>
          <w:p w14:paraId="239574A2"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40</w:t>
            </w:r>
          </w:p>
        </w:tc>
        <w:tc>
          <w:tcPr>
            <w:tcW w:w="1276" w:type="dxa"/>
            <w:vAlign w:val="center"/>
          </w:tcPr>
          <w:p w14:paraId="37A840A5"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55</w:t>
            </w:r>
          </w:p>
        </w:tc>
        <w:tc>
          <w:tcPr>
            <w:tcW w:w="775" w:type="dxa"/>
            <w:vAlign w:val="center"/>
          </w:tcPr>
          <w:p w14:paraId="4CC4D2F5"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95</w:t>
            </w:r>
          </w:p>
        </w:tc>
      </w:tr>
      <w:tr w:rsidR="002C7BAE" w:rsidRPr="006E0371" w14:paraId="751EB41A" w14:textId="77777777" w:rsidTr="00A17980">
        <w:trPr>
          <w:jc w:val="center"/>
        </w:trPr>
        <w:tc>
          <w:tcPr>
            <w:tcW w:w="485" w:type="dxa"/>
            <w:vAlign w:val="center"/>
          </w:tcPr>
          <w:p w14:paraId="19EAF01C"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7</w:t>
            </w:r>
          </w:p>
        </w:tc>
        <w:tc>
          <w:tcPr>
            <w:tcW w:w="425" w:type="dxa"/>
            <w:vMerge/>
            <w:vAlign w:val="center"/>
          </w:tcPr>
          <w:p w14:paraId="650A2C46" w14:textId="77777777" w:rsidR="002C7BAE" w:rsidRPr="006E0371" w:rsidRDefault="002C7BAE" w:rsidP="002C7BAE">
            <w:pPr>
              <w:jc w:val="center"/>
              <w:rPr>
                <w:rFonts w:ascii="Times New Roman" w:eastAsia="仿宋"/>
                <w:sz w:val="24"/>
              </w:rPr>
            </w:pPr>
          </w:p>
        </w:tc>
        <w:tc>
          <w:tcPr>
            <w:tcW w:w="2062" w:type="dxa"/>
            <w:vAlign w:val="center"/>
          </w:tcPr>
          <w:p w14:paraId="52516BEB" w14:textId="77777777" w:rsidR="002C7BAE" w:rsidRPr="006E0371" w:rsidRDefault="002C7BAE" w:rsidP="002C7BAE">
            <w:pPr>
              <w:jc w:val="center"/>
              <w:rPr>
                <w:rFonts w:ascii="Times New Roman" w:eastAsia="仿宋"/>
                <w:sz w:val="24"/>
              </w:rPr>
            </w:pPr>
            <w:r w:rsidRPr="006E0371">
              <w:rPr>
                <w:rFonts w:hint="eastAsia"/>
                <w:sz w:val="23"/>
                <w:szCs w:val="23"/>
              </w:rPr>
              <w:t>3</w:t>
            </w:r>
            <w:r w:rsidRPr="006E0371">
              <w:rPr>
                <w:rFonts w:hint="eastAsia"/>
                <w:sz w:val="23"/>
                <w:szCs w:val="23"/>
              </w:rPr>
              <w:t>类货车</w:t>
            </w:r>
          </w:p>
        </w:tc>
        <w:tc>
          <w:tcPr>
            <w:tcW w:w="2693" w:type="dxa"/>
            <w:vAlign w:val="center"/>
          </w:tcPr>
          <w:p w14:paraId="18A60531" w14:textId="77777777" w:rsidR="002C7BAE" w:rsidRPr="006E0371" w:rsidRDefault="002C7BAE" w:rsidP="002C7BAE">
            <w:pPr>
              <w:jc w:val="center"/>
              <w:rPr>
                <w:sz w:val="23"/>
                <w:szCs w:val="23"/>
              </w:rPr>
            </w:pPr>
            <w:r w:rsidRPr="006E0371">
              <w:rPr>
                <w:rFonts w:hint="eastAsia"/>
                <w:sz w:val="23"/>
                <w:szCs w:val="23"/>
              </w:rPr>
              <w:t>3</w:t>
            </w:r>
            <w:r w:rsidRPr="006E0371">
              <w:rPr>
                <w:rFonts w:hint="eastAsia"/>
                <w:sz w:val="23"/>
                <w:szCs w:val="23"/>
              </w:rPr>
              <w:t>轴</w:t>
            </w:r>
          </w:p>
        </w:tc>
        <w:tc>
          <w:tcPr>
            <w:tcW w:w="1276" w:type="dxa"/>
            <w:vAlign w:val="center"/>
          </w:tcPr>
          <w:p w14:paraId="3421F514"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45</w:t>
            </w:r>
          </w:p>
        </w:tc>
        <w:tc>
          <w:tcPr>
            <w:tcW w:w="1276" w:type="dxa"/>
            <w:vAlign w:val="center"/>
          </w:tcPr>
          <w:p w14:paraId="15C3D6A9"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60</w:t>
            </w:r>
          </w:p>
        </w:tc>
        <w:tc>
          <w:tcPr>
            <w:tcW w:w="775" w:type="dxa"/>
            <w:vAlign w:val="center"/>
          </w:tcPr>
          <w:p w14:paraId="150ED56F"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105</w:t>
            </w:r>
          </w:p>
        </w:tc>
      </w:tr>
      <w:tr w:rsidR="002C7BAE" w:rsidRPr="006E0371" w14:paraId="6F59DB15" w14:textId="77777777" w:rsidTr="00A17980">
        <w:trPr>
          <w:jc w:val="center"/>
        </w:trPr>
        <w:tc>
          <w:tcPr>
            <w:tcW w:w="485" w:type="dxa"/>
            <w:vAlign w:val="center"/>
          </w:tcPr>
          <w:p w14:paraId="35F02CCD"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8</w:t>
            </w:r>
          </w:p>
        </w:tc>
        <w:tc>
          <w:tcPr>
            <w:tcW w:w="425" w:type="dxa"/>
            <w:vMerge/>
            <w:vAlign w:val="center"/>
          </w:tcPr>
          <w:p w14:paraId="59F388EA" w14:textId="77777777" w:rsidR="002C7BAE" w:rsidRPr="006E0371" w:rsidRDefault="002C7BAE" w:rsidP="002C7BAE">
            <w:pPr>
              <w:jc w:val="center"/>
              <w:rPr>
                <w:rFonts w:ascii="Times New Roman" w:eastAsia="仿宋"/>
                <w:sz w:val="24"/>
              </w:rPr>
            </w:pPr>
          </w:p>
        </w:tc>
        <w:tc>
          <w:tcPr>
            <w:tcW w:w="2062" w:type="dxa"/>
            <w:vAlign w:val="center"/>
          </w:tcPr>
          <w:p w14:paraId="6ED86E0B" w14:textId="77777777" w:rsidR="002C7BAE" w:rsidRPr="006E0371" w:rsidRDefault="002C7BAE" w:rsidP="002C7BAE">
            <w:pPr>
              <w:jc w:val="center"/>
              <w:rPr>
                <w:rFonts w:ascii="Times New Roman" w:eastAsia="仿宋"/>
                <w:sz w:val="24"/>
              </w:rPr>
            </w:pPr>
            <w:r w:rsidRPr="006E0371">
              <w:rPr>
                <w:rFonts w:hint="eastAsia"/>
                <w:sz w:val="23"/>
                <w:szCs w:val="23"/>
              </w:rPr>
              <w:t>4</w:t>
            </w:r>
            <w:r w:rsidRPr="006E0371">
              <w:rPr>
                <w:rFonts w:hint="eastAsia"/>
                <w:sz w:val="23"/>
                <w:szCs w:val="23"/>
              </w:rPr>
              <w:t>类货车</w:t>
            </w:r>
          </w:p>
        </w:tc>
        <w:tc>
          <w:tcPr>
            <w:tcW w:w="2693" w:type="dxa"/>
            <w:vAlign w:val="center"/>
          </w:tcPr>
          <w:p w14:paraId="00029190" w14:textId="77777777" w:rsidR="002C7BAE" w:rsidRPr="006E0371" w:rsidRDefault="002C7BAE" w:rsidP="002C7BAE">
            <w:pPr>
              <w:jc w:val="center"/>
              <w:rPr>
                <w:sz w:val="23"/>
                <w:szCs w:val="23"/>
              </w:rPr>
            </w:pPr>
            <w:r w:rsidRPr="006E0371">
              <w:rPr>
                <w:rFonts w:hint="eastAsia"/>
                <w:sz w:val="23"/>
                <w:szCs w:val="23"/>
              </w:rPr>
              <w:t>4</w:t>
            </w:r>
            <w:r w:rsidRPr="006E0371">
              <w:rPr>
                <w:rFonts w:hint="eastAsia"/>
                <w:sz w:val="23"/>
                <w:szCs w:val="23"/>
              </w:rPr>
              <w:t>轴</w:t>
            </w:r>
          </w:p>
        </w:tc>
        <w:tc>
          <w:tcPr>
            <w:tcW w:w="1276" w:type="dxa"/>
            <w:vAlign w:val="center"/>
          </w:tcPr>
          <w:p w14:paraId="7D96F4A3"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55</w:t>
            </w:r>
          </w:p>
        </w:tc>
        <w:tc>
          <w:tcPr>
            <w:tcW w:w="1276" w:type="dxa"/>
            <w:vAlign w:val="center"/>
          </w:tcPr>
          <w:p w14:paraId="2333FB51"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75</w:t>
            </w:r>
          </w:p>
        </w:tc>
        <w:tc>
          <w:tcPr>
            <w:tcW w:w="775" w:type="dxa"/>
            <w:vAlign w:val="center"/>
          </w:tcPr>
          <w:p w14:paraId="1C3D1BA2"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130</w:t>
            </w:r>
          </w:p>
        </w:tc>
      </w:tr>
      <w:tr w:rsidR="002C7BAE" w:rsidRPr="006E0371" w14:paraId="54794303" w14:textId="77777777" w:rsidTr="00A17980">
        <w:trPr>
          <w:jc w:val="center"/>
        </w:trPr>
        <w:tc>
          <w:tcPr>
            <w:tcW w:w="485" w:type="dxa"/>
            <w:vAlign w:val="center"/>
          </w:tcPr>
          <w:p w14:paraId="6536AE89"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9</w:t>
            </w:r>
          </w:p>
        </w:tc>
        <w:tc>
          <w:tcPr>
            <w:tcW w:w="425" w:type="dxa"/>
            <w:vMerge/>
            <w:vAlign w:val="center"/>
          </w:tcPr>
          <w:p w14:paraId="7DD2ABFC" w14:textId="77777777" w:rsidR="002C7BAE" w:rsidRPr="006E0371" w:rsidRDefault="002C7BAE" w:rsidP="002C7BAE">
            <w:pPr>
              <w:jc w:val="center"/>
              <w:rPr>
                <w:rFonts w:ascii="Times New Roman" w:eastAsia="仿宋"/>
                <w:sz w:val="24"/>
              </w:rPr>
            </w:pPr>
          </w:p>
        </w:tc>
        <w:tc>
          <w:tcPr>
            <w:tcW w:w="2062" w:type="dxa"/>
            <w:vAlign w:val="center"/>
          </w:tcPr>
          <w:p w14:paraId="161CEA2C" w14:textId="77777777" w:rsidR="002C7BAE" w:rsidRPr="006E0371" w:rsidRDefault="002C7BAE" w:rsidP="002C7BAE">
            <w:pPr>
              <w:jc w:val="center"/>
              <w:rPr>
                <w:rFonts w:ascii="Times New Roman" w:eastAsia="仿宋"/>
                <w:sz w:val="24"/>
              </w:rPr>
            </w:pPr>
            <w:r w:rsidRPr="006E0371">
              <w:rPr>
                <w:rFonts w:hint="eastAsia"/>
                <w:sz w:val="23"/>
                <w:szCs w:val="23"/>
              </w:rPr>
              <w:t>5</w:t>
            </w:r>
            <w:r w:rsidRPr="006E0371">
              <w:rPr>
                <w:rFonts w:hint="eastAsia"/>
                <w:sz w:val="23"/>
                <w:szCs w:val="23"/>
              </w:rPr>
              <w:t>类货车</w:t>
            </w:r>
          </w:p>
        </w:tc>
        <w:tc>
          <w:tcPr>
            <w:tcW w:w="2693" w:type="dxa"/>
            <w:vAlign w:val="center"/>
          </w:tcPr>
          <w:p w14:paraId="6E5044C4" w14:textId="77777777" w:rsidR="002C7BAE" w:rsidRPr="006E0371" w:rsidRDefault="002C7BAE" w:rsidP="002C7BAE">
            <w:pPr>
              <w:jc w:val="center"/>
              <w:rPr>
                <w:sz w:val="23"/>
                <w:szCs w:val="23"/>
              </w:rPr>
            </w:pPr>
            <w:r w:rsidRPr="006E0371">
              <w:rPr>
                <w:rFonts w:hint="eastAsia"/>
                <w:sz w:val="23"/>
                <w:szCs w:val="23"/>
              </w:rPr>
              <w:t>5</w:t>
            </w:r>
            <w:r w:rsidRPr="006E0371">
              <w:rPr>
                <w:rFonts w:hint="eastAsia"/>
                <w:sz w:val="23"/>
                <w:szCs w:val="23"/>
              </w:rPr>
              <w:t>轴</w:t>
            </w:r>
          </w:p>
        </w:tc>
        <w:tc>
          <w:tcPr>
            <w:tcW w:w="1276" w:type="dxa"/>
            <w:vAlign w:val="center"/>
          </w:tcPr>
          <w:p w14:paraId="186B088B"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60</w:t>
            </w:r>
          </w:p>
        </w:tc>
        <w:tc>
          <w:tcPr>
            <w:tcW w:w="1276" w:type="dxa"/>
            <w:vAlign w:val="center"/>
          </w:tcPr>
          <w:p w14:paraId="5D33815B"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85</w:t>
            </w:r>
          </w:p>
        </w:tc>
        <w:tc>
          <w:tcPr>
            <w:tcW w:w="775" w:type="dxa"/>
            <w:vAlign w:val="center"/>
          </w:tcPr>
          <w:p w14:paraId="1BF65721"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145</w:t>
            </w:r>
          </w:p>
        </w:tc>
      </w:tr>
      <w:tr w:rsidR="002C7BAE" w:rsidRPr="006E0371" w14:paraId="6B663C63" w14:textId="77777777" w:rsidTr="00A17980">
        <w:trPr>
          <w:jc w:val="center"/>
        </w:trPr>
        <w:tc>
          <w:tcPr>
            <w:tcW w:w="485" w:type="dxa"/>
            <w:vAlign w:val="center"/>
          </w:tcPr>
          <w:p w14:paraId="4B0CA281"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0</w:t>
            </w:r>
          </w:p>
        </w:tc>
        <w:tc>
          <w:tcPr>
            <w:tcW w:w="425" w:type="dxa"/>
            <w:vMerge/>
            <w:vAlign w:val="center"/>
          </w:tcPr>
          <w:p w14:paraId="3EC31597" w14:textId="77777777" w:rsidR="002C7BAE" w:rsidRPr="006E0371" w:rsidRDefault="002C7BAE" w:rsidP="002C7BAE">
            <w:pPr>
              <w:jc w:val="center"/>
              <w:rPr>
                <w:rFonts w:ascii="Times New Roman" w:eastAsia="仿宋"/>
                <w:sz w:val="24"/>
              </w:rPr>
            </w:pPr>
          </w:p>
        </w:tc>
        <w:tc>
          <w:tcPr>
            <w:tcW w:w="2062" w:type="dxa"/>
            <w:vAlign w:val="center"/>
          </w:tcPr>
          <w:p w14:paraId="5D201CD1" w14:textId="77777777" w:rsidR="002C7BAE" w:rsidRPr="006E0371" w:rsidRDefault="002C7BAE" w:rsidP="002C7BAE">
            <w:pPr>
              <w:jc w:val="center"/>
              <w:rPr>
                <w:rFonts w:ascii="Times New Roman" w:eastAsia="仿宋"/>
                <w:sz w:val="24"/>
              </w:rPr>
            </w:pPr>
            <w:r w:rsidRPr="006E0371">
              <w:rPr>
                <w:sz w:val="23"/>
                <w:szCs w:val="23"/>
              </w:rPr>
              <w:t>6</w:t>
            </w:r>
            <w:r w:rsidRPr="006E0371">
              <w:rPr>
                <w:sz w:val="23"/>
                <w:szCs w:val="23"/>
              </w:rPr>
              <w:t>类货车</w:t>
            </w:r>
          </w:p>
        </w:tc>
        <w:tc>
          <w:tcPr>
            <w:tcW w:w="2693" w:type="dxa"/>
            <w:vAlign w:val="center"/>
          </w:tcPr>
          <w:p w14:paraId="33FE6B66" w14:textId="77777777" w:rsidR="002C7BAE" w:rsidRPr="006E0371" w:rsidRDefault="002C7BAE" w:rsidP="002C7BAE">
            <w:pPr>
              <w:jc w:val="center"/>
              <w:rPr>
                <w:sz w:val="23"/>
                <w:szCs w:val="23"/>
              </w:rPr>
            </w:pPr>
            <w:r w:rsidRPr="006E0371">
              <w:rPr>
                <w:rFonts w:hint="eastAsia"/>
                <w:sz w:val="23"/>
                <w:szCs w:val="23"/>
              </w:rPr>
              <w:t>6</w:t>
            </w:r>
            <w:r w:rsidRPr="006E0371">
              <w:rPr>
                <w:rFonts w:hint="eastAsia"/>
                <w:sz w:val="23"/>
                <w:szCs w:val="23"/>
              </w:rPr>
              <w:t>轴</w:t>
            </w:r>
          </w:p>
        </w:tc>
        <w:tc>
          <w:tcPr>
            <w:tcW w:w="1276" w:type="dxa"/>
            <w:vAlign w:val="center"/>
          </w:tcPr>
          <w:p w14:paraId="426AE9FE"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60</w:t>
            </w:r>
          </w:p>
        </w:tc>
        <w:tc>
          <w:tcPr>
            <w:tcW w:w="1276" w:type="dxa"/>
            <w:vAlign w:val="center"/>
          </w:tcPr>
          <w:p w14:paraId="1A9F891F"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85</w:t>
            </w:r>
          </w:p>
        </w:tc>
        <w:tc>
          <w:tcPr>
            <w:tcW w:w="775" w:type="dxa"/>
            <w:vAlign w:val="center"/>
          </w:tcPr>
          <w:p w14:paraId="755C278D"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145</w:t>
            </w:r>
          </w:p>
        </w:tc>
      </w:tr>
      <w:tr w:rsidR="002C7BAE" w:rsidRPr="006E0371" w14:paraId="773E2150" w14:textId="77777777" w:rsidTr="00A17980">
        <w:trPr>
          <w:jc w:val="center"/>
        </w:trPr>
        <w:tc>
          <w:tcPr>
            <w:tcW w:w="485" w:type="dxa"/>
            <w:vAlign w:val="center"/>
          </w:tcPr>
          <w:p w14:paraId="4C279F05"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1</w:t>
            </w:r>
          </w:p>
        </w:tc>
        <w:tc>
          <w:tcPr>
            <w:tcW w:w="425" w:type="dxa"/>
            <w:vMerge w:val="restart"/>
            <w:vAlign w:val="center"/>
          </w:tcPr>
          <w:p w14:paraId="270C62CD" w14:textId="77777777" w:rsidR="002C7BAE" w:rsidRPr="006E0371" w:rsidRDefault="002C7BAE" w:rsidP="002C7BAE">
            <w:pPr>
              <w:jc w:val="center"/>
              <w:rPr>
                <w:rFonts w:ascii="Times New Roman" w:eastAsia="仿宋"/>
                <w:sz w:val="24"/>
              </w:rPr>
            </w:pPr>
            <w:r w:rsidRPr="006E0371">
              <w:rPr>
                <w:rFonts w:hint="eastAsia"/>
                <w:sz w:val="23"/>
                <w:szCs w:val="23"/>
              </w:rPr>
              <w:t>专项作业车</w:t>
            </w:r>
          </w:p>
        </w:tc>
        <w:tc>
          <w:tcPr>
            <w:tcW w:w="2062" w:type="dxa"/>
            <w:vAlign w:val="center"/>
          </w:tcPr>
          <w:p w14:paraId="2137201A" w14:textId="77777777" w:rsidR="002C7BAE" w:rsidRPr="006E0371" w:rsidRDefault="002C7BAE" w:rsidP="002C7BAE">
            <w:pPr>
              <w:jc w:val="center"/>
              <w:rPr>
                <w:rFonts w:ascii="Times New Roman" w:eastAsia="仿宋"/>
                <w:sz w:val="24"/>
              </w:rPr>
            </w:pPr>
            <w:r w:rsidRPr="006E0371">
              <w:rPr>
                <w:rFonts w:hint="eastAsia"/>
                <w:sz w:val="23"/>
                <w:szCs w:val="23"/>
              </w:rPr>
              <w:t>1</w:t>
            </w:r>
            <w:r w:rsidRPr="006E0371">
              <w:rPr>
                <w:rFonts w:hint="eastAsia"/>
                <w:sz w:val="23"/>
                <w:szCs w:val="23"/>
              </w:rPr>
              <w:t>类专项作业车</w:t>
            </w:r>
          </w:p>
        </w:tc>
        <w:tc>
          <w:tcPr>
            <w:tcW w:w="2693" w:type="dxa"/>
            <w:vAlign w:val="center"/>
          </w:tcPr>
          <w:p w14:paraId="5AD73FD0" w14:textId="77777777" w:rsidR="002C7BAE" w:rsidRPr="006E0371" w:rsidRDefault="002C7BAE" w:rsidP="002C7BAE">
            <w:pPr>
              <w:jc w:val="center"/>
              <w:rPr>
                <w:sz w:val="23"/>
                <w:szCs w:val="23"/>
              </w:rPr>
            </w:pPr>
            <w:r w:rsidRPr="006E0371">
              <w:rPr>
                <w:sz w:val="23"/>
                <w:szCs w:val="23"/>
              </w:rPr>
              <w:t>2</w:t>
            </w:r>
            <w:r w:rsidRPr="006E0371">
              <w:rPr>
                <w:sz w:val="23"/>
                <w:szCs w:val="23"/>
              </w:rPr>
              <w:t>轴</w:t>
            </w:r>
            <w:r w:rsidRPr="006E0371">
              <w:rPr>
                <w:rFonts w:hint="eastAsia"/>
                <w:sz w:val="23"/>
                <w:szCs w:val="23"/>
              </w:rPr>
              <w:t>车长小于</w:t>
            </w:r>
            <w:r w:rsidRPr="006E0371">
              <w:rPr>
                <w:sz w:val="23"/>
                <w:szCs w:val="23"/>
              </w:rPr>
              <w:t>6000mm</w:t>
            </w:r>
            <w:r w:rsidRPr="006E0371">
              <w:rPr>
                <w:sz w:val="23"/>
                <w:szCs w:val="23"/>
              </w:rPr>
              <w:t>且最大</w:t>
            </w:r>
            <w:r w:rsidRPr="006E0371">
              <w:rPr>
                <w:rFonts w:hint="eastAsia"/>
                <w:sz w:val="23"/>
                <w:szCs w:val="23"/>
              </w:rPr>
              <w:t>允许总质量小于</w:t>
            </w:r>
            <w:r w:rsidRPr="006E0371">
              <w:rPr>
                <w:sz w:val="23"/>
                <w:szCs w:val="23"/>
              </w:rPr>
              <w:t>4500kg</w:t>
            </w:r>
          </w:p>
        </w:tc>
        <w:tc>
          <w:tcPr>
            <w:tcW w:w="1276" w:type="dxa"/>
            <w:vAlign w:val="center"/>
          </w:tcPr>
          <w:p w14:paraId="0EB7FB83"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25</w:t>
            </w:r>
          </w:p>
        </w:tc>
        <w:tc>
          <w:tcPr>
            <w:tcW w:w="1276" w:type="dxa"/>
            <w:vAlign w:val="center"/>
          </w:tcPr>
          <w:p w14:paraId="4338881D"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35</w:t>
            </w:r>
          </w:p>
        </w:tc>
        <w:tc>
          <w:tcPr>
            <w:tcW w:w="775" w:type="dxa"/>
            <w:vAlign w:val="center"/>
          </w:tcPr>
          <w:p w14:paraId="6ACA8ADD"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60</w:t>
            </w:r>
          </w:p>
        </w:tc>
      </w:tr>
      <w:tr w:rsidR="002C7BAE" w:rsidRPr="006E0371" w14:paraId="3041AC17" w14:textId="77777777" w:rsidTr="00A17980">
        <w:trPr>
          <w:jc w:val="center"/>
        </w:trPr>
        <w:tc>
          <w:tcPr>
            <w:tcW w:w="485" w:type="dxa"/>
            <w:vAlign w:val="center"/>
          </w:tcPr>
          <w:p w14:paraId="259102F5"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2</w:t>
            </w:r>
          </w:p>
        </w:tc>
        <w:tc>
          <w:tcPr>
            <w:tcW w:w="425" w:type="dxa"/>
            <w:vMerge/>
            <w:vAlign w:val="center"/>
          </w:tcPr>
          <w:p w14:paraId="472B4573" w14:textId="77777777" w:rsidR="002C7BAE" w:rsidRPr="006E0371" w:rsidRDefault="002C7BAE" w:rsidP="002C7BAE">
            <w:pPr>
              <w:rPr>
                <w:rFonts w:ascii="Times New Roman" w:eastAsia="仿宋"/>
                <w:sz w:val="24"/>
              </w:rPr>
            </w:pPr>
          </w:p>
        </w:tc>
        <w:tc>
          <w:tcPr>
            <w:tcW w:w="2062" w:type="dxa"/>
            <w:vAlign w:val="center"/>
          </w:tcPr>
          <w:p w14:paraId="62141B73" w14:textId="77777777" w:rsidR="002C7BAE" w:rsidRPr="006E0371" w:rsidRDefault="002C7BAE" w:rsidP="002C7BAE">
            <w:pPr>
              <w:jc w:val="center"/>
              <w:rPr>
                <w:rFonts w:ascii="Times New Roman" w:eastAsia="仿宋"/>
                <w:sz w:val="24"/>
              </w:rPr>
            </w:pPr>
            <w:r w:rsidRPr="006E0371">
              <w:rPr>
                <w:rFonts w:hint="eastAsia"/>
                <w:sz w:val="23"/>
                <w:szCs w:val="23"/>
              </w:rPr>
              <w:t>2</w:t>
            </w:r>
            <w:r w:rsidRPr="006E0371">
              <w:rPr>
                <w:rFonts w:hint="eastAsia"/>
                <w:sz w:val="23"/>
                <w:szCs w:val="23"/>
              </w:rPr>
              <w:t>类专项作业车</w:t>
            </w:r>
          </w:p>
        </w:tc>
        <w:tc>
          <w:tcPr>
            <w:tcW w:w="2693" w:type="dxa"/>
            <w:vAlign w:val="center"/>
          </w:tcPr>
          <w:p w14:paraId="386E0057" w14:textId="77777777" w:rsidR="002C7BAE" w:rsidRPr="006E0371" w:rsidRDefault="002C7BAE" w:rsidP="002C7BAE">
            <w:pPr>
              <w:jc w:val="center"/>
              <w:rPr>
                <w:sz w:val="23"/>
                <w:szCs w:val="23"/>
              </w:rPr>
            </w:pPr>
            <w:r w:rsidRPr="006E0371">
              <w:rPr>
                <w:sz w:val="23"/>
                <w:szCs w:val="23"/>
              </w:rPr>
              <w:t>2</w:t>
            </w:r>
            <w:r w:rsidRPr="006E0371">
              <w:rPr>
                <w:sz w:val="23"/>
                <w:szCs w:val="23"/>
              </w:rPr>
              <w:t>轴</w:t>
            </w:r>
            <w:r w:rsidRPr="006E0371">
              <w:rPr>
                <w:rFonts w:hint="eastAsia"/>
                <w:sz w:val="23"/>
                <w:szCs w:val="23"/>
              </w:rPr>
              <w:t>车长不小于</w:t>
            </w:r>
            <w:r w:rsidRPr="006E0371">
              <w:rPr>
                <w:sz w:val="23"/>
                <w:szCs w:val="23"/>
              </w:rPr>
              <w:t>6000mm</w:t>
            </w:r>
            <w:r w:rsidRPr="006E0371">
              <w:rPr>
                <w:sz w:val="23"/>
                <w:szCs w:val="23"/>
              </w:rPr>
              <w:t>或最大</w:t>
            </w:r>
            <w:r w:rsidRPr="006E0371">
              <w:rPr>
                <w:rFonts w:hint="eastAsia"/>
                <w:sz w:val="23"/>
                <w:szCs w:val="23"/>
              </w:rPr>
              <w:t>允许总质量不小于</w:t>
            </w:r>
            <w:r w:rsidRPr="006E0371">
              <w:rPr>
                <w:sz w:val="23"/>
                <w:szCs w:val="23"/>
              </w:rPr>
              <w:t>4500kg</w:t>
            </w:r>
          </w:p>
        </w:tc>
        <w:tc>
          <w:tcPr>
            <w:tcW w:w="1276" w:type="dxa"/>
            <w:vAlign w:val="center"/>
          </w:tcPr>
          <w:p w14:paraId="6F0FE338"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40</w:t>
            </w:r>
          </w:p>
        </w:tc>
        <w:tc>
          <w:tcPr>
            <w:tcW w:w="1276" w:type="dxa"/>
            <w:vAlign w:val="center"/>
          </w:tcPr>
          <w:p w14:paraId="4F8CBE79"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55</w:t>
            </w:r>
          </w:p>
        </w:tc>
        <w:tc>
          <w:tcPr>
            <w:tcW w:w="775" w:type="dxa"/>
            <w:vAlign w:val="center"/>
          </w:tcPr>
          <w:p w14:paraId="65740DC8"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95</w:t>
            </w:r>
          </w:p>
        </w:tc>
      </w:tr>
      <w:tr w:rsidR="002C7BAE" w:rsidRPr="006E0371" w14:paraId="5AF8216D" w14:textId="77777777" w:rsidTr="00A17980">
        <w:trPr>
          <w:jc w:val="center"/>
        </w:trPr>
        <w:tc>
          <w:tcPr>
            <w:tcW w:w="485" w:type="dxa"/>
            <w:vAlign w:val="center"/>
          </w:tcPr>
          <w:p w14:paraId="6273C08D"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3</w:t>
            </w:r>
          </w:p>
        </w:tc>
        <w:tc>
          <w:tcPr>
            <w:tcW w:w="425" w:type="dxa"/>
            <w:vMerge/>
            <w:vAlign w:val="center"/>
          </w:tcPr>
          <w:p w14:paraId="0DAEC508" w14:textId="77777777" w:rsidR="002C7BAE" w:rsidRPr="006E0371" w:rsidRDefault="002C7BAE" w:rsidP="002C7BAE">
            <w:pPr>
              <w:rPr>
                <w:rFonts w:ascii="Times New Roman" w:eastAsia="仿宋"/>
                <w:sz w:val="24"/>
              </w:rPr>
            </w:pPr>
          </w:p>
        </w:tc>
        <w:tc>
          <w:tcPr>
            <w:tcW w:w="2062" w:type="dxa"/>
            <w:vAlign w:val="center"/>
          </w:tcPr>
          <w:p w14:paraId="04C9754A" w14:textId="77777777" w:rsidR="002C7BAE" w:rsidRPr="006E0371" w:rsidRDefault="002C7BAE" w:rsidP="002C7BAE">
            <w:pPr>
              <w:jc w:val="center"/>
              <w:rPr>
                <w:sz w:val="23"/>
                <w:szCs w:val="23"/>
              </w:rPr>
            </w:pPr>
            <w:r w:rsidRPr="006E0371">
              <w:rPr>
                <w:sz w:val="23"/>
                <w:szCs w:val="23"/>
              </w:rPr>
              <w:t>3</w:t>
            </w:r>
            <w:r w:rsidRPr="006E0371">
              <w:rPr>
                <w:sz w:val="23"/>
                <w:szCs w:val="23"/>
              </w:rPr>
              <w:t>类专项作业车</w:t>
            </w:r>
          </w:p>
        </w:tc>
        <w:tc>
          <w:tcPr>
            <w:tcW w:w="2693" w:type="dxa"/>
            <w:vAlign w:val="center"/>
          </w:tcPr>
          <w:p w14:paraId="3FA53FE5" w14:textId="77777777" w:rsidR="002C7BAE" w:rsidRPr="006E0371" w:rsidRDefault="002C7BAE" w:rsidP="002C7BAE">
            <w:pPr>
              <w:jc w:val="center"/>
              <w:rPr>
                <w:sz w:val="23"/>
                <w:szCs w:val="23"/>
              </w:rPr>
            </w:pPr>
            <w:r w:rsidRPr="006E0371">
              <w:rPr>
                <w:rFonts w:hint="eastAsia"/>
                <w:sz w:val="23"/>
                <w:szCs w:val="23"/>
              </w:rPr>
              <w:t>3</w:t>
            </w:r>
            <w:r w:rsidRPr="006E0371">
              <w:rPr>
                <w:rFonts w:hint="eastAsia"/>
                <w:sz w:val="23"/>
                <w:szCs w:val="23"/>
              </w:rPr>
              <w:t>轴</w:t>
            </w:r>
          </w:p>
        </w:tc>
        <w:tc>
          <w:tcPr>
            <w:tcW w:w="1276" w:type="dxa"/>
            <w:vAlign w:val="center"/>
          </w:tcPr>
          <w:p w14:paraId="41910DE1"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45</w:t>
            </w:r>
          </w:p>
        </w:tc>
        <w:tc>
          <w:tcPr>
            <w:tcW w:w="1276" w:type="dxa"/>
            <w:vAlign w:val="center"/>
          </w:tcPr>
          <w:p w14:paraId="74CE5AD5"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60</w:t>
            </w:r>
          </w:p>
        </w:tc>
        <w:tc>
          <w:tcPr>
            <w:tcW w:w="775" w:type="dxa"/>
            <w:vAlign w:val="center"/>
          </w:tcPr>
          <w:p w14:paraId="2B7FA560"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105</w:t>
            </w:r>
          </w:p>
        </w:tc>
      </w:tr>
      <w:tr w:rsidR="002C7BAE" w:rsidRPr="006E0371" w14:paraId="4539B865" w14:textId="77777777" w:rsidTr="00A17980">
        <w:trPr>
          <w:jc w:val="center"/>
        </w:trPr>
        <w:tc>
          <w:tcPr>
            <w:tcW w:w="485" w:type="dxa"/>
            <w:vAlign w:val="center"/>
          </w:tcPr>
          <w:p w14:paraId="7C272C5C"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4</w:t>
            </w:r>
          </w:p>
        </w:tc>
        <w:tc>
          <w:tcPr>
            <w:tcW w:w="425" w:type="dxa"/>
            <w:vMerge/>
            <w:vAlign w:val="center"/>
          </w:tcPr>
          <w:p w14:paraId="05DDB67E" w14:textId="77777777" w:rsidR="002C7BAE" w:rsidRPr="006E0371" w:rsidRDefault="002C7BAE" w:rsidP="002C7BAE">
            <w:pPr>
              <w:rPr>
                <w:rFonts w:ascii="Times New Roman" w:eastAsia="仿宋"/>
                <w:sz w:val="24"/>
              </w:rPr>
            </w:pPr>
          </w:p>
        </w:tc>
        <w:tc>
          <w:tcPr>
            <w:tcW w:w="2062" w:type="dxa"/>
            <w:vAlign w:val="center"/>
          </w:tcPr>
          <w:p w14:paraId="25AEB6FF" w14:textId="77777777" w:rsidR="002C7BAE" w:rsidRPr="006E0371" w:rsidRDefault="002C7BAE" w:rsidP="002C7BAE">
            <w:pPr>
              <w:jc w:val="center"/>
              <w:rPr>
                <w:sz w:val="23"/>
                <w:szCs w:val="23"/>
              </w:rPr>
            </w:pPr>
            <w:r w:rsidRPr="006E0371">
              <w:rPr>
                <w:rFonts w:hint="eastAsia"/>
                <w:sz w:val="23"/>
                <w:szCs w:val="23"/>
              </w:rPr>
              <w:t>4</w:t>
            </w:r>
            <w:r w:rsidRPr="006E0371">
              <w:rPr>
                <w:rFonts w:hint="eastAsia"/>
                <w:sz w:val="23"/>
                <w:szCs w:val="23"/>
              </w:rPr>
              <w:t>类专项作业车</w:t>
            </w:r>
          </w:p>
        </w:tc>
        <w:tc>
          <w:tcPr>
            <w:tcW w:w="2693" w:type="dxa"/>
            <w:vAlign w:val="center"/>
          </w:tcPr>
          <w:p w14:paraId="3AAF2975" w14:textId="77777777" w:rsidR="002C7BAE" w:rsidRPr="006E0371" w:rsidRDefault="002C7BAE" w:rsidP="002C7BAE">
            <w:pPr>
              <w:jc w:val="center"/>
              <w:rPr>
                <w:sz w:val="23"/>
                <w:szCs w:val="23"/>
              </w:rPr>
            </w:pPr>
            <w:r w:rsidRPr="006E0371">
              <w:rPr>
                <w:rFonts w:hint="eastAsia"/>
                <w:sz w:val="23"/>
                <w:szCs w:val="23"/>
              </w:rPr>
              <w:t>4</w:t>
            </w:r>
            <w:r w:rsidRPr="006E0371">
              <w:rPr>
                <w:rFonts w:hint="eastAsia"/>
                <w:sz w:val="23"/>
                <w:szCs w:val="23"/>
              </w:rPr>
              <w:t>轴</w:t>
            </w:r>
          </w:p>
        </w:tc>
        <w:tc>
          <w:tcPr>
            <w:tcW w:w="1276" w:type="dxa"/>
            <w:vAlign w:val="center"/>
          </w:tcPr>
          <w:p w14:paraId="6CD638A8"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55</w:t>
            </w:r>
          </w:p>
        </w:tc>
        <w:tc>
          <w:tcPr>
            <w:tcW w:w="1276" w:type="dxa"/>
            <w:vAlign w:val="center"/>
          </w:tcPr>
          <w:p w14:paraId="714865FC"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75</w:t>
            </w:r>
          </w:p>
        </w:tc>
        <w:tc>
          <w:tcPr>
            <w:tcW w:w="775" w:type="dxa"/>
            <w:vAlign w:val="center"/>
          </w:tcPr>
          <w:p w14:paraId="017D768D"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130</w:t>
            </w:r>
          </w:p>
        </w:tc>
      </w:tr>
      <w:tr w:rsidR="002C7BAE" w:rsidRPr="006E0371" w14:paraId="3E513F44" w14:textId="77777777" w:rsidTr="00A17980">
        <w:trPr>
          <w:jc w:val="center"/>
        </w:trPr>
        <w:tc>
          <w:tcPr>
            <w:tcW w:w="485" w:type="dxa"/>
            <w:vAlign w:val="center"/>
          </w:tcPr>
          <w:p w14:paraId="5263C4DF"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5</w:t>
            </w:r>
          </w:p>
        </w:tc>
        <w:tc>
          <w:tcPr>
            <w:tcW w:w="425" w:type="dxa"/>
            <w:vMerge/>
            <w:vAlign w:val="center"/>
          </w:tcPr>
          <w:p w14:paraId="58847D92" w14:textId="77777777" w:rsidR="002C7BAE" w:rsidRPr="006E0371" w:rsidRDefault="002C7BAE" w:rsidP="002C7BAE">
            <w:pPr>
              <w:rPr>
                <w:rFonts w:ascii="Times New Roman" w:eastAsia="仿宋"/>
                <w:sz w:val="24"/>
              </w:rPr>
            </w:pPr>
          </w:p>
        </w:tc>
        <w:tc>
          <w:tcPr>
            <w:tcW w:w="2062" w:type="dxa"/>
            <w:vAlign w:val="center"/>
          </w:tcPr>
          <w:p w14:paraId="6DD22CB8" w14:textId="77777777" w:rsidR="002C7BAE" w:rsidRPr="006E0371" w:rsidRDefault="002C7BAE" w:rsidP="002C7BAE">
            <w:pPr>
              <w:jc w:val="center"/>
              <w:rPr>
                <w:sz w:val="23"/>
                <w:szCs w:val="23"/>
              </w:rPr>
            </w:pPr>
            <w:r w:rsidRPr="006E0371">
              <w:rPr>
                <w:sz w:val="23"/>
                <w:szCs w:val="23"/>
              </w:rPr>
              <w:t>5</w:t>
            </w:r>
            <w:r w:rsidRPr="006E0371">
              <w:rPr>
                <w:rFonts w:hint="eastAsia"/>
                <w:sz w:val="23"/>
                <w:szCs w:val="23"/>
              </w:rPr>
              <w:t>类专项作业车</w:t>
            </w:r>
          </w:p>
        </w:tc>
        <w:tc>
          <w:tcPr>
            <w:tcW w:w="2693" w:type="dxa"/>
            <w:vAlign w:val="center"/>
          </w:tcPr>
          <w:p w14:paraId="330A7127" w14:textId="77777777" w:rsidR="002C7BAE" w:rsidRPr="006E0371" w:rsidRDefault="002C7BAE" w:rsidP="002C7BAE">
            <w:pPr>
              <w:jc w:val="center"/>
              <w:rPr>
                <w:sz w:val="23"/>
                <w:szCs w:val="23"/>
              </w:rPr>
            </w:pPr>
            <w:r w:rsidRPr="006E0371">
              <w:rPr>
                <w:rFonts w:hint="eastAsia"/>
                <w:sz w:val="23"/>
                <w:szCs w:val="23"/>
              </w:rPr>
              <w:t>5</w:t>
            </w:r>
            <w:r w:rsidRPr="006E0371">
              <w:rPr>
                <w:rFonts w:hint="eastAsia"/>
                <w:sz w:val="23"/>
                <w:szCs w:val="23"/>
              </w:rPr>
              <w:t>轴</w:t>
            </w:r>
          </w:p>
        </w:tc>
        <w:tc>
          <w:tcPr>
            <w:tcW w:w="1276" w:type="dxa"/>
            <w:vAlign w:val="center"/>
          </w:tcPr>
          <w:p w14:paraId="32A3A4A2"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60</w:t>
            </w:r>
          </w:p>
        </w:tc>
        <w:tc>
          <w:tcPr>
            <w:tcW w:w="1276" w:type="dxa"/>
            <w:vAlign w:val="center"/>
          </w:tcPr>
          <w:p w14:paraId="4AEFAEEC"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85</w:t>
            </w:r>
          </w:p>
        </w:tc>
        <w:tc>
          <w:tcPr>
            <w:tcW w:w="775" w:type="dxa"/>
            <w:vAlign w:val="center"/>
          </w:tcPr>
          <w:p w14:paraId="681665EE"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145</w:t>
            </w:r>
          </w:p>
        </w:tc>
      </w:tr>
      <w:tr w:rsidR="002C7BAE" w:rsidRPr="006E0371" w14:paraId="271EA4F7" w14:textId="77777777" w:rsidTr="00A17980">
        <w:trPr>
          <w:jc w:val="center"/>
        </w:trPr>
        <w:tc>
          <w:tcPr>
            <w:tcW w:w="485" w:type="dxa"/>
            <w:vAlign w:val="center"/>
          </w:tcPr>
          <w:p w14:paraId="4DF4EB72" w14:textId="77777777" w:rsidR="002C7BAE" w:rsidRPr="006E0371" w:rsidRDefault="002C7BAE" w:rsidP="002C7BAE">
            <w:pPr>
              <w:jc w:val="center"/>
              <w:rPr>
                <w:rFonts w:ascii="Times New Roman" w:eastAsia="仿宋"/>
                <w:sz w:val="24"/>
              </w:rPr>
            </w:pPr>
            <w:r w:rsidRPr="006E0371">
              <w:rPr>
                <w:rFonts w:ascii="Times New Roman" w:eastAsia="仿宋" w:hint="eastAsia"/>
                <w:sz w:val="24"/>
              </w:rPr>
              <w:t>1</w:t>
            </w:r>
            <w:r w:rsidRPr="006E0371">
              <w:rPr>
                <w:rFonts w:ascii="Times New Roman" w:eastAsia="仿宋"/>
                <w:sz w:val="24"/>
              </w:rPr>
              <w:t>6</w:t>
            </w:r>
          </w:p>
        </w:tc>
        <w:tc>
          <w:tcPr>
            <w:tcW w:w="425" w:type="dxa"/>
            <w:vMerge/>
            <w:vAlign w:val="center"/>
          </w:tcPr>
          <w:p w14:paraId="47F942CA" w14:textId="77777777" w:rsidR="002C7BAE" w:rsidRPr="006E0371" w:rsidRDefault="002C7BAE" w:rsidP="002C7BAE">
            <w:pPr>
              <w:rPr>
                <w:rFonts w:ascii="Times New Roman" w:eastAsia="仿宋"/>
                <w:sz w:val="24"/>
              </w:rPr>
            </w:pPr>
          </w:p>
        </w:tc>
        <w:tc>
          <w:tcPr>
            <w:tcW w:w="2062" w:type="dxa"/>
            <w:vAlign w:val="center"/>
          </w:tcPr>
          <w:p w14:paraId="40841913" w14:textId="77777777" w:rsidR="002C7BAE" w:rsidRPr="006E0371" w:rsidRDefault="002C7BAE" w:rsidP="002C7BAE">
            <w:pPr>
              <w:jc w:val="center"/>
              <w:rPr>
                <w:sz w:val="23"/>
                <w:szCs w:val="23"/>
              </w:rPr>
            </w:pPr>
            <w:r w:rsidRPr="006E0371">
              <w:rPr>
                <w:rFonts w:hint="eastAsia"/>
                <w:sz w:val="23"/>
                <w:szCs w:val="23"/>
              </w:rPr>
              <w:t>6</w:t>
            </w:r>
            <w:r w:rsidRPr="006E0371">
              <w:rPr>
                <w:rFonts w:hint="eastAsia"/>
                <w:sz w:val="23"/>
                <w:szCs w:val="23"/>
              </w:rPr>
              <w:t>类专项作业车</w:t>
            </w:r>
          </w:p>
        </w:tc>
        <w:tc>
          <w:tcPr>
            <w:tcW w:w="2693" w:type="dxa"/>
            <w:vAlign w:val="center"/>
          </w:tcPr>
          <w:p w14:paraId="26C2B1A4" w14:textId="77777777" w:rsidR="002C7BAE" w:rsidRPr="006E0371" w:rsidRDefault="002C7BAE" w:rsidP="002C7BAE">
            <w:pPr>
              <w:jc w:val="center"/>
              <w:rPr>
                <w:sz w:val="23"/>
                <w:szCs w:val="23"/>
              </w:rPr>
            </w:pPr>
            <w:r w:rsidRPr="006E0371">
              <w:rPr>
                <w:rFonts w:hint="eastAsia"/>
                <w:sz w:val="23"/>
                <w:szCs w:val="23"/>
              </w:rPr>
              <w:t>≥</w:t>
            </w:r>
            <w:r w:rsidRPr="006E0371">
              <w:rPr>
                <w:rFonts w:hint="eastAsia"/>
                <w:sz w:val="23"/>
                <w:szCs w:val="23"/>
              </w:rPr>
              <w:t>6</w:t>
            </w:r>
            <w:r w:rsidRPr="006E0371">
              <w:rPr>
                <w:rFonts w:hint="eastAsia"/>
                <w:sz w:val="23"/>
                <w:szCs w:val="23"/>
              </w:rPr>
              <w:t>轴</w:t>
            </w:r>
          </w:p>
        </w:tc>
        <w:tc>
          <w:tcPr>
            <w:tcW w:w="1276" w:type="dxa"/>
            <w:vAlign w:val="center"/>
          </w:tcPr>
          <w:p w14:paraId="16259BD9"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60</w:t>
            </w:r>
          </w:p>
        </w:tc>
        <w:tc>
          <w:tcPr>
            <w:tcW w:w="1276" w:type="dxa"/>
            <w:vAlign w:val="center"/>
          </w:tcPr>
          <w:p w14:paraId="3BD8A14F"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85</w:t>
            </w:r>
          </w:p>
        </w:tc>
        <w:tc>
          <w:tcPr>
            <w:tcW w:w="775" w:type="dxa"/>
            <w:vAlign w:val="center"/>
          </w:tcPr>
          <w:p w14:paraId="00B12680" w14:textId="77777777" w:rsidR="002C7BAE" w:rsidRPr="006E0371" w:rsidRDefault="002C7BAE" w:rsidP="002C7BAE">
            <w:pPr>
              <w:pStyle w:val="af3"/>
              <w:jc w:val="center"/>
              <w:rPr>
                <w:rFonts w:ascii="微软雅黑" w:eastAsia="微软雅黑" w:hAnsi="微软雅黑"/>
                <w:sz w:val="27"/>
                <w:szCs w:val="27"/>
              </w:rPr>
            </w:pPr>
            <w:r w:rsidRPr="006E0371">
              <w:rPr>
                <w:rFonts w:hint="eastAsia"/>
                <w:sz w:val="23"/>
                <w:szCs w:val="23"/>
              </w:rPr>
              <w:t>145</w:t>
            </w:r>
          </w:p>
        </w:tc>
      </w:tr>
    </w:tbl>
    <w:p w14:paraId="5DAB4E81" w14:textId="77777777" w:rsidR="00246C07" w:rsidRPr="006E0371" w:rsidRDefault="005B42FD" w:rsidP="002C7BAE">
      <w:pPr>
        <w:jc w:val="left"/>
        <w:rPr>
          <w:sz w:val="24"/>
          <w:szCs w:val="20"/>
        </w:rPr>
      </w:pPr>
      <w:r w:rsidRPr="006E0371">
        <w:rPr>
          <w:rFonts w:ascii="仿宋_GB2312" w:hint="eastAsia"/>
          <w:sz w:val="24"/>
          <w:szCs w:val="24"/>
        </w:rPr>
        <w:t>注：6轴以上货车按照6类货车收费标准执行。</w:t>
      </w:r>
    </w:p>
    <w:p w14:paraId="0FEF87BD" w14:textId="77777777" w:rsidR="00171AE2" w:rsidRDefault="00171AE2">
      <w:pPr>
        <w:widowControl/>
        <w:jc w:val="left"/>
        <w:rPr>
          <w:rFonts w:ascii="楷体_GB2312" w:eastAsia="楷体_GB2312"/>
          <w:b/>
          <w:sz w:val="32"/>
          <w:szCs w:val="32"/>
        </w:rPr>
      </w:pPr>
      <w:r>
        <w:rPr>
          <w:rFonts w:ascii="楷体_GB2312" w:eastAsia="楷体_GB2312"/>
          <w:b/>
          <w:sz w:val="32"/>
          <w:szCs w:val="32"/>
        </w:rPr>
        <w:br w:type="page"/>
      </w:r>
    </w:p>
    <w:p w14:paraId="733729C9" w14:textId="77777777" w:rsidR="00246C07" w:rsidRPr="00171AE2" w:rsidRDefault="00246C07" w:rsidP="00171AE2">
      <w:pPr>
        <w:pStyle w:val="af4"/>
        <w:numPr>
          <w:ilvl w:val="0"/>
          <w:numId w:val="4"/>
        </w:numPr>
        <w:spacing w:beforeLines="50" w:before="156" w:afterLines="50" w:after="156"/>
        <w:ind w:firstLineChars="0"/>
        <w:jc w:val="left"/>
        <w:rPr>
          <w:rFonts w:ascii="楷体_GB2312" w:eastAsia="楷体_GB2312"/>
          <w:b/>
          <w:sz w:val="32"/>
          <w:szCs w:val="32"/>
        </w:rPr>
      </w:pPr>
      <w:r w:rsidRPr="00171AE2">
        <w:rPr>
          <w:rFonts w:ascii="楷体_GB2312" w:eastAsia="楷体_GB2312" w:hint="eastAsia"/>
          <w:b/>
          <w:sz w:val="32"/>
          <w:szCs w:val="32"/>
        </w:rPr>
        <w:lastRenderedPageBreak/>
        <w:t>公路收费期限是如何确定的？</w:t>
      </w:r>
    </w:p>
    <w:p w14:paraId="264AF2D7" w14:textId="77777777" w:rsidR="00246C07" w:rsidRPr="00171AE2" w:rsidRDefault="00246C07" w:rsidP="00171AE2">
      <w:pPr>
        <w:ind w:firstLineChars="200" w:firstLine="640"/>
        <w:rPr>
          <w:sz w:val="32"/>
          <w:szCs w:val="32"/>
        </w:rPr>
      </w:pPr>
      <w:r w:rsidRPr="00171AE2">
        <w:rPr>
          <w:rFonts w:hint="eastAsia"/>
          <w:sz w:val="32"/>
          <w:szCs w:val="32"/>
        </w:rPr>
        <w:t>《公路法》规定，政府还贷公路的收费期限按照收费偿还贷款､集资款的原则</w:t>
      </w:r>
      <w:r w:rsidRPr="00171AE2">
        <w:rPr>
          <w:rFonts w:hint="eastAsia"/>
          <w:sz w:val="32"/>
          <w:szCs w:val="32"/>
        </w:rPr>
        <w:t>,</w:t>
      </w:r>
      <w:r w:rsidRPr="00171AE2">
        <w:rPr>
          <w:rFonts w:hint="eastAsia"/>
          <w:sz w:val="32"/>
          <w:szCs w:val="32"/>
        </w:rPr>
        <w:t>由省､自治区､直辖市人民政府依照国务院交通主管部门的规定确定。经营性公路的收费期限按照收回投资并有合理回报的原则确定，但最长不得超过国务院规定的年限。</w:t>
      </w:r>
    </w:p>
    <w:p w14:paraId="2452EE76" w14:textId="77777777" w:rsidR="00246C07" w:rsidRPr="00171AE2" w:rsidRDefault="00246C07" w:rsidP="00171AE2">
      <w:pPr>
        <w:ind w:firstLineChars="200" w:firstLine="640"/>
        <w:rPr>
          <w:sz w:val="32"/>
          <w:szCs w:val="32"/>
        </w:rPr>
      </w:pPr>
      <w:r w:rsidRPr="00171AE2">
        <w:rPr>
          <w:rFonts w:hint="eastAsia"/>
          <w:sz w:val="32"/>
          <w:szCs w:val="32"/>
        </w:rPr>
        <w:t>上海第一条收费公路是从</w:t>
      </w:r>
      <w:r w:rsidRPr="00171AE2">
        <w:rPr>
          <w:rFonts w:hint="eastAsia"/>
          <w:sz w:val="32"/>
          <w:szCs w:val="32"/>
        </w:rPr>
        <w:t>1988</w:t>
      </w:r>
      <w:r w:rsidRPr="00171AE2">
        <w:rPr>
          <w:rFonts w:hint="eastAsia"/>
          <w:sz w:val="32"/>
          <w:szCs w:val="32"/>
        </w:rPr>
        <w:t>年</w:t>
      </w:r>
      <w:r w:rsidRPr="00171AE2">
        <w:rPr>
          <w:rFonts w:hint="eastAsia"/>
          <w:sz w:val="32"/>
          <w:szCs w:val="32"/>
        </w:rPr>
        <w:t>10</w:t>
      </w:r>
      <w:r w:rsidRPr="00171AE2">
        <w:rPr>
          <w:rFonts w:hint="eastAsia"/>
          <w:sz w:val="32"/>
          <w:szCs w:val="32"/>
        </w:rPr>
        <w:t>月</w:t>
      </w:r>
      <w:r w:rsidRPr="00171AE2">
        <w:rPr>
          <w:rFonts w:hint="eastAsia"/>
          <w:sz w:val="32"/>
          <w:szCs w:val="32"/>
        </w:rPr>
        <w:t>31</w:t>
      </w:r>
      <w:r w:rsidRPr="00171AE2">
        <w:rPr>
          <w:rFonts w:hint="eastAsia"/>
          <w:sz w:val="32"/>
          <w:szCs w:val="32"/>
        </w:rPr>
        <w:t>日开始执行，当时作为</w:t>
      </w:r>
      <w:r w:rsidRPr="00171AE2">
        <w:rPr>
          <w:rFonts w:hint="eastAsia"/>
          <w:sz w:val="32"/>
          <w:szCs w:val="32"/>
        </w:rPr>
        <w:t>S5</w:t>
      </w:r>
      <w:r w:rsidRPr="00171AE2">
        <w:rPr>
          <w:rFonts w:hint="eastAsia"/>
          <w:sz w:val="32"/>
          <w:szCs w:val="32"/>
        </w:rPr>
        <w:t>沪嘉高速公路的收费年限为</w:t>
      </w:r>
      <w:r w:rsidRPr="00171AE2">
        <w:rPr>
          <w:rFonts w:hint="eastAsia"/>
          <w:sz w:val="32"/>
          <w:szCs w:val="32"/>
        </w:rPr>
        <w:t>23</w:t>
      </w:r>
      <w:r w:rsidRPr="00171AE2">
        <w:rPr>
          <w:rFonts w:hint="eastAsia"/>
          <w:sz w:val="32"/>
          <w:szCs w:val="32"/>
        </w:rPr>
        <w:t>年，收费截止日期</w:t>
      </w:r>
      <w:r w:rsidRPr="00171AE2">
        <w:rPr>
          <w:rFonts w:hint="eastAsia"/>
          <w:sz w:val="32"/>
          <w:szCs w:val="32"/>
        </w:rPr>
        <w:t>2011</w:t>
      </w:r>
      <w:r w:rsidRPr="00171AE2">
        <w:rPr>
          <w:rFonts w:hint="eastAsia"/>
          <w:sz w:val="32"/>
          <w:szCs w:val="32"/>
        </w:rPr>
        <w:t>年</w:t>
      </w:r>
      <w:r w:rsidRPr="00171AE2">
        <w:rPr>
          <w:rFonts w:hint="eastAsia"/>
          <w:sz w:val="32"/>
          <w:szCs w:val="32"/>
        </w:rPr>
        <w:t>12</w:t>
      </w:r>
      <w:r w:rsidRPr="00171AE2">
        <w:rPr>
          <w:rFonts w:hint="eastAsia"/>
          <w:sz w:val="32"/>
          <w:szCs w:val="32"/>
        </w:rPr>
        <w:t>月</w:t>
      </w:r>
      <w:r w:rsidRPr="00171AE2">
        <w:rPr>
          <w:rFonts w:hint="eastAsia"/>
          <w:sz w:val="32"/>
          <w:szCs w:val="32"/>
        </w:rPr>
        <w:t>31</w:t>
      </w:r>
      <w:r w:rsidRPr="00171AE2">
        <w:rPr>
          <w:rFonts w:hint="eastAsia"/>
          <w:sz w:val="32"/>
          <w:szCs w:val="32"/>
        </w:rPr>
        <w:t>日。</w:t>
      </w:r>
      <w:r w:rsidR="00F77ED5" w:rsidRPr="00171AE2">
        <w:rPr>
          <w:rFonts w:hint="eastAsia"/>
          <w:sz w:val="32"/>
          <w:szCs w:val="32"/>
        </w:rPr>
        <w:t>目前本市现行的收费公路中，嘉浏高速于</w:t>
      </w:r>
      <w:r w:rsidR="00F77ED5" w:rsidRPr="00171AE2">
        <w:rPr>
          <w:rFonts w:hint="eastAsia"/>
          <w:sz w:val="32"/>
          <w:szCs w:val="32"/>
        </w:rPr>
        <w:t>2</w:t>
      </w:r>
      <w:r w:rsidR="00F77ED5" w:rsidRPr="00171AE2">
        <w:rPr>
          <w:sz w:val="32"/>
          <w:szCs w:val="32"/>
        </w:rPr>
        <w:t>019</w:t>
      </w:r>
      <w:r w:rsidR="00F77ED5" w:rsidRPr="00171AE2">
        <w:rPr>
          <w:rFonts w:hint="eastAsia"/>
          <w:sz w:val="32"/>
          <w:szCs w:val="32"/>
        </w:rPr>
        <w:t>年</w:t>
      </w:r>
      <w:r w:rsidR="00F77ED5" w:rsidRPr="00171AE2">
        <w:rPr>
          <w:rFonts w:hint="eastAsia"/>
          <w:sz w:val="32"/>
          <w:szCs w:val="32"/>
        </w:rPr>
        <w:t>3</w:t>
      </w:r>
      <w:r w:rsidR="00F77ED5" w:rsidRPr="00171AE2">
        <w:rPr>
          <w:rFonts w:hint="eastAsia"/>
          <w:sz w:val="32"/>
          <w:szCs w:val="32"/>
        </w:rPr>
        <w:t>月与</w:t>
      </w:r>
      <w:r w:rsidR="00D54444" w:rsidRPr="00171AE2">
        <w:rPr>
          <w:rFonts w:hint="eastAsia"/>
          <w:sz w:val="32"/>
          <w:szCs w:val="32"/>
        </w:rPr>
        <w:t>本市交通主管部门</w:t>
      </w:r>
      <w:r w:rsidR="00F77ED5" w:rsidRPr="00171AE2">
        <w:rPr>
          <w:rFonts w:hint="eastAsia"/>
          <w:sz w:val="32"/>
          <w:szCs w:val="32"/>
        </w:rPr>
        <w:t>签署补充协议，收费结束时间由</w:t>
      </w:r>
      <w:r w:rsidR="00F77ED5" w:rsidRPr="00171AE2">
        <w:rPr>
          <w:rFonts w:hint="eastAsia"/>
          <w:sz w:val="32"/>
          <w:szCs w:val="32"/>
        </w:rPr>
        <w:t>2</w:t>
      </w:r>
      <w:r w:rsidR="00F77ED5" w:rsidRPr="00171AE2">
        <w:rPr>
          <w:sz w:val="32"/>
          <w:szCs w:val="32"/>
        </w:rPr>
        <w:t>022</w:t>
      </w:r>
      <w:r w:rsidR="00F77ED5" w:rsidRPr="00171AE2">
        <w:rPr>
          <w:rFonts w:hint="eastAsia"/>
          <w:sz w:val="32"/>
          <w:szCs w:val="32"/>
        </w:rPr>
        <w:t>年</w:t>
      </w:r>
      <w:r w:rsidR="00F77ED5" w:rsidRPr="00171AE2">
        <w:rPr>
          <w:rFonts w:hint="eastAsia"/>
          <w:sz w:val="32"/>
          <w:szCs w:val="32"/>
        </w:rPr>
        <w:t>1</w:t>
      </w:r>
      <w:r w:rsidR="00F77ED5" w:rsidRPr="00171AE2">
        <w:rPr>
          <w:sz w:val="32"/>
          <w:szCs w:val="32"/>
        </w:rPr>
        <w:t>2</w:t>
      </w:r>
      <w:r w:rsidR="00F77ED5" w:rsidRPr="00171AE2">
        <w:rPr>
          <w:rFonts w:hint="eastAsia"/>
          <w:sz w:val="32"/>
          <w:szCs w:val="32"/>
        </w:rPr>
        <w:t>月</w:t>
      </w:r>
      <w:r w:rsidR="00F77ED5" w:rsidRPr="00171AE2">
        <w:rPr>
          <w:rFonts w:hint="eastAsia"/>
          <w:sz w:val="32"/>
          <w:szCs w:val="32"/>
        </w:rPr>
        <w:t>3</w:t>
      </w:r>
      <w:r w:rsidR="00F77ED5" w:rsidRPr="00171AE2">
        <w:rPr>
          <w:sz w:val="32"/>
          <w:szCs w:val="32"/>
        </w:rPr>
        <w:t>1</w:t>
      </w:r>
      <w:r w:rsidR="00F77ED5" w:rsidRPr="00171AE2">
        <w:rPr>
          <w:rFonts w:hint="eastAsia"/>
          <w:sz w:val="32"/>
          <w:szCs w:val="32"/>
        </w:rPr>
        <w:t>日延长至</w:t>
      </w:r>
      <w:r w:rsidR="00F77ED5" w:rsidRPr="00171AE2">
        <w:rPr>
          <w:rFonts w:hint="eastAsia"/>
          <w:sz w:val="32"/>
          <w:szCs w:val="32"/>
        </w:rPr>
        <w:t>2</w:t>
      </w:r>
      <w:r w:rsidR="00F77ED5" w:rsidRPr="00171AE2">
        <w:rPr>
          <w:sz w:val="32"/>
          <w:szCs w:val="32"/>
        </w:rPr>
        <w:t>032</w:t>
      </w:r>
      <w:r w:rsidR="00F77ED5" w:rsidRPr="00171AE2">
        <w:rPr>
          <w:rFonts w:hint="eastAsia"/>
          <w:sz w:val="32"/>
          <w:szCs w:val="32"/>
        </w:rPr>
        <w:t>年</w:t>
      </w:r>
      <w:r w:rsidR="00F77ED5" w:rsidRPr="00171AE2">
        <w:rPr>
          <w:rFonts w:hint="eastAsia"/>
          <w:sz w:val="32"/>
          <w:szCs w:val="32"/>
        </w:rPr>
        <w:t>6</w:t>
      </w:r>
      <w:r w:rsidR="00F77ED5" w:rsidRPr="00171AE2">
        <w:rPr>
          <w:rFonts w:hint="eastAsia"/>
          <w:sz w:val="32"/>
          <w:szCs w:val="32"/>
        </w:rPr>
        <w:t>月</w:t>
      </w:r>
      <w:r w:rsidR="00F77ED5" w:rsidRPr="00171AE2">
        <w:rPr>
          <w:rFonts w:hint="eastAsia"/>
          <w:sz w:val="32"/>
          <w:szCs w:val="32"/>
        </w:rPr>
        <w:t>3</w:t>
      </w:r>
      <w:r w:rsidR="00F77ED5" w:rsidRPr="00171AE2">
        <w:rPr>
          <w:sz w:val="32"/>
          <w:szCs w:val="32"/>
        </w:rPr>
        <w:t>0</w:t>
      </w:r>
      <w:r w:rsidR="00F77ED5" w:rsidRPr="00171AE2">
        <w:rPr>
          <w:rFonts w:hint="eastAsia"/>
          <w:sz w:val="32"/>
          <w:szCs w:val="32"/>
        </w:rPr>
        <w:t>日，其余收费公路的期限按照《上海市人民政府关于同意本市高速公路收费站点设置及收费信息公开的批复》（沪府</w:t>
      </w:r>
      <w:r w:rsidR="00890D40" w:rsidRPr="00171AE2">
        <w:rPr>
          <w:rFonts w:ascii="宋体" w:eastAsia="宋体" w:hAnsi="宋体" w:cs="宋体" w:hint="eastAsia"/>
          <w:sz w:val="32"/>
          <w:szCs w:val="32"/>
        </w:rPr>
        <w:t>﹝</w:t>
      </w:r>
      <w:r w:rsidR="00F77ED5" w:rsidRPr="00171AE2">
        <w:rPr>
          <w:rFonts w:hint="eastAsia"/>
          <w:sz w:val="32"/>
          <w:szCs w:val="32"/>
        </w:rPr>
        <w:t>2012</w:t>
      </w:r>
      <w:r w:rsidR="00890D40" w:rsidRPr="00171AE2">
        <w:rPr>
          <w:rFonts w:ascii="宋体" w:eastAsia="宋体" w:hAnsi="宋体" w:cs="宋体" w:hint="eastAsia"/>
          <w:sz w:val="32"/>
          <w:szCs w:val="32"/>
        </w:rPr>
        <w:t>﹞</w:t>
      </w:r>
      <w:r w:rsidR="00F77ED5" w:rsidRPr="00171AE2">
        <w:rPr>
          <w:rFonts w:hint="eastAsia"/>
          <w:sz w:val="32"/>
          <w:szCs w:val="32"/>
        </w:rPr>
        <w:t>1</w:t>
      </w:r>
      <w:r w:rsidR="00F77ED5" w:rsidRPr="00171AE2">
        <w:rPr>
          <w:rFonts w:hint="eastAsia"/>
          <w:sz w:val="32"/>
          <w:szCs w:val="32"/>
        </w:rPr>
        <w:t>号）规定执行。</w:t>
      </w:r>
    </w:p>
    <w:p w14:paraId="1C92DBDE" w14:textId="77777777" w:rsidR="00246C07" w:rsidRPr="00171AE2" w:rsidRDefault="00246C07" w:rsidP="00171AE2">
      <w:pPr>
        <w:ind w:firstLineChars="200" w:firstLine="640"/>
        <w:rPr>
          <w:rFonts w:eastAsia="仿宋"/>
          <w:color w:val="FF0000"/>
          <w:sz w:val="32"/>
          <w:szCs w:val="32"/>
        </w:rPr>
      </w:pPr>
    </w:p>
    <w:p w14:paraId="49099390" w14:textId="77777777" w:rsidR="00246C07" w:rsidRPr="00171AE2" w:rsidRDefault="00246C07" w:rsidP="00171AE2">
      <w:pPr>
        <w:spacing w:beforeLines="50" w:before="156" w:afterLines="50" w:after="156"/>
        <w:ind w:firstLine="643"/>
        <w:jc w:val="center"/>
        <w:rPr>
          <w:rFonts w:ascii="黑体" w:eastAsia="黑体" w:hAnsi="黑体"/>
          <w:b/>
          <w:color w:val="FF0000"/>
          <w:sz w:val="32"/>
          <w:szCs w:val="32"/>
        </w:rPr>
        <w:sectPr w:rsidR="00246C07" w:rsidRPr="00171AE2">
          <w:footerReference w:type="default" r:id="rId7"/>
          <w:pgSz w:w="11906" w:h="16838"/>
          <w:pgMar w:top="1440" w:right="1800" w:bottom="1440" w:left="1800" w:header="851" w:footer="992" w:gutter="0"/>
          <w:cols w:space="425"/>
          <w:docGrid w:type="lines" w:linePitch="312"/>
        </w:sectPr>
      </w:pPr>
    </w:p>
    <w:p w14:paraId="0F6ED2D5" w14:textId="77777777" w:rsidR="00171AE2" w:rsidRDefault="00246C07" w:rsidP="00171AE2">
      <w:pPr>
        <w:spacing w:beforeLines="50" w:before="156" w:afterLines="50" w:after="156"/>
        <w:jc w:val="center"/>
        <w:rPr>
          <w:rFonts w:ascii="黑体" w:eastAsia="黑体" w:hAnsi="黑体"/>
          <w:b/>
          <w:sz w:val="32"/>
          <w:szCs w:val="32"/>
        </w:rPr>
      </w:pPr>
      <w:r w:rsidRPr="00171AE2">
        <w:rPr>
          <w:rFonts w:ascii="黑体" w:eastAsia="黑体" w:hAnsi="黑体" w:hint="eastAsia"/>
          <w:b/>
          <w:sz w:val="32"/>
          <w:szCs w:val="32"/>
        </w:rPr>
        <w:lastRenderedPageBreak/>
        <w:t>第三部分   《公报》出炉</w:t>
      </w:r>
    </w:p>
    <w:p w14:paraId="299AEEDA" w14:textId="77777777" w:rsidR="00246C07" w:rsidRPr="00171AE2" w:rsidRDefault="00246C07" w:rsidP="00171AE2">
      <w:pPr>
        <w:pStyle w:val="af4"/>
        <w:numPr>
          <w:ilvl w:val="0"/>
          <w:numId w:val="5"/>
        </w:numPr>
        <w:spacing w:beforeLines="50" w:before="156" w:afterLines="50" w:after="156"/>
        <w:ind w:firstLineChars="0"/>
        <w:jc w:val="left"/>
        <w:rPr>
          <w:rFonts w:ascii="楷体_GB2312" w:eastAsia="楷体_GB2312" w:hAnsi="黑体"/>
          <w:b/>
          <w:sz w:val="32"/>
          <w:szCs w:val="32"/>
        </w:rPr>
      </w:pPr>
      <w:r w:rsidRPr="00171AE2">
        <w:rPr>
          <w:rFonts w:ascii="楷体_GB2312" w:eastAsia="楷体_GB2312" w:hint="eastAsia"/>
          <w:b/>
          <w:sz w:val="32"/>
          <w:szCs w:val="32"/>
        </w:rPr>
        <w:t xml:space="preserve">《公报》数据是如何获取的？ </w:t>
      </w:r>
    </w:p>
    <w:p w14:paraId="37C9E0E3" w14:textId="77777777" w:rsidR="00246C07" w:rsidRPr="00171AE2" w:rsidRDefault="00246C07" w:rsidP="00171AE2">
      <w:pPr>
        <w:ind w:firstLineChars="200" w:firstLine="640"/>
        <w:rPr>
          <w:sz w:val="32"/>
          <w:szCs w:val="32"/>
        </w:rPr>
      </w:pPr>
      <w:r w:rsidRPr="00171AE2">
        <w:rPr>
          <w:rFonts w:hint="eastAsia"/>
          <w:sz w:val="32"/>
          <w:szCs w:val="32"/>
        </w:rPr>
        <w:t>20</w:t>
      </w:r>
      <w:r w:rsidR="00F77ED5" w:rsidRPr="00171AE2">
        <w:rPr>
          <w:sz w:val="32"/>
          <w:szCs w:val="32"/>
        </w:rPr>
        <w:t>2</w:t>
      </w:r>
      <w:r w:rsidR="006E0371" w:rsidRPr="00171AE2">
        <w:rPr>
          <w:sz w:val="32"/>
          <w:szCs w:val="32"/>
        </w:rPr>
        <w:t>2</w:t>
      </w:r>
      <w:r w:rsidRPr="00171AE2">
        <w:rPr>
          <w:rFonts w:hint="eastAsia"/>
          <w:sz w:val="32"/>
          <w:szCs w:val="32"/>
        </w:rPr>
        <w:t>年</w:t>
      </w:r>
      <w:r w:rsidRPr="00171AE2">
        <w:rPr>
          <w:rFonts w:hint="eastAsia"/>
          <w:sz w:val="32"/>
          <w:szCs w:val="32"/>
        </w:rPr>
        <w:t>4</w:t>
      </w:r>
      <w:r w:rsidRPr="00171AE2">
        <w:rPr>
          <w:rFonts w:hint="eastAsia"/>
          <w:sz w:val="32"/>
          <w:szCs w:val="32"/>
        </w:rPr>
        <w:t>月底，交通运输部组织布置</w:t>
      </w:r>
      <w:r w:rsidRPr="00171AE2">
        <w:rPr>
          <w:rFonts w:hint="eastAsia"/>
          <w:sz w:val="32"/>
          <w:szCs w:val="32"/>
        </w:rPr>
        <w:t>20</w:t>
      </w:r>
      <w:r w:rsidR="002C7BAE" w:rsidRPr="00171AE2">
        <w:rPr>
          <w:sz w:val="32"/>
          <w:szCs w:val="32"/>
        </w:rPr>
        <w:t>2</w:t>
      </w:r>
      <w:r w:rsidR="006E0371" w:rsidRPr="00171AE2">
        <w:rPr>
          <w:sz w:val="32"/>
          <w:szCs w:val="32"/>
        </w:rPr>
        <w:t>1</w:t>
      </w:r>
      <w:r w:rsidRPr="00171AE2">
        <w:rPr>
          <w:rFonts w:hint="eastAsia"/>
          <w:sz w:val="32"/>
          <w:szCs w:val="32"/>
        </w:rPr>
        <w:t>年收费公路统计工作。《上海市收费公路统计公报》已经连续发布</w:t>
      </w:r>
      <w:r w:rsidR="006E0371" w:rsidRPr="00171AE2">
        <w:rPr>
          <w:sz w:val="32"/>
          <w:szCs w:val="32"/>
        </w:rPr>
        <w:t>8</w:t>
      </w:r>
      <w:r w:rsidRPr="00171AE2">
        <w:rPr>
          <w:rFonts w:hint="eastAsia"/>
          <w:sz w:val="32"/>
          <w:szCs w:val="32"/>
        </w:rPr>
        <w:t>年，向全社会公布全市</w:t>
      </w:r>
      <w:r w:rsidRPr="00171AE2">
        <w:rPr>
          <w:rFonts w:hint="eastAsia"/>
          <w:sz w:val="32"/>
          <w:szCs w:val="32"/>
        </w:rPr>
        <w:t>16</w:t>
      </w:r>
      <w:r w:rsidRPr="00171AE2">
        <w:rPr>
          <w:rFonts w:hint="eastAsia"/>
          <w:sz w:val="32"/>
          <w:szCs w:val="32"/>
        </w:rPr>
        <w:t>个收费公路项目汇总数据。</w:t>
      </w:r>
    </w:p>
    <w:p w14:paraId="56C52713" w14:textId="77777777" w:rsidR="00246C07" w:rsidRPr="00171AE2" w:rsidRDefault="00246C07" w:rsidP="00171AE2">
      <w:pPr>
        <w:ind w:firstLineChars="200" w:firstLine="640"/>
        <w:rPr>
          <w:sz w:val="32"/>
          <w:szCs w:val="32"/>
        </w:rPr>
      </w:pPr>
      <w:r w:rsidRPr="00171AE2">
        <w:rPr>
          <w:rFonts w:hint="eastAsia"/>
          <w:sz w:val="32"/>
          <w:szCs w:val="32"/>
        </w:rPr>
        <w:t>《公报》数据严格按照交通部相关工作部署要求和法定程序进行统计，其中主要依据为交通部</w:t>
      </w:r>
      <w:r w:rsidRPr="00171AE2">
        <w:rPr>
          <w:rFonts w:hint="eastAsia"/>
          <w:sz w:val="32"/>
          <w:szCs w:val="32"/>
        </w:rPr>
        <w:t>20</w:t>
      </w:r>
      <w:r w:rsidR="00410BD6" w:rsidRPr="00171AE2">
        <w:rPr>
          <w:sz w:val="32"/>
          <w:szCs w:val="32"/>
        </w:rPr>
        <w:t>20</w:t>
      </w:r>
      <w:r w:rsidRPr="00171AE2">
        <w:rPr>
          <w:rFonts w:hint="eastAsia"/>
          <w:sz w:val="32"/>
          <w:szCs w:val="32"/>
        </w:rPr>
        <w:t>年最新修订的《交通部收费公路统计报表制度》（以下简称“报表</w:t>
      </w:r>
      <w:r w:rsidR="006044D1" w:rsidRPr="00171AE2">
        <w:rPr>
          <w:rFonts w:hint="eastAsia"/>
          <w:sz w:val="32"/>
          <w:szCs w:val="32"/>
        </w:rPr>
        <w:t>制度”）。根据报表制度规定，上海市收费公路统计数据由上海市</w:t>
      </w:r>
      <w:r w:rsidR="007A3D79" w:rsidRPr="00171AE2">
        <w:rPr>
          <w:rFonts w:hint="eastAsia"/>
          <w:sz w:val="32"/>
          <w:szCs w:val="32"/>
        </w:rPr>
        <w:t>道路运输管理局</w:t>
      </w:r>
      <w:r w:rsidRPr="00171AE2">
        <w:rPr>
          <w:rFonts w:hint="eastAsia"/>
          <w:sz w:val="32"/>
          <w:szCs w:val="32"/>
        </w:rPr>
        <w:t>负责组织行政区内的各家高速公路项目公司，以收费公路项目审批文件和年度财务报表为依据，按照《报表制度》要求和规定内容进行填报，项目公司填报后盖章上报</w:t>
      </w:r>
      <w:r w:rsidR="007A3D79" w:rsidRPr="00171AE2">
        <w:rPr>
          <w:rFonts w:hint="eastAsia"/>
          <w:sz w:val="32"/>
          <w:szCs w:val="32"/>
        </w:rPr>
        <w:t>市道</w:t>
      </w:r>
      <w:r w:rsidR="00F260CE" w:rsidRPr="00171AE2">
        <w:rPr>
          <w:rFonts w:hint="eastAsia"/>
          <w:sz w:val="32"/>
          <w:szCs w:val="32"/>
        </w:rPr>
        <w:t>路</w:t>
      </w:r>
      <w:r w:rsidR="007A3D79" w:rsidRPr="00171AE2">
        <w:rPr>
          <w:rFonts w:hint="eastAsia"/>
          <w:sz w:val="32"/>
          <w:szCs w:val="32"/>
        </w:rPr>
        <w:t>运</w:t>
      </w:r>
      <w:r w:rsidR="00F260CE" w:rsidRPr="00171AE2">
        <w:rPr>
          <w:rFonts w:hint="eastAsia"/>
          <w:sz w:val="32"/>
          <w:szCs w:val="32"/>
        </w:rPr>
        <w:t>输</w:t>
      </w:r>
      <w:r w:rsidR="007A3D79" w:rsidRPr="00171AE2">
        <w:rPr>
          <w:rFonts w:hint="eastAsia"/>
          <w:sz w:val="32"/>
          <w:szCs w:val="32"/>
        </w:rPr>
        <w:t>局</w:t>
      </w:r>
      <w:r w:rsidRPr="00171AE2">
        <w:rPr>
          <w:rFonts w:hint="eastAsia"/>
          <w:sz w:val="32"/>
          <w:szCs w:val="32"/>
        </w:rPr>
        <w:t>，</w:t>
      </w:r>
      <w:r w:rsidR="007A3D79" w:rsidRPr="00171AE2">
        <w:rPr>
          <w:rFonts w:hint="eastAsia"/>
          <w:sz w:val="32"/>
          <w:szCs w:val="32"/>
        </w:rPr>
        <w:t>市道</w:t>
      </w:r>
      <w:r w:rsidR="00F260CE" w:rsidRPr="00171AE2">
        <w:rPr>
          <w:rFonts w:hint="eastAsia"/>
          <w:sz w:val="32"/>
          <w:szCs w:val="32"/>
        </w:rPr>
        <w:t>路</w:t>
      </w:r>
      <w:r w:rsidR="007A3D79" w:rsidRPr="00171AE2">
        <w:rPr>
          <w:rFonts w:hint="eastAsia"/>
          <w:sz w:val="32"/>
          <w:szCs w:val="32"/>
        </w:rPr>
        <w:t>运</w:t>
      </w:r>
      <w:r w:rsidR="00F260CE" w:rsidRPr="00171AE2">
        <w:rPr>
          <w:rFonts w:hint="eastAsia"/>
          <w:sz w:val="32"/>
          <w:szCs w:val="32"/>
        </w:rPr>
        <w:t>输</w:t>
      </w:r>
      <w:r w:rsidR="007A3D79" w:rsidRPr="00171AE2">
        <w:rPr>
          <w:rFonts w:hint="eastAsia"/>
          <w:sz w:val="32"/>
          <w:szCs w:val="32"/>
        </w:rPr>
        <w:t>局</w:t>
      </w:r>
      <w:r w:rsidRPr="00171AE2">
        <w:rPr>
          <w:rFonts w:hint="eastAsia"/>
          <w:sz w:val="32"/>
          <w:szCs w:val="32"/>
        </w:rPr>
        <w:t>审核盖章后上报交通部。《公报》数据涉及</w:t>
      </w:r>
      <w:r w:rsidRPr="00171AE2">
        <w:rPr>
          <w:rFonts w:hint="eastAsia"/>
          <w:sz w:val="32"/>
          <w:szCs w:val="32"/>
        </w:rPr>
        <w:t>16</w:t>
      </w:r>
      <w:r w:rsidRPr="00171AE2">
        <w:rPr>
          <w:rFonts w:hint="eastAsia"/>
          <w:sz w:val="32"/>
          <w:szCs w:val="32"/>
        </w:rPr>
        <w:t>个</w:t>
      </w:r>
      <w:r w:rsidRPr="00171AE2">
        <w:rPr>
          <w:sz w:val="32"/>
          <w:szCs w:val="32"/>
        </w:rPr>
        <w:t>高速公路收费项目，</w:t>
      </w:r>
      <w:r w:rsidR="002C7BAE" w:rsidRPr="00171AE2">
        <w:rPr>
          <w:sz w:val="32"/>
          <w:szCs w:val="32"/>
        </w:rPr>
        <w:t>8</w:t>
      </w:r>
      <w:r w:rsidRPr="00171AE2">
        <w:rPr>
          <w:rFonts w:hint="eastAsia"/>
          <w:sz w:val="32"/>
          <w:szCs w:val="32"/>
        </w:rPr>
        <w:t>家</w:t>
      </w:r>
      <w:r w:rsidRPr="00171AE2">
        <w:rPr>
          <w:sz w:val="32"/>
          <w:szCs w:val="32"/>
        </w:rPr>
        <w:t>收费公路运营企业</w:t>
      </w:r>
      <w:r w:rsidRPr="00171AE2">
        <w:rPr>
          <w:rFonts w:hint="eastAsia"/>
          <w:sz w:val="32"/>
          <w:szCs w:val="32"/>
        </w:rPr>
        <w:t>。</w:t>
      </w:r>
    </w:p>
    <w:p w14:paraId="6478F019" w14:textId="77777777" w:rsidR="00246C07" w:rsidRPr="00171AE2" w:rsidRDefault="00246C07" w:rsidP="00171AE2">
      <w:pPr>
        <w:pStyle w:val="af4"/>
        <w:numPr>
          <w:ilvl w:val="0"/>
          <w:numId w:val="5"/>
        </w:numPr>
        <w:spacing w:beforeLines="50" w:before="156" w:afterLines="50" w:after="156"/>
        <w:ind w:firstLineChars="0"/>
        <w:jc w:val="left"/>
        <w:rPr>
          <w:rFonts w:ascii="楷体_GB2312" w:eastAsia="楷体_GB2312"/>
          <w:b/>
          <w:sz w:val="32"/>
          <w:szCs w:val="32"/>
        </w:rPr>
      </w:pPr>
      <w:r w:rsidRPr="00171AE2">
        <w:rPr>
          <w:rFonts w:ascii="楷体_GB2312" w:eastAsia="楷体_GB2312" w:hint="eastAsia"/>
          <w:b/>
          <w:sz w:val="32"/>
          <w:szCs w:val="32"/>
        </w:rPr>
        <w:t>《公报》公布制度</w:t>
      </w:r>
      <w:r w:rsidRPr="00171AE2">
        <w:rPr>
          <w:rFonts w:ascii="楷体_GB2312" w:eastAsia="楷体_GB2312"/>
          <w:b/>
          <w:sz w:val="32"/>
          <w:szCs w:val="32"/>
        </w:rPr>
        <w:t>是否固定下来</w:t>
      </w:r>
      <w:r w:rsidRPr="00171AE2">
        <w:rPr>
          <w:rFonts w:ascii="楷体_GB2312" w:eastAsia="楷体_GB2312" w:hint="eastAsia"/>
          <w:b/>
          <w:sz w:val="32"/>
          <w:szCs w:val="32"/>
        </w:rPr>
        <w:t>？</w:t>
      </w:r>
    </w:p>
    <w:p w14:paraId="0E9FD404" w14:textId="77777777" w:rsidR="00246C07" w:rsidRPr="00171AE2" w:rsidRDefault="00246C07" w:rsidP="00171AE2">
      <w:pPr>
        <w:ind w:firstLineChars="200" w:firstLine="640"/>
        <w:rPr>
          <w:sz w:val="32"/>
          <w:szCs w:val="32"/>
        </w:rPr>
      </w:pPr>
      <w:r w:rsidRPr="00171AE2">
        <w:rPr>
          <w:rFonts w:hint="eastAsia"/>
          <w:sz w:val="32"/>
          <w:szCs w:val="32"/>
        </w:rPr>
        <w:t>上海市按照交通运输部工作部署要求，每年公布收费公路统计数据。上海市公路系统统计工作的开展严格遵循《统计法》及交通部颁布的相关统计报表制度开展，后续《公报》数据的发布将继续遵循交通部相关工作和规定部署开展。</w:t>
      </w:r>
    </w:p>
    <w:p w14:paraId="24954445" w14:textId="77777777" w:rsidR="00246C07" w:rsidRPr="00171AE2" w:rsidRDefault="00246C07" w:rsidP="00171AE2">
      <w:pPr>
        <w:spacing w:beforeLines="50" w:before="156" w:afterLines="50" w:after="156"/>
        <w:ind w:firstLine="643"/>
        <w:jc w:val="center"/>
        <w:rPr>
          <w:rFonts w:ascii="黑体" w:eastAsia="黑体" w:hAnsi="黑体"/>
          <w:b/>
          <w:color w:val="FF0000"/>
          <w:sz w:val="32"/>
          <w:szCs w:val="32"/>
        </w:rPr>
        <w:sectPr w:rsidR="00246C07" w:rsidRPr="00171AE2">
          <w:pgSz w:w="11906" w:h="16838"/>
          <w:pgMar w:top="1440" w:right="1800" w:bottom="1440" w:left="1800" w:header="851" w:footer="992" w:gutter="0"/>
          <w:cols w:space="425"/>
          <w:docGrid w:type="lines" w:linePitch="312"/>
        </w:sectPr>
      </w:pPr>
    </w:p>
    <w:p w14:paraId="0D68C1FE" w14:textId="77777777" w:rsidR="00171AE2" w:rsidRDefault="00246C07" w:rsidP="00171AE2">
      <w:pPr>
        <w:spacing w:beforeLines="50" w:before="156" w:afterLines="50" w:after="156"/>
        <w:jc w:val="center"/>
        <w:rPr>
          <w:rFonts w:ascii="黑体" w:eastAsia="黑体" w:hAnsi="黑体"/>
          <w:b/>
          <w:sz w:val="32"/>
          <w:szCs w:val="32"/>
        </w:rPr>
      </w:pPr>
      <w:r w:rsidRPr="00171AE2">
        <w:rPr>
          <w:rFonts w:ascii="黑体" w:eastAsia="黑体" w:hAnsi="黑体" w:hint="eastAsia"/>
          <w:b/>
          <w:sz w:val="32"/>
          <w:szCs w:val="32"/>
        </w:rPr>
        <w:lastRenderedPageBreak/>
        <w:t>第四部分   数据解读</w:t>
      </w:r>
    </w:p>
    <w:p w14:paraId="06E6E639" w14:textId="77777777" w:rsidR="00246C07" w:rsidRPr="00171AE2" w:rsidRDefault="00246C07" w:rsidP="00171AE2">
      <w:pPr>
        <w:pStyle w:val="af4"/>
        <w:numPr>
          <w:ilvl w:val="0"/>
          <w:numId w:val="6"/>
        </w:numPr>
        <w:spacing w:beforeLines="50" w:before="156" w:afterLines="50" w:after="156"/>
        <w:ind w:firstLineChars="0"/>
        <w:jc w:val="left"/>
        <w:rPr>
          <w:rFonts w:ascii="楷体_GB2312" w:eastAsia="楷体_GB2312" w:hAnsi="黑体"/>
          <w:b/>
          <w:sz w:val="32"/>
          <w:szCs w:val="32"/>
        </w:rPr>
      </w:pPr>
      <w:r w:rsidRPr="00171AE2">
        <w:rPr>
          <w:rFonts w:ascii="楷体_GB2312" w:eastAsia="楷体_GB2312" w:hint="eastAsia"/>
          <w:b/>
          <w:sz w:val="32"/>
          <w:szCs w:val="32"/>
        </w:rPr>
        <w:t>收费公路主要指标变化。</w:t>
      </w:r>
    </w:p>
    <w:p w14:paraId="631ACDFB" w14:textId="77777777" w:rsidR="00246C07" w:rsidRPr="00171AE2" w:rsidRDefault="00246C07" w:rsidP="00171AE2">
      <w:pPr>
        <w:ind w:firstLineChars="200" w:firstLine="643"/>
        <w:rPr>
          <w:sz w:val="32"/>
          <w:szCs w:val="32"/>
        </w:rPr>
      </w:pPr>
      <w:r w:rsidRPr="00171AE2">
        <w:rPr>
          <w:rFonts w:hint="eastAsia"/>
          <w:b/>
          <w:sz w:val="32"/>
          <w:szCs w:val="32"/>
        </w:rPr>
        <w:t>里程：</w:t>
      </w:r>
      <w:r w:rsidRPr="00171AE2">
        <w:rPr>
          <w:rFonts w:hint="eastAsia"/>
          <w:sz w:val="32"/>
          <w:szCs w:val="32"/>
        </w:rPr>
        <w:t>与</w:t>
      </w:r>
      <w:r w:rsidRPr="00171AE2">
        <w:rPr>
          <w:rFonts w:hint="eastAsia"/>
          <w:sz w:val="32"/>
          <w:szCs w:val="32"/>
        </w:rPr>
        <w:t>20</w:t>
      </w:r>
      <w:r w:rsidR="00873104" w:rsidRPr="00171AE2">
        <w:rPr>
          <w:sz w:val="32"/>
          <w:szCs w:val="32"/>
        </w:rPr>
        <w:t>20</w:t>
      </w:r>
      <w:r w:rsidRPr="00171AE2">
        <w:rPr>
          <w:rFonts w:hint="eastAsia"/>
          <w:sz w:val="32"/>
          <w:szCs w:val="32"/>
        </w:rPr>
        <w:t>年相比，上海市收费公路总里程</w:t>
      </w:r>
      <w:r w:rsidR="00873104" w:rsidRPr="00171AE2">
        <w:rPr>
          <w:rFonts w:hint="eastAsia"/>
          <w:sz w:val="32"/>
          <w:szCs w:val="32"/>
        </w:rPr>
        <w:t>减少</w:t>
      </w:r>
      <w:r w:rsidR="00873104" w:rsidRPr="00171AE2">
        <w:rPr>
          <w:rFonts w:hint="eastAsia"/>
          <w:sz w:val="32"/>
          <w:szCs w:val="32"/>
        </w:rPr>
        <w:t>0</w:t>
      </w:r>
      <w:r w:rsidR="00873104" w:rsidRPr="00171AE2">
        <w:rPr>
          <w:sz w:val="32"/>
          <w:szCs w:val="32"/>
        </w:rPr>
        <w:t>.1</w:t>
      </w:r>
      <w:r w:rsidR="00873104" w:rsidRPr="00171AE2">
        <w:rPr>
          <w:rFonts w:hint="eastAsia"/>
          <w:sz w:val="32"/>
          <w:szCs w:val="32"/>
        </w:rPr>
        <w:t>公里，主要</w:t>
      </w:r>
      <w:r w:rsidR="00754117" w:rsidRPr="00171AE2">
        <w:rPr>
          <w:rFonts w:hint="eastAsia"/>
          <w:sz w:val="32"/>
          <w:szCs w:val="32"/>
        </w:rPr>
        <w:t>原因</w:t>
      </w:r>
      <w:r w:rsidR="00873104" w:rsidRPr="00171AE2">
        <w:rPr>
          <w:rFonts w:hint="eastAsia"/>
          <w:sz w:val="32"/>
          <w:szCs w:val="32"/>
        </w:rPr>
        <w:t>是</w:t>
      </w:r>
      <w:r w:rsidR="008E6D3F" w:rsidRPr="00171AE2">
        <w:rPr>
          <w:rFonts w:hint="eastAsia"/>
          <w:sz w:val="32"/>
          <w:szCs w:val="32"/>
        </w:rPr>
        <w:t>沪常高速</w:t>
      </w:r>
      <w:r w:rsidR="008E6D3F" w:rsidRPr="00171AE2">
        <w:rPr>
          <w:sz w:val="32"/>
          <w:szCs w:val="32"/>
        </w:rPr>
        <w:t>入城段开通，重新定位</w:t>
      </w:r>
      <w:r w:rsidR="006059F9" w:rsidRPr="00171AE2">
        <w:rPr>
          <w:rFonts w:hint="eastAsia"/>
          <w:sz w:val="32"/>
          <w:szCs w:val="32"/>
        </w:rPr>
        <w:t>高速</w:t>
      </w:r>
      <w:r w:rsidR="007928CE" w:rsidRPr="00171AE2">
        <w:rPr>
          <w:rFonts w:hint="eastAsia"/>
          <w:sz w:val="32"/>
          <w:szCs w:val="32"/>
        </w:rPr>
        <w:t>起止</w:t>
      </w:r>
      <w:r w:rsidR="008E6D3F" w:rsidRPr="00171AE2">
        <w:rPr>
          <w:sz w:val="32"/>
          <w:szCs w:val="32"/>
        </w:rPr>
        <w:t>桩号</w:t>
      </w:r>
      <w:r w:rsidR="008E6D3F" w:rsidRPr="00171AE2">
        <w:rPr>
          <w:rFonts w:hint="eastAsia"/>
          <w:sz w:val="32"/>
          <w:szCs w:val="32"/>
        </w:rPr>
        <w:t>，造成里程</w:t>
      </w:r>
      <w:r w:rsidR="007928CE" w:rsidRPr="00171AE2">
        <w:rPr>
          <w:rFonts w:hint="eastAsia"/>
          <w:sz w:val="32"/>
          <w:szCs w:val="32"/>
        </w:rPr>
        <w:t>微调</w:t>
      </w:r>
      <w:r w:rsidRPr="00171AE2">
        <w:rPr>
          <w:rFonts w:hint="eastAsia"/>
          <w:sz w:val="32"/>
          <w:szCs w:val="32"/>
        </w:rPr>
        <w:t>。</w:t>
      </w:r>
    </w:p>
    <w:p w14:paraId="165CF5A5" w14:textId="77777777" w:rsidR="00246C07" w:rsidRPr="00171AE2" w:rsidRDefault="00246C07" w:rsidP="00171AE2">
      <w:pPr>
        <w:ind w:firstLineChars="200" w:firstLine="643"/>
        <w:rPr>
          <w:sz w:val="32"/>
          <w:szCs w:val="32"/>
        </w:rPr>
      </w:pPr>
      <w:r w:rsidRPr="00171AE2">
        <w:rPr>
          <w:rFonts w:hint="eastAsia"/>
          <w:b/>
          <w:sz w:val="32"/>
          <w:szCs w:val="32"/>
        </w:rPr>
        <w:t>投资：</w:t>
      </w:r>
      <w:r w:rsidR="007A3D79" w:rsidRPr="00171AE2">
        <w:rPr>
          <w:rFonts w:hint="eastAsia"/>
          <w:sz w:val="32"/>
          <w:szCs w:val="32"/>
        </w:rPr>
        <w:t>与</w:t>
      </w:r>
      <w:r w:rsidR="007A3D79" w:rsidRPr="00171AE2">
        <w:rPr>
          <w:rFonts w:hint="eastAsia"/>
          <w:sz w:val="32"/>
          <w:szCs w:val="32"/>
        </w:rPr>
        <w:t>20</w:t>
      </w:r>
      <w:r w:rsidR="00754117" w:rsidRPr="00171AE2">
        <w:rPr>
          <w:sz w:val="32"/>
          <w:szCs w:val="32"/>
        </w:rPr>
        <w:t>20</w:t>
      </w:r>
      <w:r w:rsidR="007A3D79" w:rsidRPr="00171AE2">
        <w:rPr>
          <w:rFonts w:hint="eastAsia"/>
          <w:sz w:val="32"/>
          <w:szCs w:val="32"/>
        </w:rPr>
        <w:t>年相比，上海市收费公路累计建设投资总额</w:t>
      </w:r>
      <w:r w:rsidR="00754117" w:rsidRPr="00171AE2">
        <w:rPr>
          <w:rFonts w:hint="eastAsia"/>
          <w:sz w:val="32"/>
          <w:szCs w:val="32"/>
        </w:rPr>
        <w:t>减少</w:t>
      </w:r>
      <w:r w:rsidR="00754117" w:rsidRPr="00171AE2">
        <w:rPr>
          <w:sz w:val="32"/>
          <w:szCs w:val="32"/>
        </w:rPr>
        <w:t>28.9</w:t>
      </w:r>
      <w:r w:rsidR="00754117" w:rsidRPr="00171AE2">
        <w:rPr>
          <w:sz w:val="32"/>
          <w:szCs w:val="32"/>
        </w:rPr>
        <w:t>亿</w:t>
      </w:r>
      <w:r w:rsidR="002C7BAE" w:rsidRPr="00171AE2">
        <w:rPr>
          <w:sz w:val="32"/>
          <w:szCs w:val="32"/>
        </w:rPr>
        <w:t>，主要</w:t>
      </w:r>
      <w:r w:rsidR="007928CE" w:rsidRPr="00171AE2">
        <w:rPr>
          <w:rFonts w:hint="eastAsia"/>
          <w:sz w:val="32"/>
          <w:szCs w:val="32"/>
        </w:rPr>
        <w:t>原因是</w:t>
      </w:r>
      <w:r w:rsidR="00B74A29" w:rsidRPr="00171AE2">
        <w:rPr>
          <w:rFonts w:hint="eastAsia"/>
          <w:sz w:val="32"/>
          <w:szCs w:val="32"/>
        </w:rPr>
        <w:t>依照统计制度</w:t>
      </w:r>
      <w:r w:rsidR="007928CE" w:rsidRPr="00171AE2">
        <w:rPr>
          <w:rFonts w:hint="eastAsia"/>
          <w:sz w:val="32"/>
          <w:szCs w:val="32"/>
        </w:rPr>
        <w:t>对投资金额进行修正，</w:t>
      </w:r>
      <w:r w:rsidR="00B74A29" w:rsidRPr="00171AE2">
        <w:rPr>
          <w:rFonts w:hint="eastAsia"/>
          <w:sz w:val="32"/>
          <w:szCs w:val="32"/>
        </w:rPr>
        <w:t>删除了大修项目的资金量</w:t>
      </w:r>
      <w:r w:rsidR="007A3D79" w:rsidRPr="00171AE2">
        <w:rPr>
          <w:rFonts w:hint="eastAsia"/>
          <w:sz w:val="32"/>
          <w:szCs w:val="32"/>
        </w:rPr>
        <w:t>。</w:t>
      </w:r>
    </w:p>
    <w:p w14:paraId="07487E28" w14:textId="77777777" w:rsidR="00246C07" w:rsidRPr="00171AE2" w:rsidRDefault="00246C07" w:rsidP="00171AE2">
      <w:pPr>
        <w:ind w:firstLineChars="200" w:firstLine="643"/>
        <w:rPr>
          <w:sz w:val="32"/>
          <w:szCs w:val="32"/>
        </w:rPr>
      </w:pPr>
      <w:r w:rsidRPr="00171AE2">
        <w:rPr>
          <w:rFonts w:hint="eastAsia"/>
          <w:b/>
          <w:sz w:val="32"/>
          <w:szCs w:val="32"/>
        </w:rPr>
        <w:t>债务余额：</w:t>
      </w:r>
      <w:r w:rsidRPr="00171AE2">
        <w:rPr>
          <w:rFonts w:hint="eastAsia"/>
          <w:sz w:val="32"/>
          <w:szCs w:val="32"/>
        </w:rPr>
        <w:t>与</w:t>
      </w:r>
      <w:r w:rsidRPr="00171AE2">
        <w:rPr>
          <w:rFonts w:hint="eastAsia"/>
          <w:sz w:val="32"/>
          <w:szCs w:val="32"/>
        </w:rPr>
        <w:t>20</w:t>
      </w:r>
      <w:r w:rsidR="00B74A29" w:rsidRPr="00171AE2">
        <w:rPr>
          <w:sz w:val="32"/>
          <w:szCs w:val="32"/>
        </w:rPr>
        <w:t>20</w:t>
      </w:r>
      <w:r w:rsidRPr="00171AE2">
        <w:rPr>
          <w:rFonts w:hint="eastAsia"/>
          <w:sz w:val="32"/>
          <w:szCs w:val="32"/>
        </w:rPr>
        <w:t>年相比，上海市收费公路年末债务余额为</w:t>
      </w:r>
      <w:r w:rsidR="00B74A29" w:rsidRPr="00171AE2">
        <w:rPr>
          <w:sz w:val="32"/>
          <w:szCs w:val="32"/>
        </w:rPr>
        <w:t>162.6</w:t>
      </w:r>
      <w:r w:rsidR="00B74A29" w:rsidRPr="00171AE2">
        <w:rPr>
          <w:sz w:val="32"/>
          <w:szCs w:val="32"/>
        </w:rPr>
        <w:t>亿元，较</w:t>
      </w:r>
      <w:r w:rsidR="00B74A29" w:rsidRPr="00171AE2">
        <w:rPr>
          <w:sz w:val="32"/>
          <w:szCs w:val="32"/>
        </w:rPr>
        <w:t>2020</w:t>
      </w:r>
      <w:r w:rsidR="00B74A29" w:rsidRPr="00171AE2">
        <w:rPr>
          <w:sz w:val="32"/>
          <w:szCs w:val="32"/>
        </w:rPr>
        <w:t>年底减少</w:t>
      </w:r>
      <w:r w:rsidR="00B74A29" w:rsidRPr="00171AE2">
        <w:rPr>
          <w:sz w:val="32"/>
          <w:szCs w:val="32"/>
        </w:rPr>
        <w:t>31.8</w:t>
      </w:r>
      <w:r w:rsidR="00B74A29" w:rsidRPr="00171AE2">
        <w:rPr>
          <w:sz w:val="32"/>
          <w:szCs w:val="32"/>
        </w:rPr>
        <w:t>亿元，减少</w:t>
      </w:r>
      <w:r w:rsidR="00B74A29" w:rsidRPr="00171AE2">
        <w:rPr>
          <w:sz w:val="32"/>
          <w:szCs w:val="32"/>
        </w:rPr>
        <w:t>16.4%</w:t>
      </w:r>
      <w:r w:rsidR="00B74A29" w:rsidRPr="00171AE2">
        <w:rPr>
          <w:sz w:val="32"/>
          <w:szCs w:val="32"/>
        </w:rPr>
        <w:t>。</w:t>
      </w:r>
    </w:p>
    <w:p w14:paraId="031C7563" w14:textId="77777777" w:rsidR="00246C07" w:rsidRPr="00171AE2" w:rsidRDefault="00246C07" w:rsidP="00171AE2">
      <w:pPr>
        <w:pStyle w:val="af4"/>
        <w:numPr>
          <w:ilvl w:val="0"/>
          <w:numId w:val="6"/>
        </w:numPr>
        <w:spacing w:beforeLines="50" w:before="156" w:afterLines="50" w:after="156"/>
        <w:ind w:firstLineChars="0"/>
        <w:jc w:val="left"/>
        <w:rPr>
          <w:rFonts w:ascii="楷体_GB2312" w:eastAsia="楷体_GB2312"/>
          <w:b/>
          <w:sz w:val="32"/>
          <w:szCs w:val="32"/>
        </w:rPr>
      </w:pPr>
      <w:r w:rsidRPr="00171AE2">
        <w:rPr>
          <w:rFonts w:ascii="楷体_GB2312" w:eastAsia="楷体_GB2312" w:hint="eastAsia"/>
          <w:b/>
          <w:sz w:val="32"/>
          <w:szCs w:val="32"/>
        </w:rPr>
        <w:t>收入支出情况。</w:t>
      </w:r>
    </w:p>
    <w:p w14:paraId="75D01AEC" w14:textId="0BFCF11B" w:rsidR="00246C07" w:rsidRPr="00171AE2" w:rsidRDefault="00246C07" w:rsidP="00171AE2">
      <w:pPr>
        <w:ind w:firstLineChars="200" w:firstLine="643"/>
        <w:rPr>
          <w:sz w:val="32"/>
          <w:szCs w:val="32"/>
        </w:rPr>
      </w:pPr>
      <w:r w:rsidRPr="00171AE2">
        <w:rPr>
          <w:rFonts w:hint="eastAsia"/>
          <w:b/>
          <w:sz w:val="32"/>
          <w:szCs w:val="32"/>
        </w:rPr>
        <w:t>收入情况：</w:t>
      </w:r>
      <w:r w:rsidRPr="00171AE2">
        <w:rPr>
          <w:rFonts w:hint="eastAsia"/>
          <w:sz w:val="32"/>
          <w:szCs w:val="32"/>
        </w:rPr>
        <w:t>与</w:t>
      </w:r>
      <w:r w:rsidRPr="00171AE2">
        <w:rPr>
          <w:rFonts w:hint="eastAsia"/>
          <w:sz w:val="32"/>
          <w:szCs w:val="32"/>
        </w:rPr>
        <w:t>20</w:t>
      </w:r>
      <w:r w:rsidR="00F620C1" w:rsidRPr="00171AE2">
        <w:rPr>
          <w:sz w:val="32"/>
          <w:szCs w:val="32"/>
        </w:rPr>
        <w:t>20</w:t>
      </w:r>
      <w:r w:rsidRPr="00171AE2">
        <w:rPr>
          <w:rFonts w:hint="eastAsia"/>
          <w:sz w:val="32"/>
          <w:szCs w:val="32"/>
        </w:rPr>
        <w:t>年相比，上海市收费公路车辆通行费总收入由</w:t>
      </w:r>
      <w:r w:rsidR="00F620C1" w:rsidRPr="00171AE2">
        <w:rPr>
          <w:sz w:val="32"/>
          <w:szCs w:val="32"/>
        </w:rPr>
        <w:t>56.9</w:t>
      </w:r>
      <w:r w:rsidRPr="00171AE2">
        <w:rPr>
          <w:sz w:val="32"/>
          <w:szCs w:val="32"/>
        </w:rPr>
        <w:t>亿元</w:t>
      </w:r>
      <w:r w:rsidR="00F620C1" w:rsidRPr="00171AE2">
        <w:rPr>
          <w:rFonts w:hint="eastAsia"/>
          <w:sz w:val="32"/>
          <w:szCs w:val="32"/>
        </w:rPr>
        <w:t>增加</w:t>
      </w:r>
      <w:r w:rsidR="002C7BAE" w:rsidRPr="00171AE2">
        <w:rPr>
          <w:rFonts w:hint="eastAsia"/>
          <w:sz w:val="32"/>
          <w:szCs w:val="32"/>
        </w:rPr>
        <w:t>至</w:t>
      </w:r>
      <w:r w:rsidR="00F620C1" w:rsidRPr="00171AE2">
        <w:rPr>
          <w:rFonts w:hint="eastAsia"/>
          <w:sz w:val="32"/>
          <w:szCs w:val="32"/>
        </w:rPr>
        <w:t>8</w:t>
      </w:r>
      <w:r w:rsidR="00F620C1" w:rsidRPr="00171AE2">
        <w:rPr>
          <w:sz w:val="32"/>
          <w:szCs w:val="32"/>
        </w:rPr>
        <w:t>0.9</w:t>
      </w:r>
      <w:r w:rsidR="002C7BAE" w:rsidRPr="00171AE2">
        <w:rPr>
          <w:sz w:val="32"/>
          <w:szCs w:val="32"/>
        </w:rPr>
        <w:t>亿元，</w:t>
      </w:r>
      <w:r w:rsidR="00F620C1" w:rsidRPr="00171AE2">
        <w:rPr>
          <w:rFonts w:hint="eastAsia"/>
          <w:sz w:val="32"/>
          <w:szCs w:val="32"/>
        </w:rPr>
        <w:t>增加</w:t>
      </w:r>
      <w:r w:rsidR="00F620C1" w:rsidRPr="00171AE2">
        <w:rPr>
          <w:sz w:val="32"/>
          <w:szCs w:val="32"/>
        </w:rPr>
        <w:t>23.9</w:t>
      </w:r>
      <w:r w:rsidR="00F620C1" w:rsidRPr="00171AE2">
        <w:rPr>
          <w:sz w:val="32"/>
          <w:szCs w:val="32"/>
        </w:rPr>
        <w:t>亿元，增长</w:t>
      </w:r>
      <w:r w:rsidR="00F620C1" w:rsidRPr="00171AE2">
        <w:rPr>
          <w:sz w:val="32"/>
          <w:szCs w:val="32"/>
        </w:rPr>
        <w:t>42%</w:t>
      </w:r>
      <w:r w:rsidR="00F620C1" w:rsidRPr="00171AE2">
        <w:rPr>
          <w:sz w:val="32"/>
          <w:szCs w:val="32"/>
        </w:rPr>
        <w:t>。</w:t>
      </w:r>
      <w:r w:rsidR="003924CA" w:rsidRPr="00171AE2">
        <w:rPr>
          <w:rFonts w:hint="eastAsia"/>
          <w:sz w:val="32"/>
          <w:szCs w:val="32"/>
        </w:rPr>
        <w:t>剔除</w:t>
      </w:r>
      <w:r w:rsidR="004833EB" w:rsidRPr="00171AE2">
        <w:rPr>
          <w:sz w:val="32"/>
          <w:szCs w:val="32"/>
        </w:rPr>
        <w:t>2020</w:t>
      </w:r>
      <w:r w:rsidR="004833EB" w:rsidRPr="00171AE2">
        <w:rPr>
          <w:sz w:val="32"/>
          <w:szCs w:val="32"/>
        </w:rPr>
        <w:t>年疫情防控免费因素</w:t>
      </w:r>
      <w:r w:rsidR="003924CA" w:rsidRPr="00171AE2">
        <w:rPr>
          <w:sz w:val="32"/>
          <w:szCs w:val="32"/>
        </w:rPr>
        <w:t>后，</w:t>
      </w:r>
      <w:r w:rsidR="003924CA" w:rsidRPr="00171AE2">
        <w:rPr>
          <w:sz w:val="32"/>
          <w:szCs w:val="32"/>
        </w:rPr>
        <w:t>2021</w:t>
      </w:r>
      <w:r w:rsidR="003924CA" w:rsidRPr="00171AE2">
        <w:rPr>
          <w:sz w:val="32"/>
          <w:szCs w:val="32"/>
        </w:rPr>
        <w:t>年车辆通行费收入同比增加</w:t>
      </w:r>
      <w:r w:rsidR="003924CA" w:rsidRPr="00171AE2">
        <w:rPr>
          <w:sz w:val="32"/>
          <w:szCs w:val="32"/>
        </w:rPr>
        <w:t>7.</w:t>
      </w:r>
      <w:r w:rsidR="00657947">
        <w:rPr>
          <w:sz w:val="32"/>
          <w:szCs w:val="32"/>
        </w:rPr>
        <w:t>8</w:t>
      </w:r>
      <w:r w:rsidR="003924CA" w:rsidRPr="00171AE2">
        <w:rPr>
          <w:sz w:val="32"/>
          <w:szCs w:val="32"/>
        </w:rPr>
        <w:t>亿元，增长</w:t>
      </w:r>
      <w:r w:rsidR="003924CA" w:rsidRPr="00171AE2">
        <w:rPr>
          <w:sz w:val="32"/>
          <w:szCs w:val="32"/>
        </w:rPr>
        <w:t>10.</w:t>
      </w:r>
      <w:r w:rsidR="00657947">
        <w:rPr>
          <w:sz w:val="32"/>
          <w:szCs w:val="32"/>
        </w:rPr>
        <w:t>7</w:t>
      </w:r>
      <w:r w:rsidR="003924CA" w:rsidRPr="00171AE2">
        <w:rPr>
          <w:sz w:val="32"/>
          <w:szCs w:val="32"/>
        </w:rPr>
        <w:t>%</w:t>
      </w:r>
      <w:r w:rsidR="003924CA" w:rsidRPr="00171AE2">
        <w:rPr>
          <w:sz w:val="32"/>
          <w:szCs w:val="32"/>
        </w:rPr>
        <w:t>。</w:t>
      </w:r>
    </w:p>
    <w:p w14:paraId="4BA5C646" w14:textId="77777777" w:rsidR="007A3D79" w:rsidRPr="00171AE2" w:rsidRDefault="00246C07" w:rsidP="00171AE2">
      <w:pPr>
        <w:ind w:firstLineChars="200" w:firstLine="643"/>
        <w:rPr>
          <w:sz w:val="32"/>
          <w:szCs w:val="32"/>
        </w:rPr>
      </w:pPr>
      <w:r w:rsidRPr="00171AE2">
        <w:rPr>
          <w:rFonts w:hint="eastAsia"/>
          <w:b/>
          <w:sz w:val="32"/>
          <w:szCs w:val="32"/>
        </w:rPr>
        <w:t>支出情况：</w:t>
      </w:r>
      <w:r w:rsidRPr="00171AE2">
        <w:rPr>
          <w:rFonts w:hint="eastAsia"/>
          <w:sz w:val="32"/>
          <w:szCs w:val="32"/>
        </w:rPr>
        <w:t>与</w:t>
      </w:r>
      <w:r w:rsidRPr="00171AE2">
        <w:rPr>
          <w:sz w:val="32"/>
          <w:szCs w:val="32"/>
        </w:rPr>
        <w:t>20</w:t>
      </w:r>
      <w:r w:rsidR="00F620C1" w:rsidRPr="00171AE2">
        <w:rPr>
          <w:sz w:val="32"/>
          <w:szCs w:val="32"/>
        </w:rPr>
        <w:t>20</w:t>
      </w:r>
      <w:r w:rsidRPr="00171AE2">
        <w:rPr>
          <w:sz w:val="32"/>
          <w:szCs w:val="32"/>
        </w:rPr>
        <w:t>年相比，</w:t>
      </w:r>
      <w:r w:rsidRPr="00171AE2">
        <w:rPr>
          <w:rFonts w:hint="eastAsia"/>
          <w:sz w:val="32"/>
          <w:szCs w:val="32"/>
        </w:rPr>
        <w:t>上海市</w:t>
      </w:r>
      <w:r w:rsidRPr="00171AE2">
        <w:rPr>
          <w:sz w:val="32"/>
          <w:szCs w:val="32"/>
        </w:rPr>
        <w:t>收费公路支出总额由</w:t>
      </w:r>
      <w:r w:rsidR="00F620C1" w:rsidRPr="00171AE2">
        <w:rPr>
          <w:sz w:val="32"/>
          <w:szCs w:val="32"/>
        </w:rPr>
        <w:t>52.3</w:t>
      </w:r>
      <w:r w:rsidRPr="00171AE2">
        <w:rPr>
          <w:sz w:val="32"/>
          <w:szCs w:val="32"/>
        </w:rPr>
        <w:t>亿元</w:t>
      </w:r>
      <w:r w:rsidR="00280B61" w:rsidRPr="00171AE2">
        <w:rPr>
          <w:rFonts w:hint="eastAsia"/>
          <w:sz w:val="32"/>
          <w:szCs w:val="32"/>
        </w:rPr>
        <w:t>增加</w:t>
      </w:r>
      <w:r w:rsidR="0097506D" w:rsidRPr="00171AE2">
        <w:rPr>
          <w:rFonts w:hint="eastAsia"/>
          <w:sz w:val="32"/>
          <w:szCs w:val="32"/>
        </w:rPr>
        <w:t>至</w:t>
      </w:r>
      <w:r w:rsidR="004010B0" w:rsidRPr="00171AE2">
        <w:rPr>
          <w:sz w:val="32"/>
          <w:szCs w:val="32"/>
        </w:rPr>
        <w:t>146.4</w:t>
      </w:r>
      <w:r w:rsidR="004010B0" w:rsidRPr="00171AE2">
        <w:rPr>
          <w:sz w:val="32"/>
          <w:szCs w:val="32"/>
        </w:rPr>
        <w:t>亿元，增加</w:t>
      </w:r>
      <w:r w:rsidR="004010B0" w:rsidRPr="00171AE2">
        <w:rPr>
          <w:sz w:val="32"/>
          <w:szCs w:val="32"/>
        </w:rPr>
        <w:t>94</w:t>
      </w:r>
      <w:r w:rsidR="004010B0" w:rsidRPr="00171AE2">
        <w:rPr>
          <w:sz w:val="32"/>
          <w:szCs w:val="32"/>
        </w:rPr>
        <w:t>亿元，增长</w:t>
      </w:r>
      <w:r w:rsidR="004010B0" w:rsidRPr="00171AE2">
        <w:rPr>
          <w:sz w:val="32"/>
          <w:szCs w:val="32"/>
        </w:rPr>
        <w:t>179.7%</w:t>
      </w:r>
      <w:r w:rsidR="0097506D" w:rsidRPr="00171AE2">
        <w:rPr>
          <w:sz w:val="32"/>
          <w:szCs w:val="32"/>
        </w:rPr>
        <w:t>。</w:t>
      </w:r>
      <w:r w:rsidRPr="00171AE2">
        <w:rPr>
          <w:sz w:val="32"/>
          <w:szCs w:val="32"/>
        </w:rPr>
        <w:t>其中，还本付息支出由</w:t>
      </w:r>
      <w:r w:rsidR="00280B61" w:rsidRPr="00171AE2">
        <w:rPr>
          <w:rFonts w:hint="eastAsia"/>
          <w:sz w:val="32"/>
          <w:szCs w:val="32"/>
        </w:rPr>
        <w:t>2</w:t>
      </w:r>
      <w:r w:rsidR="00280B61" w:rsidRPr="00171AE2">
        <w:rPr>
          <w:sz w:val="32"/>
          <w:szCs w:val="32"/>
        </w:rPr>
        <w:t>5.5</w:t>
      </w:r>
      <w:r w:rsidR="0095160F" w:rsidRPr="00171AE2">
        <w:rPr>
          <w:sz w:val="32"/>
          <w:szCs w:val="32"/>
        </w:rPr>
        <w:t>亿元</w:t>
      </w:r>
      <w:r w:rsidR="00280B61" w:rsidRPr="00171AE2">
        <w:rPr>
          <w:rFonts w:hint="eastAsia"/>
          <w:sz w:val="32"/>
          <w:szCs w:val="32"/>
        </w:rPr>
        <w:t>增加</w:t>
      </w:r>
      <w:r w:rsidR="0095160F" w:rsidRPr="00171AE2">
        <w:rPr>
          <w:rFonts w:hint="eastAsia"/>
          <w:sz w:val="32"/>
          <w:szCs w:val="32"/>
        </w:rPr>
        <w:t>至</w:t>
      </w:r>
      <w:r w:rsidR="00280B61" w:rsidRPr="00171AE2">
        <w:rPr>
          <w:sz w:val="32"/>
          <w:szCs w:val="32"/>
        </w:rPr>
        <w:t>118.9</w:t>
      </w:r>
      <w:r w:rsidRPr="00171AE2">
        <w:rPr>
          <w:sz w:val="32"/>
          <w:szCs w:val="32"/>
        </w:rPr>
        <w:t>亿元，</w:t>
      </w:r>
      <w:r w:rsidR="00280B61" w:rsidRPr="00171AE2">
        <w:rPr>
          <w:rFonts w:hint="eastAsia"/>
          <w:sz w:val="32"/>
          <w:szCs w:val="32"/>
        </w:rPr>
        <w:t>增加</w:t>
      </w:r>
      <w:r w:rsidR="00280B61" w:rsidRPr="00171AE2">
        <w:rPr>
          <w:rFonts w:hint="eastAsia"/>
          <w:sz w:val="32"/>
          <w:szCs w:val="32"/>
        </w:rPr>
        <w:t>9</w:t>
      </w:r>
      <w:r w:rsidR="00280B61" w:rsidRPr="00171AE2">
        <w:rPr>
          <w:sz w:val="32"/>
          <w:szCs w:val="32"/>
        </w:rPr>
        <w:t>3.4</w:t>
      </w:r>
      <w:r w:rsidRPr="00171AE2">
        <w:rPr>
          <w:sz w:val="32"/>
          <w:szCs w:val="32"/>
        </w:rPr>
        <w:t>亿元，</w:t>
      </w:r>
      <w:r w:rsidR="00280B61" w:rsidRPr="00171AE2">
        <w:rPr>
          <w:rFonts w:hint="eastAsia"/>
          <w:sz w:val="32"/>
          <w:szCs w:val="32"/>
        </w:rPr>
        <w:t>增长</w:t>
      </w:r>
      <w:r w:rsidR="00280B61" w:rsidRPr="00171AE2">
        <w:rPr>
          <w:rFonts w:hint="eastAsia"/>
          <w:sz w:val="32"/>
          <w:szCs w:val="32"/>
        </w:rPr>
        <w:t>3</w:t>
      </w:r>
      <w:r w:rsidR="00280B61" w:rsidRPr="00171AE2">
        <w:rPr>
          <w:sz w:val="32"/>
          <w:szCs w:val="32"/>
        </w:rPr>
        <w:t>65.5</w:t>
      </w:r>
      <w:r w:rsidRPr="00171AE2">
        <w:rPr>
          <w:sz w:val="32"/>
          <w:szCs w:val="32"/>
        </w:rPr>
        <w:t>%</w:t>
      </w:r>
      <w:r w:rsidRPr="00171AE2">
        <w:rPr>
          <w:sz w:val="32"/>
          <w:szCs w:val="32"/>
        </w:rPr>
        <w:t>；养护经费支出由</w:t>
      </w:r>
      <w:r w:rsidR="002C7BAE" w:rsidRPr="00171AE2">
        <w:rPr>
          <w:rFonts w:hint="eastAsia"/>
          <w:sz w:val="32"/>
          <w:szCs w:val="32"/>
        </w:rPr>
        <w:t>1</w:t>
      </w:r>
      <w:r w:rsidR="00280B61" w:rsidRPr="00171AE2">
        <w:rPr>
          <w:sz w:val="32"/>
          <w:szCs w:val="32"/>
        </w:rPr>
        <w:t>4.9</w:t>
      </w:r>
      <w:r w:rsidRPr="00171AE2">
        <w:rPr>
          <w:sz w:val="32"/>
          <w:szCs w:val="32"/>
        </w:rPr>
        <w:t>亿元</w:t>
      </w:r>
      <w:r w:rsidR="00280B61" w:rsidRPr="00171AE2">
        <w:rPr>
          <w:rFonts w:hint="eastAsia"/>
          <w:sz w:val="32"/>
          <w:szCs w:val="32"/>
        </w:rPr>
        <w:t>下降</w:t>
      </w:r>
      <w:r w:rsidR="0097506D" w:rsidRPr="00171AE2">
        <w:rPr>
          <w:rFonts w:hint="eastAsia"/>
          <w:sz w:val="32"/>
          <w:szCs w:val="32"/>
        </w:rPr>
        <w:t>至</w:t>
      </w:r>
      <w:r w:rsidR="007A3D79" w:rsidRPr="00171AE2">
        <w:rPr>
          <w:rFonts w:hint="eastAsia"/>
          <w:sz w:val="32"/>
          <w:szCs w:val="32"/>
        </w:rPr>
        <w:t>1</w:t>
      </w:r>
      <w:r w:rsidR="00280B61" w:rsidRPr="00171AE2">
        <w:rPr>
          <w:sz w:val="32"/>
          <w:szCs w:val="32"/>
        </w:rPr>
        <w:t>2.1</w:t>
      </w:r>
      <w:r w:rsidR="0097506D" w:rsidRPr="00171AE2">
        <w:rPr>
          <w:rFonts w:hint="eastAsia"/>
          <w:sz w:val="32"/>
          <w:szCs w:val="32"/>
        </w:rPr>
        <w:t>亿元</w:t>
      </w:r>
      <w:r w:rsidRPr="00171AE2">
        <w:rPr>
          <w:sz w:val="32"/>
          <w:szCs w:val="32"/>
        </w:rPr>
        <w:t>，</w:t>
      </w:r>
      <w:r w:rsidR="00280B61" w:rsidRPr="00171AE2">
        <w:rPr>
          <w:rFonts w:hint="eastAsia"/>
          <w:sz w:val="32"/>
          <w:szCs w:val="32"/>
        </w:rPr>
        <w:t>减少</w:t>
      </w:r>
      <w:r w:rsidR="00280B61" w:rsidRPr="00171AE2">
        <w:rPr>
          <w:sz w:val="32"/>
          <w:szCs w:val="32"/>
        </w:rPr>
        <w:t>2.8</w:t>
      </w:r>
      <w:r w:rsidRPr="00171AE2">
        <w:rPr>
          <w:sz w:val="32"/>
          <w:szCs w:val="32"/>
        </w:rPr>
        <w:t>亿元，</w:t>
      </w:r>
      <w:r w:rsidR="00C324E1" w:rsidRPr="00171AE2">
        <w:rPr>
          <w:rFonts w:hint="eastAsia"/>
          <w:sz w:val="32"/>
          <w:szCs w:val="32"/>
        </w:rPr>
        <w:t>减少</w:t>
      </w:r>
      <w:r w:rsidR="00C324E1" w:rsidRPr="00171AE2">
        <w:rPr>
          <w:rFonts w:hint="eastAsia"/>
          <w:sz w:val="32"/>
          <w:szCs w:val="32"/>
        </w:rPr>
        <w:t>1</w:t>
      </w:r>
      <w:r w:rsidR="00C324E1" w:rsidRPr="00171AE2">
        <w:rPr>
          <w:sz w:val="32"/>
          <w:szCs w:val="32"/>
        </w:rPr>
        <w:t>8.6</w:t>
      </w:r>
      <w:r w:rsidRPr="00171AE2">
        <w:rPr>
          <w:sz w:val="32"/>
          <w:szCs w:val="32"/>
        </w:rPr>
        <w:t>%</w:t>
      </w:r>
      <w:r w:rsidRPr="00171AE2">
        <w:rPr>
          <w:sz w:val="32"/>
          <w:szCs w:val="32"/>
        </w:rPr>
        <w:t>；</w:t>
      </w:r>
      <w:r w:rsidR="003439EF" w:rsidRPr="00171AE2">
        <w:rPr>
          <w:rFonts w:hint="eastAsia"/>
          <w:sz w:val="32"/>
          <w:szCs w:val="32"/>
        </w:rPr>
        <w:t>公路及附属设施改扩建工程支出由</w:t>
      </w:r>
      <w:r w:rsidR="00C324E1" w:rsidRPr="00171AE2">
        <w:rPr>
          <w:sz w:val="32"/>
          <w:szCs w:val="32"/>
        </w:rPr>
        <w:t>0.7</w:t>
      </w:r>
      <w:r w:rsidR="003439EF" w:rsidRPr="00171AE2">
        <w:rPr>
          <w:rFonts w:hint="eastAsia"/>
          <w:sz w:val="32"/>
          <w:szCs w:val="32"/>
        </w:rPr>
        <w:t>亿元</w:t>
      </w:r>
      <w:r w:rsidR="009F45E2" w:rsidRPr="00171AE2">
        <w:rPr>
          <w:rFonts w:hint="eastAsia"/>
          <w:sz w:val="32"/>
          <w:szCs w:val="32"/>
        </w:rPr>
        <w:t>下降</w:t>
      </w:r>
      <w:r w:rsidR="003439EF" w:rsidRPr="00171AE2">
        <w:rPr>
          <w:rFonts w:hint="eastAsia"/>
          <w:sz w:val="32"/>
          <w:szCs w:val="32"/>
        </w:rPr>
        <w:t>至</w:t>
      </w:r>
      <w:r w:rsidR="009F45E2" w:rsidRPr="00171AE2">
        <w:rPr>
          <w:sz w:val="32"/>
          <w:szCs w:val="32"/>
        </w:rPr>
        <w:t>0.</w:t>
      </w:r>
      <w:r w:rsidR="00C324E1" w:rsidRPr="00171AE2">
        <w:rPr>
          <w:sz w:val="32"/>
          <w:szCs w:val="32"/>
        </w:rPr>
        <w:t>6</w:t>
      </w:r>
      <w:r w:rsidR="003439EF" w:rsidRPr="00171AE2">
        <w:rPr>
          <w:rFonts w:hint="eastAsia"/>
          <w:sz w:val="32"/>
          <w:szCs w:val="32"/>
        </w:rPr>
        <w:t>亿元，</w:t>
      </w:r>
      <w:r w:rsidR="009F45E2" w:rsidRPr="00171AE2">
        <w:rPr>
          <w:rFonts w:hint="eastAsia"/>
          <w:sz w:val="32"/>
          <w:szCs w:val="32"/>
        </w:rPr>
        <w:t>减少</w:t>
      </w:r>
      <w:r w:rsidR="00C324E1" w:rsidRPr="00171AE2">
        <w:rPr>
          <w:sz w:val="32"/>
          <w:szCs w:val="32"/>
        </w:rPr>
        <w:t>0.1</w:t>
      </w:r>
      <w:r w:rsidR="003439EF" w:rsidRPr="00171AE2">
        <w:rPr>
          <w:rFonts w:hint="eastAsia"/>
          <w:sz w:val="32"/>
          <w:szCs w:val="32"/>
        </w:rPr>
        <w:t>亿元，</w:t>
      </w:r>
      <w:r w:rsidR="009F45E2" w:rsidRPr="00171AE2">
        <w:rPr>
          <w:rFonts w:hint="eastAsia"/>
          <w:sz w:val="32"/>
          <w:szCs w:val="32"/>
        </w:rPr>
        <w:lastRenderedPageBreak/>
        <w:t>下降</w:t>
      </w:r>
      <w:r w:rsidR="00C324E1" w:rsidRPr="00171AE2">
        <w:rPr>
          <w:sz w:val="32"/>
          <w:szCs w:val="32"/>
        </w:rPr>
        <w:t>10.8</w:t>
      </w:r>
      <w:r w:rsidR="003439EF" w:rsidRPr="00171AE2">
        <w:rPr>
          <w:sz w:val="32"/>
          <w:szCs w:val="32"/>
        </w:rPr>
        <w:t>%</w:t>
      </w:r>
      <w:r w:rsidR="003439EF" w:rsidRPr="00171AE2">
        <w:rPr>
          <w:rFonts w:hint="eastAsia"/>
          <w:sz w:val="32"/>
          <w:szCs w:val="32"/>
        </w:rPr>
        <w:t>；</w:t>
      </w:r>
      <w:r w:rsidRPr="00171AE2">
        <w:rPr>
          <w:sz w:val="32"/>
          <w:szCs w:val="32"/>
        </w:rPr>
        <w:t>运营管理支出</w:t>
      </w:r>
      <w:r w:rsidR="007A3D79" w:rsidRPr="00171AE2">
        <w:rPr>
          <w:rFonts w:hint="eastAsia"/>
          <w:sz w:val="32"/>
          <w:szCs w:val="32"/>
        </w:rPr>
        <w:t>由</w:t>
      </w:r>
      <w:r w:rsidR="00C324E1" w:rsidRPr="00171AE2">
        <w:rPr>
          <w:sz w:val="32"/>
          <w:szCs w:val="32"/>
        </w:rPr>
        <w:t>6.8</w:t>
      </w:r>
      <w:r w:rsidR="007A3D79" w:rsidRPr="00171AE2">
        <w:rPr>
          <w:rFonts w:hint="eastAsia"/>
          <w:sz w:val="32"/>
          <w:szCs w:val="32"/>
        </w:rPr>
        <w:t>亿元</w:t>
      </w:r>
      <w:r w:rsidR="009F45E2" w:rsidRPr="00171AE2">
        <w:rPr>
          <w:rFonts w:hint="eastAsia"/>
          <w:sz w:val="32"/>
          <w:szCs w:val="32"/>
        </w:rPr>
        <w:t>下降</w:t>
      </w:r>
      <w:r w:rsidR="007A3D79" w:rsidRPr="00171AE2">
        <w:rPr>
          <w:rFonts w:hint="eastAsia"/>
          <w:sz w:val="32"/>
          <w:szCs w:val="32"/>
        </w:rPr>
        <w:t>至</w:t>
      </w:r>
      <w:r w:rsidR="00C324E1" w:rsidRPr="00171AE2">
        <w:rPr>
          <w:rFonts w:hint="eastAsia"/>
          <w:sz w:val="32"/>
          <w:szCs w:val="32"/>
        </w:rPr>
        <w:t>6</w:t>
      </w:r>
      <w:r w:rsidR="00C324E1" w:rsidRPr="00171AE2">
        <w:rPr>
          <w:sz w:val="32"/>
          <w:szCs w:val="32"/>
        </w:rPr>
        <w:t>.5</w:t>
      </w:r>
      <w:r w:rsidRPr="00171AE2">
        <w:rPr>
          <w:sz w:val="32"/>
          <w:szCs w:val="32"/>
        </w:rPr>
        <w:t>亿元，</w:t>
      </w:r>
      <w:r w:rsidR="009F45E2" w:rsidRPr="00171AE2">
        <w:rPr>
          <w:rFonts w:hint="eastAsia"/>
          <w:sz w:val="32"/>
          <w:szCs w:val="32"/>
        </w:rPr>
        <w:t>减少</w:t>
      </w:r>
      <w:r w:rsidR="003439EF" w:rsidRPr="00171AE2">
        <w:rPr>
          <w:rFonts w:hint="eastAsia"/>
          <w:sz w:val="32"/>
          <w:szCs w:val="32"/>
        </w:rPr>
        <w:t>0</w:t>
      </w:r>
      <w:r w:rsidR="003439EF" w:rsidRPr="00171AE2">
        <w:rPr>
          <w:sz w:val="32"/>
          <w:szCs w:val="32"/>
        </w:rPr>
        <w:t>.</w:t>
      </w:r>
      <w:r w:rsidR="00C324E1" w:rsidRPr="00171AE2">
        <w:rPr>
          <w:sz w:val="32"/>
          <w:szCs w:val="32"/>
        </w:rPr>
        <w:t>4</w:t>
      </w:r>
      <w:r w:rsidR="003439EF" w:rsidRPr="00171AE2">
        <w:rPr>
          <w:rFonts w:hint="eastAsia"/>
          <w:sz w:val="32"/>
          <w:szCs w:val="32"/>
        </w:rPr>
        <w:t>亿元，</w:t>
      </w:r>
      <w:r w:rsidR="009F45E2" w:rsidRPr="00171AE2">
        <w:rPr>
          <w:rFonts w:hint="eastAsia"/>
          <w:sz w:val="32"/>
          <w:szCs w:val="32"/>
        </w:rPr>
        <w:t>下降</w:t>
      </w:r>
      <w:r w:rsidR="00C324E1" w:rsidRPr="00171AE2">
        <w:rPr>
          <w:sz w:val="32"/>
          <w:szCs w:val="32"/>
        </w:rPr>
        <w:t>5.4</w:t>
      </w:r>
      <w:r w:rsidR="003439EF" w:rsidRPr="00171AE2">
        <w:rPr>
          <w:sz w:val="32"/>
          <w:szCs w:val="32"/>
        </w:rPr>
        <w:t>%</w:t>
      </w:r>
      <w:r w:rsidRPr="00171AE2">
        <w:rPr>
          <w:sz w:val="32"/>
          <w:szCs w:val="32"/>
        </w:rPr>
        <w:t>；税费支出由</w:t>
      </w:r>
      <w:r w:rsidR="00C324E1" w:rsidRPr="00171AE2">
        <w:rPr>
          <w:sz w:val="32"/>
          <w:szCs w:val="32"/>
        </w:rPr>
        <w:t>4.3</w:t>
      </w:r>
      <w:r w:rsidRPr="00171AE2">
        <w:rPr>
          <w:sz w:val="32"/>
          <w:szCs w:val="32"/>
        </w:rPr>
        <w:t>亿元</w:t>
      </w:r>
      <w:r w:rsidR="00C324E1" w:rsidRPr="00171AE2">
        <w:rPr>
          <w:rFonts w:hint="eastAsia"/>
          <w:sz w:val="32"/>
          <w:szCs w:val="32"/>
        </w:rPr>
        <w:t>增加至</w:t>
      </w:r>
      <w:r w:rsidR="00C324E1" w:rsidRPr="00171AE2">
        <w:rPr>
          <w:rFonts w:hint="eastAsia"/>
          <w:sz w:val="32"/>
          <w:szCs w:val="32"/>
        </w:rPr>
        <w:t>8</w:t>
      </w:r>
      <w:r w:rsidR="00C324E1" w:rsidRPr="00171AE2">
        <w:rPr>
          <w:sz w:val="32"/>
          <w:szCs w:val="32"/>
        </w:rPr>
        <w:t>.2</w:t>
      </w:r>
      <w:r w:rsidRPr="00171AE2">
        <w:rPr>
          <w:sz w:val="32"/>
          <w:szCs w:val="32"/>
        </w:rPr>
        <w:t>亿元，</w:t>
      </w:r>
      <w:r w:rsidR="00C324E1" w:rsidRPr="00171AE2">
        <w:rPr>
          <w:rFonts w:hint="eastAsia"/>
          <w:sz w:val="32"/>
          <w:szCs w:val="32"/>
        </w:rPr>
        <w:t>增加</w:t>
      </w:r>
      <w:r w:rsidR="009F45E2" w:rsidRPr="00171AE2">
        <w:rPr>
          <w:rFonts w:hint="eastAsia"/>
          <w:sz w:val="32"/>
          <w:szCs w:val="32"/>
        </w:rPr>
        <w:t>3</w:t>
      </w:r>
      <w:r w:rsidR="009F45E2" w:rsidRPr="00171AE2">
        <w:rPr>
          <w:sz w:val="32"/>
          <w:szCs w:val="32"/>
        </w:rPr>
        <w:t>.9</w:t>
      </w:r>
      <w:r w:rsidRPr="00171AE2">
        <w:rPr>
          <w:sz w:val="32"/>
          <w:szCs w:val="32"/>
        </w:rPr>
        <w:t>亿元，</w:t>
      </w:r>
      <w:r w:rsidR="00C324E1" w:rsidRPr="00171AE2">
        <w:rPr>
          <w:rFonts w:hint="eastAsia"/>
          <w:sz w:val="32"/>
          <w:szCs w:val="32"/>
        </w:rPr>
        <w:t>增加</w:t>
      </w:r>
      <w:r w:rsidR="00C324E1" w:rsidRPr="00171AE2">
        <w:rPr>
          <w:rFonts w:hint="eastAsia"/>
          <w:sz w:val="32"/>
          <w:szCs w:val="32"/>
        </w:rPr>
        <w:t>8</w:t>
      </w:r>
      <w:r w:rsidR="00C324E1" w:rsidRPr="00171AE2">
        <w:rPr>
          <w:sz w:val="32"/>
          <w:szCs w:val="32"/>
        </w:rPr>
        <w:t>9.8</w:t>
      </w:r>
      <w:r w:rsidRPr="00171AE2">
        <w:rPr>
          <w:sz w:val="32"/>
          <w:szCs w:val="32"/>
        </w:rPr>
        <w:t>%</w:t>
      </w:r>
      <w:r w:rsidRPr="00171AE2">
        <w:rPr>
          <w:sz w:val="32"/>
          <w:szCs w:val="32"/>
        </w:rPr>
        <w:t>。</w:t>
      </w:r>
    </w:p>
    <w:p w14:paraId="31B4439F" w14:textId="77777777" w:rsidR="001C1A71" w:rsidRPr="00171AE2" w:rsidRDefault="001C1A71" w:rsidP="00171AE2">
      <w:pPr>
        <w:ind w:firstLineChars="200" w:firstLine="643"/>
        <w:rPr>
          <w:sz w:val="32"/>
          <w:szCs w:val="32"/>
        </w:rPr>
      </w:pPr>
      <w:r w:rsidRPr="00171AE2">
        <w:rPr>
          <w:rFonts w:hint="eastAsia"/>
          <w:b/>
          <w:bCs/>
          <w:sz w:val="32"/>
          <w:szCs w:val="32"/>
        </w:rPr>
        <w:t>收支缺口：</w:t>
      </w:r>
      <w:r w:rsidRPr="00171AE2">
        <w:rPr>
          <w:rFonts w:hint="eastAsia"/>
          <w:sz w:val="32"/>
          <w:szCs w:val="32"/>
        </w:rPr>
        <w:t>2</w:t>
      </w:r>
      <w:r w:rsidRPr="00171AE2">
        <w:rPr>
          <w:sz w:val="32"/>
          <w:szCs w:val="32"/>
        </w:rPr>
        <w:t>021</w:t>
      </w:r>
      <w:r w:rsidRPr="00171AE2">
        <w:rPr>
          <w:rFonts w:hint="eastAsia"/>
          <w:sz w:val="32"/>
          <w:szCs w:val="32"/>
        </w:rPr>
        <w:t>年通行费收支亏损</w:t>
      </w:r>
      <w:r w:rsidRPr="00171AE2">
        <w:rPr>
          <w:sz w:val="32"/>
          <w:szCs w:val="32"/>
        </w:rPr>
        <w:t>65.5</w:t>
      </w:r>
      <w:r w:rsidRPr="00171AE2">
        <w:rPr>
          <w:sz w:val="32"/>
          <w:szCs w:val="32"/>
        </w:rPr>
        <w:t>亿元</w:t>
      </w:r>
      <w:r w:rsidRPr="00171AE2">
        <w:rPr>
          <w:sz w:val="32"/>
          <w:szCs w:val="32"/>
        </w:rPr>
        <w:t>,</w:t>
      </w:r>
      <w:r w:rsidRPr="00171AE2">
        <w:rPr>
          <w:sz w:val="32"/>
          <w:szCs w:val="32"/>
        </w:rPr>
        <w:t>比上年扩大</w:t>
      </w:r>
      <w:r w:rsidRPr="00171AE2">
        <w:rPr>
          <w:sz w:val="32"/>
          <w:szCs w:val="32"/>
        </w:rPr>
        <w:t>70.1</w:t>
      </w:r>
      <w:r w:rsidRPr="00171AE2">
        <w:rPr>
          <w:sz w:val="32"/>
          <w:szCs w:val="32"/>
        </w:rPr>
        <w:t>亿元，剔除</w:t>
      </w:r>
      <w:r w:rsidRPr="00171AE2">
        <w:rPr>
          <w:sz w:val="32"/>
          <w:szCs w:val="32"/>
        </w:rPr>
        <w:t>2020</w:t>
      </w:r>
      <w:r w:rsidRPr="00171AE2">
        <w:rPr>
          <w:sz w:val="32"/>
          <w:szCs w:val="32"/>
        </w:rPr>
        <w:t>年疫情防控免费因素后，</w:t>
      </w:r>
      <w:r w:rsidRPr="00171AE2">
        <w:rPr>
          <w:sz w:val="32"/>
          <w:szCs w:val="32"/>
        </w:rPr>
        <w:t>2021</w:t>
      </w:r>
      <w:r w:rsidRPr="00171AE2">
        <w:rPr>
          <w:sz w:val="32"/>
          <w:szCs w:val="32"/>
        </w:rPr>
        <w:t>年车辆通行费收支缺口比上年扩大</w:t>
      </w:r>
      <w:r w:rsidRPr="00171AE2">
        <w:rPr>
          <w:sz w:val="32"/>
          <w:szCs w:val="32"/>
        </w:rPr>
        <w:t>86.2</w:t>
      </w:r>
      <w:r w:rsidRPr="00171AE2">
        <w:rPr>
          <w:sz w:val="32"/>
          <w:szCs w:val="32"/>
        </w:rPr>
        <w:t>亿元。</w:t>
      </w:r>
    </w:p>
    <w:p w14:paraId="6B92FC95" w14:textId="77777777" w:rsidR="00DC429A" w:rsidRPr="00171AE2" w:rsidRDefault="00DC429A" w:rsidP="00171AE2">
      <w:pPr>
        <w:ind w:firstLineChars="200" w:firstLine="640"/>
        <w:rPr>
          <w:color w:val="FF0000"/>
          <w:sz w:val="32"/>
          <w:szCs w:val="32"/>
        </w:rPr>
      </w:pPr>
      <w:r w:rsidRPr="00171AE2">
        <w:rPr>
          <w:rFonts w:hint="eastAsia"/>
          <w:sz w:val="32"/>
          <w:szCs w:val="32"/>
        </w:rPr>
        <w:t>2</w:t>
      </w:r>
      <w:r w:rsidRPr="00171AE2">
        <w:rPr>
          <w:sz w:val="32"/>
          <w:szCs w:val="32"/>
        </w:rPr>
        <w:t>021</w:t>
      </w:r>
      <w:r w:rsidRPr="00171AE2">
        <w:rPr>
          <w:rFonts w:hint="eastAsia"/>
          <w:sz w:val="32"/>
          <w:szCs w:val="32"/>
        </w:rPr>
        <w:t>年</w:t>
      </w:r>
      <w:r w:rsidR="00593DF8" w:rsidRPr="00171AE2">
        <w:rPr>
          <w:rFonts w:hint="eastAsia"/>
          <w:sz w:val="32"/>
          <w:szCs w:val="32"/>
        </w:rPr>
        <w:t>收入和</w:t>
      </w:r>
      <w:r w:rsidRPr="00171AE2">
        <w:rPr>
          <w:rFonts w:hint="eastAsia"/>
          <w:sz w:val="32"/>
          <w:szCs w:val="32"/>
        </w:rPr>
        <w:t>支出比</w:t>
      </w:r>
      <w:r w:rsidRPr="00171AE2">
        <w:rPr>
          <w:rFonts w:hint="eastAsia"/>
          <w:sz w:val="32"/>
          <w:szCs w:val="32"/>
        </w:rPr>
        <w:t>2</w:t>
      </w:r>
      <w:r w:rsidRPr="00171AE2">
        <w:rPr>
          <w:sz w:val="32"/>
          <w:szCs w:val="32"/>
        </w:rPr>
        <w:t>020</w:t>
      </w:r>
      <w:r w:rsidRPr="00171AE2">
        <w:rPr>
          <w:rFonts w:hint="eastAsia"/>
          <w:sz w:val="32"/>
          <w:szCs w:val="32"/>
        </w:rPr>
        <w:t>年</w:t>
      </w:r>
      <w:r w:rsidR="00593DF8" w:rsidRPr="00171AE2">
        <w:rPr>
          <w:rFonts w:hint="eastAsia"/>
          <w:sz w:val="32"/>
          <w:szCs w:val="32"/>
        </w:rPr>
        <w:t>均</w:t>
      </w:r>
      <w:r w:rsidRPr="00171AE2">
        <w:rPr>
          <w:rFonts w:hint="eastAsia"/>
          <w:sz w:val="32"/>
          <w:szCs w:val="32"/>
        </w:rPr>
        <w:t>大幅增长</w:t>
      </w:r>
      <w:r w:rsidR="00593DF8" w:rsidRPr="00171AE2">
        <w:rPr>
          <w:rFonts w:hint="eastAsia"/>
          <w:sz w:val="32"/>
          <w:szCs w:val="32"/>
        </w:rPr>
        <w:t>。收入增长</w:t>
      </w:r>
      <w:r w:rsidR="00631081" w:rsidRPr="00171AE2">
        <w:rPr>
          <w:rFonts w:hint="eastAsia"/>
          <w:sz w:val="32"/>
          <w:szCs w:val="32"/>
        </w:rPr>
        <w:t>除</w:t>
      </w:r>
      <w:r w:rsidR="00850260" w:rsidRPr="00171AE2">
        <w:rPr>
          <w:rFonts w:hint="eastAsia"/>
          <w:sz w:val="32"/>
          <w:szCs w:val="32"/>
        </w:rPr>
        <w:t>车流量增长外，</w:t>
      </w:r>
      <w:r w:rsidR="00593DF8" w:rsidRPr="00171AE2">
        <w:rPr>
          <w:rFonts w:hint="eastAsia"/>
          <w:sz w:val="32"/>
          <w:szCs w:val="32"/>
        </w:rPr>
        <w:t>主要是由于</w:t>
      </w:r>
      <w:r w:rsidR="00593DF8" w:rsidRPr="00171AE2">
        <w:rPr>
          <w:rFonts w:hint="eastAsia"/>
          <w:sz w:val="32"/>
          <w:szCs w:val="32"/>
        </w:rPr>
        <w:t>2</w:t>
      </w:r>
      <w:r w:rsidR="00593DF8" w:rsidRPr="00171AE2">
        <w:rPr>
          <w:sz w:val="32"/>
          <w:szCs w:val="32"/>
        </w:rPr>
        <w:t>020</w:t>
      </w:r>
      <w:r w:rsidR="00593DF8" w:rsidRPr="00171AE2">
        <w:rPr>
          <w:rFonts w:hint="eastAsia"/>
          <w:sz w:val="32"/>
          <w:szCs w:val="32"/>
        </w:rPr>
        <w:t>年</w:t>
      </w:r>
      <w:r w:rsidR="00D866E1" w:rsidRPr="00171AE2">
        <w:rPr>
          <w:rFonts w:hint="eastAsia"/>
          <w:sz w:val="32"/>
          <w:szCs w:val="32"/>
        </w:rPr>
        <w:t>疫情期间高速减免收费，</w:t>
      </w:r>
      <w:r w:rsidR="00D866E1" w:rsidRPr="00171AE2">
        <w:rPr>
          <w:rFonts w:hint="eastAsia"/>
          <w:sz w:val="32"/>
          <w:szCs w:val="32"/>
        </w:rPr>
        <w:t>2</w:t>
      </w:r>
      <w:r w:rsidR="00D866E1" w:rsidRPr="00171AE2">
        <w:rPr>
          <w:sz w:val="32"/>
          <w:szCs w:val="32"/>
        </w:rPr>
        <w:t>021</w:t>
      </w:r>
      <w:r w:rsidR="00D866E1" w:rsidRPr="00171AE2">
        <w:rPr>
          <w:rFonts w:hint="eastAsia"/>
          <w:sz w:val="32"/>
          <w:szCs w:val="32"/>
        </w:rPr>
        <w:t>年恢复正常收费。支出</w:t>
      </w:r>
      <w:r w:rsidR="00FB1946" w:rsidRPr="00171AE2">
        <w:rPr>
          <w:rFonts w:hint="eastAsia"/>
          <w:sz w:val="32"/>
          <w:szCs w:val="32"/>
        </w:rPr>
        <w:t>增长的</w:t>
      </w:r>
      <w:r w:rsidR="00D866E1" w:rsidRPr="00171AE2">
        <w:rPr>
          <w:rFonts w:hint="eastAsia"/>
          <w:sz w:val="32"/>
          <w:szCs w:val="32"/>
        </w:rPr>
        <w:t>主要原因</w:t>
      </w:r>
      <w:r w:rsidR="00E12A42" w:rsidRPr="00171AE2">
        <w:rPr>
          <w:rFonts w:hint="eastAsia"/>
          <w:sz w:val="32"/>
          <w:szCs w:val="32"/>
        </w:rPr>
        <w:t>一</w:t>
      </w:r>
      <w:r w:rsidR="00FB1946" w:rsidRPr="00171AE2">
        <w:rPr>
          <w:rFonts w:hint="eastAsia"/>
          <w:sz w:val="32"/>
          <w:szCs w:val="32"/>
        </w:rPr>
        <w:t>是</w:t>
      </w:r>
      <w:r w:rsidR="00FB1946" w:rsidRPr="00171AE2">
        <w:rPr>
          <w:rFonts w:hint="eastAsia"/>
          <w:sz w:val="32"/>
          <w:szCs w:val="32"/>
        </w:rPr>
        <w:t>2</w:t>
      </w:r>
      <w:r w:rsidR="00FB1946" w:rsidRPr="00171AE2">
        <w:rPr>
          <w:sz w:val="32"/>
          <w:szCs w:val="32"/>
        </w:rPr>
        <w:t>021</w:t>
      </w:r>
      <w:r w:rsidR="00FB1946" w:rsidRPr="00171AE2">
        <w:rPr>
          <w:rFonts w:hint="eastAsia"/>
          <w:sz w:val="32"/>
          <w:szCs w:val="32"/>
        </w:rPr>
        <w:t>年</w:t>
      </w:r>
      <w:r w:rsidR="00A646F8" w:rsidRPr="00171AE2">
        <w:rPr>
          <w:rFonts w:hint="eastAsia"/>
          <w:sz w:val="32"/>
          <w:szCs w:val="32"/>
        </w:rPr>
        <w:t>政府还贷项目</w:t>
      </w:r>
      <w:r w:rsidR="00FB1946" w:rsidRPr="00171AE2">
        <w:rPr>
          <w:rFonts w:hint="eastAsia"/>
          <w:sz w:val="32"/>
          <w:szCs w:val="32"/>
        </w:rPr>
        <w:t>的</w:t>
      </w:r>
      <w:r w:rsidR="00D866E1" w:rsidRPr="00171AE2">
        <w:rPr>
          <w:rFonts w:hint="eastAsia"/>
          <w:sz w:val="32"/>
          <w:szCs w:val="32"/>
        </w:rPr>
        <w:t>部分债券</w:t>
      </w:r>
      <w:r w:rsidR="00E12A42" w:rsidRPr="00171AE2">
        <w:rPr>
          <w:rFonts w:hint="eastAsia"/>
          <w:sz w:val="32"/>
          <w:szCs w:val="32"/>
        </w:rPr>
        <w:t>到达</w:t>
      </w:r>
      <w:r w:rsidR="00A646F8" w:rsidRPr="00171AE2">
        <w:rPr>
          <w:rFonts w:hint="eastAsia"/>
          <w:sz w:val="32"/>
          <w:szCs w:val="32"/>
        </w:rPr>
        <w:t>还本期</w:t>
      </w:r>
      <w:r w:rsidR="00FB1946" w:rsidRPr="00171AE2">
        <w:rPr>
          <w:rFonts w:hint="eastAsia"/>
          <w:sz w:val="32"/>
          <w:szCs w:val="32"/>
        </w:rPr>
        <w:t>，</w:t>
      </w:r>
      <w:r w:rsidR="00E12A42" w:rsidRPr="00171AE2">
        <w:rPr>
          <w:rFonts w:hint="eastAsia"/>
          <w:sz w:val="32"/>
          <w:szCs w:val="32"/>
        </w:rPr>
        <w:t>二是</w:t>
      </w:r>
      <w:r w:rsidR="004741E9" w:rsidRPr="00171AE2">
        <w:rPr>
          <w:rFonts w:hint="eastAsia"/>
          <w:sz w:val="32"/>
          <w:szCs w:val="32"/>
        </w:rPr>
        <w:t>城投集团</w:t>
      </w:r>
      <w:r w:rsidR="00D866E1" w:rsidRPr="00171AE2">
        <w:rPr>
          <w:rFonts w:hint="eastAsia"/>
          <w:sz w:val="32"/>
          <w:szCs w:val="32"/>
        </w:rPr>
        <w:t>当年</w:t>
      </w:r>
      <w:r w:rsidR="004741E9" w:rsidRPr="00171AE2">
        <w:rPr>
          <w:rFonts w:hint="eastAsia"/>
          <w:sz w:val="32"/>
          <w:szCs w:val="32"/>
        </w:rPr>
        <w:t>对</w:t>
      </w:r>
      <w:r w:rsidR="004741E9" w:rsidRPr="00171AE2">
        <w:rPr>
          <w:rFonts w:hint="eastAsia"/>
          <w:sz w:val="32"/>
          <w:szCs w:val="32"/>
        </w:rPr>
        <w:t>G</w:t>
      </w:r>
      <w:r w:rsidR="004741E9" w:rsidRPr="00171AE2">
        <w:rPr>
          <w:sz w:val="32"/>
          <w:szCs w:val="32"/>
        </w:rPr>
        <w:t>1503</w:t>
      </w:r>
      <w:r w:rsidR="004741E9" w:rsidRPr="00171AE2">
        <w:rPr>
          <w:rFonts w:hint="eastAsia"/>
          <w:sz w:val="32"/>
          <w:szCs w:val="32"/>
        </w:rPr>
        <w:t>高速项目进行了集中还款，并</w:t>
      </w:r>
      <w:r w:rsidR="0066535E" w:rsidRPr="00171AE2">
        <w:rPr>
          <w:rFonts w:hint="eastAsia"/>
          <w:sz w:val="32"/>
          <w:szCs w:val="32"/>
        </w:rPr>
        <w:t>以</w:t>
      </w:r>
      <w:r w:rsidR="004741E9" w:rsidRPr="00171AE2">
        <w:rPr>
          <w:sz w:val="32"/>
          <w:szCs w:val="32"/>
        </w:rPr>
        <w:t>内部拨款</w:t>
      </w:r>
      <w:r w:rsidR="0066535E" w:rsidRPr="00171AE2">
        <w:rPr>
          <w:rFonts w:hint="eastAsia"/>
          <w:sz w:val="32"/>
          <w:szCs w:val="32"/>
        </w:rPr>
        <w:t>的形式</w:t>
      </w:r>
      <w:r w:rsidR="004741E9" w:rsidRPr="00171AE2">
        <w:rPr>
          <w:sz w:val="32"/>
          <w:szCs w:val="32"/>
        </w:rPr>
        <w:t>举借新债</w:t>
      </w:r>
      <w:r w:rsidR="00631081" w:rsidRPr="00171AE2">
        <w:rPr>
          <w:rFonts w:hint="eastAsia"/>
          <w:sz w:val="32"/>
          <w:szCs w:val="32"/>
        </w:rPr>
        <w:t>，因此还本付息支出大幅增长。</w:t>
      </w:r>
    </w:p>
    <w:p w14:paraId="00F0C776" w14:textId="77777777" w:rsidR="00246C07" w:rsidRPr="00171AE2" w:rsidRDefault="00246C07" w:rsidP="00171AE2">
      <w:pPr>
        <w:pStyle w:val="af4"/>
        <w:numPr>
          <w:ilvl w:val="0"/>
          <w:numId w:val="6"/>
        </w:numPr>
        <w:spacing w:beforeLines="50" w:before="156" w:afterLines="50" w:after="156"/>
        <w:ind w:firstLineChars="0"/>
        <w:jc w:val="left"/>
        <w:rPr>
          <w:rFonts w:ascii="楷体_GB2312" w:eastAsia="楷体_GB2312"/>
          <w:b/>
          <w:sz w:val="32"/>
          <w:szCs w:val="32"/>
        </w:rPr>
      </w:pPr>
      <w:r w:rsidRPr="00171AE2">
        <w:rPr>
          <w:rFonts w:ascii="楷体_GB2312" w:eastAsia="楷体_GB2312" w:hint="eastAsia"/>
          <w:b/>
          <w:sz w:val="32"/>
          <w:szCs w:val="32"/>
        </w:rPr>
        <w:t>通行费减免总体情况如何？主要减免哪些费用？</w:t>
      </w:r>
    </w:p>
    <w:p w14:paraId="30209990" w14:textId="3F9A0522" w:rsidR="00246C07" w:rsidRPr="00171AE2" w:rsidRDefault="00CF0147" w:rsidP="00171AE2">
      <w:pPr>
        <w:ind w:firstLineChars="200" w:firstLine="640"/>
        <w:rPr>
          <w:sz w:val="32"/>
          <w:szCs w:val="32"/>
        </w:rPr>
      </w:pPr>
      <w:r w:rsidRPr="00171AE2">
        <w:rPr>
          <w:sz w:val="32"/>
          <w:szCs w:val="32"/>
        </w:rPr>
        <w:t>20</w:t>
      </w:r>
      <w:r w:rsidR="009F45E2" w:rsidRPr="00171AE2">
        <w:rPr>
          <w:sz w:val="32"/>
          <w:szCs w:val="32"/>
        </w:rPr>
        <w:t>2</w:t>
      </w:r>
      <w:r w:rsidR="00DC429A" w:rsidRPr="00171AE2">
        <w:rPr>
          <w:sz w:val="32"/>
          <w:szCs w:val="32"/>
        </w:rPr>
        <w:t>1</w:t>
      </w:r>
      <w:r w:rsidR="00246C07" w:rsidRPr="00171AE2">
        <w:rPr>
          <w:sz w:val="32"/>
          <w:szCs w:val="32"/>
        </w:rPr>
        <w:t>年上海收费公路通行费</w:t>
      </w:r>
      <w:r w:rsidR="00246C07" w:rsidRPr="00171AE2">
        <w:rPr>
          <w:rFonts w:hint="eastAsia"/>
          <w:sz w:val="32"/>
          <w:szCs w:val="32"/>
        </w:rPr>
        <w:t>减免额为</w:t>
      </w:r>
      <w:r w:rsidR="00441A62" w:rsidRPr="00171AE2">
        <w:rPr>
          <w:sz w:val="32"/>
          <w:szCs w:val="32"/>
        </w:rPr>
        <w:t>37.4</w:t>
      </w:r>
      <w:r w:rsidR="009F45E2" w:rsidRPr="00171AE2">
        <w:rPr>
          <w:sz w:val="32"/>
          <w:szCs w:val="32"/>
        </w:rPr>
        <w:t>亿</w:t>
      </w:r>
      <w:r w:rsidR="00246C07" w:rsidRPr="00171AE2">
        <w:rPr>
          <w:sz w:val="32"/>
          <w:szCs w:val="32"/>
        </w:rPr>
        <w:t>元</w:t>
      </w:r>
      <w:r w:rsidR="00246C07" w:rsidRPr="00171AE2">
        <w:rPr>
          <w:rFonts w:hint="eastAsia"/>
          <w:sz w:val="32"/>
          <w:szCs w:val="32"/>
        </w:rPr>
        <w:t>，</w:t>
      </w:r>
      <w:r w:rsidR="002A4204" w:rsidRPr="00171AE2">
        <w:rPr>
          <w:rFonts w:hint="eastAsia"/>
          <w:sz w:val="32"/>
          <w:szCs w:val="32"/>
        </w:rPr>
        <w:t>剔除</w:t>
      </w:r>
      <w:r w:rsidR="002A4204" w:rsidRPr="00171AE2">
        <w:rPr>
          <w:sz w:val="32"/>
          <w:szCs w:val="32"/>
        </w:rPr>
        <w:t>2020</w:t>
      </w:r>
      <w:r w:rsidR="002A4204" w:rsidRPr="00171AE2">
        <w:rPr>
          <w:sz w:val="32"/>
          <w:szCs w:val="32"/>
        </w:rPr>
        <w:t>年疫情防控免费因素后，</w:t>
      </w:r>
      <w:r w:rsidR="002A4204" w:rsidRPr="00171AE2">
        <w:rPr>
          <w:sz w:val="32"/>
          <w:szCs w:val="32"/>
        </w:rPr>
        <w:t>2021</w:t>
      </w:r>
      <w:r w:rsidR="002A4204" w:rsidRPr="00171AE2">
        <w:rPr>
          <w:sz w:val="32"/>
          <w:szCs w:val="32"/>
        </w:rPr>
        <w:t>年车辆通行费减免金额同比增加</w:t>
      </w:r>
      <w:r w:rsidR="00657947">
        <w:rPr>
          <w:rFonts w:hint="eastAsia"/>
          <w:sz w:val="32"/>
          <w:szCs w:val="32"/>
        </w:rPr>
        <w:t>3</w:t>
      </w:r>
      <w:r w:rsidR="00657947">
        <w:rPr>
          <w:sz w:val="32"/>
          <w:szCs w:val="32"/>
        </w:rPr>
        <w:t>.5</w:t>
      </w:r>
      <w:r w:rsidR="002A4204" w:rsidRPr="00171AE2">
        <w:rPr>
          <w:sz w:val="32"/>
          <w:szCs w:val="32"/>
        </w:rPr>
        <w:t>亿元，增长</w:t>
      </w:r>
      <w:r w:rsidR="002A4204" w:rsidRPr="00171AE2">
        <w:rPr>
          <w:sz w:val="32"/>
          <w:szCs w:val="32"/>
        </w:rPr>
        <w:t>1</w:t>
      </w:r>
      <w:r w:rsidR="00657947">
        <w:rPr>
          <w:sz w:val="32"/>
          <w:szCs w:val="32"/>
        </w:rPr>
        <w:t>0.3</w:t>
      </w:r>
      <w:r w:rsidR="002A4204" w:rsidRPr="00171AE2">
        <w:rPr>
          <w:sz w:val="32"/>
          <w:szCs w:val="32"/>
        </w:rPr>
        <w:t>%</w:t>
      </w:r>
      <w:r w:rsidR="002A4204" w:rsidRPr="00171AE2">
        <w:rPr>
          <w:sz w:val="32"/>
          <w:szCs w:val="32"/>
        </w:rPr>
        <w:t>。</w:t>
      </w:r>
      <w:r w:rsidR="002A4204" w:rsidRPr="00171AE2">
        <w:rPr>
          <w:rFonts w:hint="eastAsia"/>
          <w:sz w:val="32"/>
          <w:szCs w:val="32"/>
        </w:rPr>
        <w:t>2</w:t>
      </w:r>
      <w:r w:rsidR="002A4204" w:rsidRPr="00171AE2">
        <w:rPr>
          <w:sz w:val="32"/>
          <w:szCs w:val="32"/>
        </w:rPr>
        <w:t>021</w:t>
      </w:r>
      <w:r w:rsidR="002A4204" w:rsidRPr="00171AE2">
        <w:rPr>
          <w:rFonts w:hint="eastAsia"/>
          <w:sz w:val="32"/>
          <w:szCs w:val="32"/>
        </w:rPr>
        <w:t>年</w:t>
      </w:r>
      <w:r w:rsidR="00246C07" w:rsidRPr="00171AE2">
        <w:rPr>
          <w:rFonts w:hint="eastAsia"/>
          <w:sz w:val="32"/>
          <w:szCs w:val="32"/>
        </w:rPr>
        <w:t>主要减免了三类车辆通行费。一类是</w:t>
      </w:r>
      <w:r w:rsidR="00246C07" w:rsidRPr="00171AE2">
        <w:rPr>
          <w:sz w:val="32"/>
          <w:szCs w:val="32"/>
        </w:rPr>
        <w:t>鲜活农产品运输车辆绿色通道减免</w:t>
      </w:r>
      <w:r w:rsidR="00441A62" w:rsidRPr="00171AE2">
        <w:rPr>
          <w:sz w:val="32"/>
          <w:szCs w:val="32"/>
        </w:rPr>
        <w:t>8.3</w:t>
      </w:r>
      <w:r w:rsidR="00246C07" w:rsidRPr="00171AE2">
        <w:rPr>
          <w:sz w:val="32"/>
          <w:szCs w:val="32"/>
        </w:rPr>
        <w:t>亿元，</w:t>
      </w:r>
      <w:r w:rsidR="00246C07" w:rsidRPr="00171AE2">
        <w:rPr>
          <w:rFonts w:hint="eastAsia"/>
          <w:sz w:val="32"/>
          <w:szCs w:val="32"/>
        </w:rPr>
        <w:t>这项减免是按照《国务院关于稳定消费价格总水平保障群众基本生活的通知》（国发</w:t>
      </w:r>
      <w:r w:rsidR="00890D40" w:rsidRPr="00171AE2">
        <w:rPr>
          <w:rFonts w:ascii="宋体" w:eastAsia="宋体" w:hAnsi="宋体" w:cs="宋体" w:hint="eastAsia"/>
          <w:sz w:val="32"/>
          <w:szCs w:val="32"/>
        </w:rPr>
        <w:t>﹝</w:t>
      </w:r>
      <w:r w:rsidR="00246C07" w:rsidRPr="00171AE2">
        <w:rPr>
          <w:rFonts w:hint="eastAsia"/>
          <w:sz w:val="32"/>
          <w:szCs w:val="32"/>
        </w:rPr>
        <w:t>2010</w:t>
      </w:r>
      <w:r w:rsidR="00890D40" w:rsidRPr="00171AE2">
        <w:rPr>
          <w:rFonts w:ascii="宋体" w:eastAsia="宋体" w:hAnsi="宋体" w:cs="宋体" w:hint="eastAsia"/>
          <w:sz w:val="32"/>
          <w:szCs w:val="32"/>
        </w:rPr>
        <w:t>﹞</w:t>
      </w:r>
      <w:r w:rsidR="00246C07" w:rsidRPr="00171AE2">
        <w:rPr>
          <w:rFonts w:hint="eastAsia"/>
          <w:sz w:val="32"/>
          <w:szCs w:val="32"/>
        </w:rPr>
        <w:t>40</w:t>
      </w:r>
      <w:r w:rsidR="00246C07" w:rsidRPr="00171AE2">
        <w:rPr>
          <w:rFonts w:hint="eastAsia"/>
          <w:sz w:val="32"/>
          <w:szCs w:val="32"/>
        </w:rPr>
        <w:t>号），从</w:t>
      </w:r>
      <w:r w:rsidR="00246C07" w:rsidRPr="00171AE2">
        <w:rPr>
          <w:rFonts w:hint="eastAsia"/>
          <w:sz w:val="32"/>
          <w:szCs w:val="32"/>
        </w:rPr>
        <w:t>2010</w:t>
      </w:r>
      <w:r w:rsidR="00246C07" w:rsidRPr="00171AE2">
        <w:rPr>
          <w:rFonts w:hint="eastAsia"/>
          <w:sz w:val="32"/>
          <w:szCs w:val="32"/>
        </w:rPr>
        <w:t>年</w:t>
      </w:r>
      <w:r w:rsidR="00246C07" w:rsidRPr="00171AE2">
        <w:rPr>
          <w:rFonts w:hint="eastAsia"/>
          <w:sz w:val="32"/>
          <w:szCs w:val="32"/>
        </w:rPr>
        <w:t>12</w:t>
      </w:r>
      <w:r w:rsidR="00246C07" w:rsidRPr="00171AE2">
        <w:rPr>
          <w:rFonts w:hint="eastAsia"/>
          <w:sz w:val="32"/>
          <w:szCs w:val="32"/>
        </w:rPr>
        <w:t>月</w:t>
      </w:r>
      <w:r w:rsidR="00246C07" w:rsidRPr="00171AE2">
        <w:rPr>
          <w:rFonts w:hint="eastAsia"/>
          <w:sz w:val="32"/>
          <w:szCs w:val="32"/>
        </w:rPr>
        <w:t>1</w:t>
      </w:r>
      <w:r w:rsidR="00246C07" w:rsidRPr="00171AE2">
        <w:rPr>
          <w:rFonts w:hint="eastAsia"/>
          <w:sz w:val="32"/>
          <w:szCs w:val="32"/>
        </w:rPr>
        <w:t>日</w:t>
      </w:r>
      <w:r w:rsidR="00BC54AA" w:rsidRPr="00171AE2">
        <w:rPr>
          <w:rFonts w:hint="eastAsia"/>
          <w:sz w:val="32"/>
          <w:szCs w:val="32"/>
        </w:rPr>
        <w:t>起</w:t>
      </w:r>
      <w:r w:rsidR="00246C07" w:rsidRPr="00171AE2">
        <w:rPr>
          <w:rFonts w:hint="eastAsia"/>
          <w:sz w:val="32"/>
          <w:szCs w:val="32"/>
        </w:rPr>
        <w:t>实施，主要是为了降低农副产品流通成本，完善鲜活农产品运输绿色通道。第二类是</w:t>
      </w:r>
      <w:r w:rsidR="00246C07" w:rsidRPr="00171AE2">
        <w:rPr>
          <w:sz w:val="32"/>
          <w:szCs w:val="32"/>
        </w:rPr>
        <w:t>节假日小型客车免费通行减免</w:t>
      </w:r>
      <w:r w:rsidR="00BC54AA" w:rsidRPr="00171AE2">
        <w:rPr>
          <w:sz w:val="32"/>
          <w:szCs w:val="32"/>
        </w:rPr>
        <w:t>5</w:t>
      </w:r>
      <w:r w:rsidRPr="00171AE2">
        <w:rPr>
          <w:sz w:val="32"/>
          <w:szCs w:val="32"/>
        </w:rPr>
        <w:t>.</w:t>
      </w:r>
      <w:r w:rsidR="009F45E2" w:rsidRPr="00171AE2">
        <w:rPr>
          <w:sz w:val="32"/>
          <w:szCs w:val="32"/>
        </w:rPr>
        <w:t>2</w:t>
      </w:r>
      <w:r w:rsidR="00246C07" w:rsidRPr="00171AE2">
        <w:rPr>
          <w:sz w:val="32"/>
          <w:szCs w:val="32"/>
        </w:rPr>
        <w:t>亿元</w:t>
      </w:r>
      <w:r w:rsidR="00246C07" w:rsidRPr="00171AE2">
        <w:rPr>
          <w:rFonts w:hint="eastAsia"/>
          <w:sz w:val="32"/>
          <w:szCs w:val="32"/>
        </w:rPr>
        <w:t>。第三类是</w:t>
      </w:r>
      <w:r w:rsidR="00246C07" w:rsidRPr="00171AE2">
        <w:rPr>
          <w:sz w:val="32"/>
          <w:szCs w:val="32"/>
        </w:rPr>
        <w:t>其他政策减免</w:t>
      </w:r>
      <w:r w:rsidR="009F45E2" w:rsidRPr="00171AE2">
        <w:rPr>
          <w:sz w:val="32"/>
          <w:szCs w:val="32"/>
        </w:rPr>
        <w:t>2</w:t>
      </w:r>
      <w:r w:rsidR="00BC54AA" w:rsidRPr="00171AE2">
        <w:rPr>
          <w:sz w:val="32"/>
          <w:szCs w:val="32"/>
        </w:rPr>
        <w:t>3.9</w:t>
      </w:r>
      <w:r w:rsidR="00246C07" w:rsidRPr="00171AE2">
        <w:rPr>
          <w:sz w:val="32"/>
          <w:szCs w:val="32"/>
        </w:rPr>
        <w:t>亿元</w:t>
      </w:r>
      <w:r w:rsidR="00246C07" w:rsidRPr="00171AE2">
        <w:rPr>
          <w:rFonts w:hint="eastAsia"/>
          <w:sz w:val="32"/>
          <w:szCs w:val="32"/>
        </w:rPr>
        <w:t>。</w:t>
      </w:r>
      <w:r w:rsidR="003971EA" w:rsidRPr="00171AE2">
        <w:rPr>
          <w:rFonts w:hint="eastAsia"/>
          <w:sz w:val="32"/>
          <w:szCs w:val="32"/>
        </w:rPr>
        <w:t>其他政</w:t>
      </w:r>
      <w:r w:rsidR="003971EA" w:rsidRPr="00171AE2">
        <w:rPr>
          <w:rFonts w:hint="eastAsia"/>
          <w:sz w:val="32"/>
          <w:szCs w:val="32"/>
        </w:rPr>
        <w:lastRenderedPageBreak/>
        <w:t>策减免是将除前述两类减免外的减免都包含其中，</w:t>
      </w:r>
      <w:r w:rsidR="00246C07" w:rsidRPr="00171AE2">
        <w:rPr>
          <w:rFonts w:hint="eastAsia"/>
          <w:sz w:val="32"/>
          <w:szCs w:val="32"/>
        </w:rPr>
        <w:t>占</w:t>
      </w:r>
      <w:r w:rsidR="00246C07" w:rsidRPr="00171AE2">
        <w:rPr>
          <w:sz w:val="32"/>
          <w:szCs w:val="32"/>
        </w:rPr>
        <w:t>通行费减免总额的</w:t>
      </w:r>
      <w:r w:rsidR="009F45E2" w:rsidRPr="00171AE2">
        <w:rPr>
          <w:sz w:val="32"/>
          <w:szCs w:val="32"/>
        </w:rPr>
        <w:t>6</w:t>
      </w:r>
      <w:r w:rsidR="00BC54AA" w:rsidRPr="00171AE2">
        <w:rPr>
          <w:sz w:val="32"/>
          <w:szCs w:val="32"/>
        </w:rPr>
        <w:t>3.9</w:t>
      </w:r>
      <w:r w:rsidR="00246C07" w:rsidRPr="00171AE2">
        <w:rPr>
          <w:sz w:val="32"/>
          <w:szCs w:val="32"/>
        </w:rPr>
        <w:t>%</w:t>
      </w:r>
      <w:r w:rsidR="00246C07" w:rsidRPr="00171AE2">
        <w:rPr>
          <w:rFonts w:hint="eastAsia"/>
          <w:sz w:val="32"/>
          <w:szCs w:val="32"/>
        </w:rPr>
        <w:t>，是减免最多的部分。</w:t>
      </w:r>
      <w:r w:rsidR="00FC50FF" w:rsidRPr="00171AE2">
        <w:rPr>
          <w:rFonts w:hint="eastAsia"/>
          <w:sz w:val="32"/>
          <w:szCs w:val="32"/>
        </w:rPr>
        <w:t>2</w:t>
      </w:r>
      <w:r w:rsidR="00FC50FF" w:rsidRPr="00171AE2">
        <w:rPr>
          <w:sz w:val="32"/>
          <w:szCs w:val="32"/>
        </w:rPr>
        <w:t>020</w:t>
      </w:r>
      <w:r w:rsidR="00FC50FF" w:rsidRPr="00171AE2">
        <w:rPr>
          <w:rFonts w:hint="eastAsia"/>
          <w:sz w:val="32"/>
          <w:szCs w:val="32"/>
        </w:rPr>
        <w:t>年</w:t>
      </w:r>
      <w:r w:rsidR="00FC50FF" w:rsidRPr="00171AE2">
        <w:rPr>
          <w:rFonts w:hint="eastAsia"/>
          <w:sz w:val="32"/>
          <w:szCs w:val="32"/>
        </w:rPr>
        <w:t>5</w:t>
      </w:r>
      <w:r w:rsidR="00FC50FF" w:rsidRPr="00171AE2">
        <w:rPr>
          <w:rFonts w:hint="eastAsia"/>
          <w:sz w:val="32"/>
          <w:szCs w:val="32"/>
        </w:rPr>
        <w:t>月</w:t>
      </w:r>
      <w:r w:rsidR="00FC50FF" w:rsidRPr="00171AE2">
        <w:rPr>
          <w:rFonts w:hint="eastAsia"/>
          <w:sz w:val="32"/>
          <w:szCs w:val="32"/>
        </w:rPr>
        <w:t>6</w:t>
      </w:r>
      <w:r w:rsidR="00FC50FF" w:rsidRPr="00171AE2">
        <w:rPr>
          <w:rFonts w:hint="eastAsia"/>
          <w:sz w:val="32"/>
          <w:szCs w:val="32"/>
        </w:rPr>
        <w:t>日起，本市高速</w:t>
      </w:r>
      <w:r w:rsidR="00882C9B" w:rsidRPr="00171AE2">
        <w:rPr>
          <w:rFonts w:hint="eastAsia"/>
          <w:sz w:val="32"/>
          <w:szCs w:val="32"/>
        </w:rPr>
        <w:t>计费里程由“含该条高速公路开放路段的建设起讫点间里程”调整为“含该条高速公路开放路段最短共用里程（主线收费站与最近的站外出、入口间的里程）”</w:t>
      </w:r>
      <w:r w:rsidR="00710C7B" w:rsidRPr="00171AE2">
        <w:rPr>
          <w:rFonts w:hint="eastAsia"/>
          <w:sz w:val="32"/>
          <w:szCs w:val="32"/>
        </w:rPr>
        <w:t>，涉及里程段的收费减免归</w:t>
      </w:r>
      <w:r w:rsidR="00FD6AF8" w:rsidRPr="00171AE2">
        <w:rPr>
          <w:rFonts w:hint="eastAsia"/>
          <w:sz w:val="32"/>
          <w:szCs w:val="32"/>
        </w:rPr>
        <w:t>在</w:t>
      </w:r>
      <w:r w:rsidR="00710C7B" w:rsidRPr="00171AE2">
        <w:rPr>
          <w:rFonts w:hint="eastAsia"/>
          <w:sz w:val="32"/>
          <w:szCs w:val="32"/>
        </w:rPr>
        <w:t>第三类。</w:t>
      </w:r>
    </w:p>
    <w:p w14:paraId="6DAFFCC8" w14:textId="77777777" w:rsidR="00246C07" w:rsidRPr="00171AE2" w:rsidRDefault="00246C07" w:rsidP="00171AE2">
      <w:pPr>
        <w:pStyle w:val="af4"/>
        <w:numPr>
          <w:ilvl w:val="0"/>
          <w:numId w:val="6"/>
        </w:numPr>
        <w:spacing w:beforeLines="50" w:before="156" w:afterLines="50" w:after="156"/>
        <w:ind w:firstLineChars="0"/>
        <w:jc w:val="left"/>
        <w:rPr>
          <w:rFonts w:ascii="楷体_GB2312" w:eastAsia="楷体_GB2312"/>
          <w:b/>
          <w:sz w:val="32"/>
          <w:szCs w:val="32"/>
        </w:rPr>
      </w:pPr>
      <w:r w:rsidRPr="00171AE2">
        <w:rPr>
          <w:rFonts w:ascii="楷体_GB2312" w:eastAsia="楷体_GB2312" w:hint="eastAsia"/>
          <w:b/>
          <w:sz w:val="32"/>
          <w:szCs w:val="32"/>
        </w:rPr>
        <w:t xml:space="preserve">《公报》数据主要来自哪里？是如何获取的？ </w:t>
      </w:r>
    </w:p>
    <w:p w14:paraId="13817756" w14:textId="77777777" w:rsidR="00246C07" w:rsidRPr="00171AE2" w:rsidRDefault="0092472C" w:rsidP="00171AE2">
      <w:pPr>
        <w:ind w:firstLineChars="200" w:firstLine="640"/>
        <w:rPr>
          <w:rFonts w:ascii="仿宋_GB2312"/>
          <w:sz w:val="32"/>
          <w:szCs w:val="32"/>
        </w:rPr>
      </w:pPr>
      <w:r w:rsidRPr="00171AE2">
        <w:rPr>
          <w:rFonts w:hint="eastAsia"/>
          <w:sz w:val="32"/>
          <w:szCs w:val="32"/>
        </w:rPr>
        <w:t>本市</w:t>
      </w:r>
      <w:r w:rsidR="00FC0AD5" w:rsidRPr="00171AE2">
        <w:rPr>
          <w:rFonts w:hint="eastAsia"/>
          <w:sz w:val="32"/>
          <w:szCs w:val="32"/>
        </w:rPr>
        <w:t>政府</w:t>
      </w:r>
      <w:r w:rsidRPr="00171AE2">
        <w:rPr>
          <w:rFonts w:hint="eastAsia"/>
          <w:sz w:val="32"/>
          <w:szCs w:val="32"/>
        </w:rPr>
        <w:t>还贷</w:t>
      </w:r>
      <w:r w:rsidRPr="00171AE2">
        <w:rPr>
          <w:sz w:val="32"/>
          <w:szCs w:val="32"/>
        </w:rPr>
        <w:t>公路</w:t>
      </w:r>
      <w:r w:rsidRPr="00171AE2">
        <w:rPr>
          <w:rFonts w:hint="eastAsia"/>
          <w:sz w:val="32"/>
          <w:szCs w:val="32"/>
        </w:rPr>
        <w:t>的债务及还本付息</w:t>
      </w:r>
      <w:r w:rsidR="00246C07" w:rsidRPr="00171AE2">
        <w:rPr>
          <w:rFonts w:ascii="仿宋_GB2312" w:hint="eastAsia"/>
          <w:sz w:val="32"/>
          <w:szCs w:val="32"/>
        </w:rPr>
        <w:t>数据</w:t>
      </w:r>
      <w:r w:rsidRPr="00171AE2">
        <w:rPr>
          <w:rFonts w:ascii="仿宋_GB2312" w:hint="eastAsia"/>
          <w:sz w:val="32"/>
          <w:szCs w:val="32"/>
        </w:rPr>
        <w:t>来自市财政局，其余数据主要</w:t>
      </w:r>
      <w:r w:rsidR="00246C07" w:rsidRPr="00171AE2">
        <w:rPr>
          <w:rFonts w:ascii="仿宋_GB2312" w:hint="eastAsia"/>
          <w:sz w:val="32"/>
          <w:szCs w:val="32"/>
        </w:rPr>
        <w:t>来自各项目运营公司，每个单位对自己填报的数据负法律责任。按照相关统计制度规定，已经停止收费的公路项目,不在《公报》的统计范围。此次收费公布的内容除收支情况外还包括里程规模、累计投资、债务余额、站点数量。</w:t>
      </w:r>
    </w:p>
    <w:p w14:paraId="68CBE50C" w14:textId="77777777" w:rsidR="003579C5" w:rsidRPr="00171AE2" w:rsidRDefault="003579C5" w:rsidP="00171AE2">
      <w:pPr>
        <w:ind w:firstLineChars="200" w:firstLine="640"/>
        <w:rPr>
          <w:rFonts w:ascii="仿宋_GB2312"/>
          <w:sz w:val="32"/>
          <w:szCs w:val="32"/>
        </w:rPr>
      </w:pPr>
    </w:p>
    <w:p w14:paraId="711EF026" w14:textId="77777777" w:rsidR="00246C07" w:rsidRPr="00171AE2" w:rsidRDefault="00246C07" w:rsidP="00246C07">
      <w:pPr>
        <w:ind w:firstLine="602"/>
        <w:rPr>
          <w:rFonts w:ascii="黑体" w:eastAsia="黑体" w:hAnsi="黑体"/>
          <w:b/>
          <w:sz w:val="32"/>
          <w:szCs w:val="32"/>
        </w:rPr>
      </w:pPr>
      <w:r w:rsidRPr="00171AE2">
        <w:rPr>
          <w:rFonts w:ascii="黑体" w:eastAsia="黑体" w:hAnsi="黑体" w:hint="eastAsia"/>
          <w:b/>
          <w:sz w:val="32"/>
          <w:szCs w:val="32"/>
        </w:rPr>
        <w:t>附：相关法律法规依据</w:t>
      </w:r>
    </w:p>
    <w:p w14:paraId="4AEFC622" w14:textId="77777777" w:rsidR="00246C07" w:rsidRPr="00171AE2" w:rsidRDefault="00246C07" w:rsidP="00246C07">
      <w:pPr>
        <w:ind w:firstLine="600"/>
        <w:rPr>
          <w:rFonts w:ascii="仿宋_GB2312"/>
          <w:sz w:val="32"/>
          <w:szCs w:val="32"/>
        </w:rPr>
      </w:pPr>
      <w:r w:rsidRPr="00171AE2">
        <w:rPr>
          <w:rFonts w:ascii="仿宋_GB2312" w:hint="eastAsia"/>
          <w:sz w:val="32"/>
          <w:szCs w:val="32"/>
        </w:rPr>
        <w:t>1</w:t>
      </w:r>
      <w:r w:rsidR="00171AE2">
        <w:rPr>
          <w:rFonts w:ascii="仿宋_GB2312" w:hint="eastAsia"/>
          <w:sz w:val="32"/>
          <w:szCs w:val="32"/>
        </w:rPr>
        <w:t>.</w:t>
      </w:r>
      <w:r w:rsidR="00171AE2" w:rsidRPr="00171AE2">
        <w:rPr>
          <w:rFonts w:ascii="仿宋_GB2312" w:hint="eastAsia"/>
          <w:sz w:val="32"/>
          <w:szCs w:val="32"/>
        </w:rPr>
        <w:t>《</w:t>
      </w:r>
      <w:r w:rsidRPr="00171AE2">
        <w:rPr>
          <w:rFonts w:ascii="仿宋_GB2312" w:hint="eastAsia"/>
          <w:sz w:val="32"/>
          <w:szCs w:val="32"/>
        </w:rPr>
        <w:t>中华人民共和国公路法</w:t>
      </w:r>
      <w:r w:rsidR="00171AE2" w:rsidRPr="00171AE2">
        <w:rPr>
          <w:rFonts w:ascii="仿宋_GB2312" w:hint="eastAsia"/>
          <w:sz w:val="32"/>
          <w:szCs w:val="32"/>
        </w:rPr>
        <w:t>》</w:t>
      </w:r>
    </w:p>
    <w:p w14:paraId="6B90E895" w14:textId="77777777" w:rsidR="00246C07" w:rsidRPr="00171AE2" w:rsidRDefault="00246C07" w:rsidP="00246C07">
      <w:pPr>
        <w:ind w:firstLine="600"/>
        <w:rPr>
          <w:rFonts w:ascii="仿宋_GB2312"/>
          <w:sz w:val="32"/>
          <w:szCs w:val="32"/>
        </w:rPr>
      </w:pPr>
      <w:r w:rsidRPr="00171AE2">
        <w:rPr>
          <w:rFonts w:ascii="仿宋_GB2312" w:hint="eastAsia"/>
          <w:sz w:val="32"/>
          <w:szCs w:val="32"/>
        </w:rPr>
        <w:t>2</w:t>
      </w:r>
      <w:r w:rsidR="00171AE2">
        <w:rPr>
          <w:rFonts w:ascii="仿宋_GB2312" w:hint="eastAsia"/>
          <w:sz w:val="32"/>
          <w:szCs w:val="32"/>
        </w:rPr>
        <w:t>.</w:t>
      </w:r>
      <w:r w:rsidR="00171AE2" w:rsidRPr="00171AE2">
        <w:rPr>
          <w:rFonts w:ascii="仿宋_GB2312" w:hint="eastAsia"/>
          <w:sz w:val="32"/>
          <w:szCs w:val="32"/>
        </w:rPr>
        <w:t>《</w:t>
      </w:r>
      <w:r w:rsidRPr="00171AE2">
        <w:rPr>
          <w:rFonts w:ascii="仿宋_GB2312" w:hint="eastAsia"/>
          <w:sz w:val="32"/>
          <w:szCs w:val="32"/>
        </w:rPr>
        <w:t>中华人民共和国政府信息公开条例</w:t>
      </w:r>
      <w:r w:rsidR="00171AE2" w:rsidRPr="00171AE2">
        <w:rPr>
          <w:rFonts w:ascii="仿宋_GB2312" w:hint="eastAsia"/>
          <w:sz w:val="32"/>
          <w:szCs w:val="32"/>
        </w:rPr>
        <w:t>》</w:t>
      </w:r>
    </w:p>
    <w:p w14:paraId="31377AFD" w14:textId="77777777" w:rsidR="00171AE2" w:rsidRDefault="00246C07" w:rsidP="00171AE2">
      <w:pPr>
        <w:ind w:firstLine="600"/>
        <w:rPr>
          <w:rFonts w:ascii="仿宋_GB2312"/>
          <w:sz w:val="32"/>
          <w:szCs w:val="32"/>
        </w:rPr>
      </w:pPr>
      <w:r w:rsidRPr="00171AE2">
        <w:rPr>
          <w:rFonts w:ascii="仿宋_GB2312" w:hint="eastAsia"/>
          <w:sz w:val="32"/>
          <w:szCs w:val="32"/>
        </w:rPr>
        <w:t>3</w:t>
      </w:r>
      <w:r w:rsidR="00171AE2">
        <w:rPr>
          <w:rFonts w:ascii="仿宋_GB2312" w:hint="eastAsia"/>
          <w:sz w:val="32"/>
          <w:szCs w:val="32"/>
        </w:rPr>
        <w:t>.</w:t>
      </w:r>
      <w:r w:rsidRPr="00171AE2">
        <w:rPr>
          <w:rFonts w:ascii="仿宋_GB2312" w:hint="eastAsia"/>
          <w:sz w:val="32"/>
          <w:szCs w:val="32"/>
        </w:rPr>
        <w:t>《收费公路管理条例》</w:t>
      </w:r>
    </w:p>
    <w:p w14:paraId="38761440" w14:textId="77777777" w:rsidR="00246C07" w:rsidRPr="00171AE2" w:rsidRDefault="00171AE2" w:rsidP="00171AE2">
      <w:pPr>
        <w:ind w:firstLine="600"/>
        <w:rPr>
          <w:rFonts w:ascii="仿宋_GB2312"/>
          <w:sz w:val="32"/>
          <w:szCs w:val="32"/>
        </w:rPr>
      </w:pPr>
      <w:r>
        <w:rPr>
          <w:rFonts w:ascii="仿宋_GB2312" w:hint="eastAsia"/>
          <w:sz w:val="32"/>
          <w:szCs w:val="32"/>
        </w:rPr>
        <w:t xml:space="preserve">4. </w:t>
      </w:r>
      <w:r w:rsidR="00246C07" w:rsidRPr="00171AE2">
        <w:rPr>
          <w:rFonts w:ascii="仿宋_GB2312" w:hint="eastAsia"/>
          <w:sz w:val="32"/>
          <w:szCs w:val="32"/>
        </w:rPr>
        <w:t>《上海市人民政府关于同意本市高速公路收费站点设置及收费信息公开的批复》（沪府</w:t>
      </w:r>
      <w:r w:rsidR="00890D40" w:rsidRPr="00171AE2">
        <w:rPr>
          <w:rFonts w:ascii="宋体" w:eastAsia="宋体" w:hAnsi="宋体" w:cs="宋体" w:hint="eastAsia"/>
          <w:sz w:val="32"/>
          <w:szCs w:val="32"/>
        </w:rPr>
        <w:t>﹝</w:t>
      </w:r>
      <w:r w:rsidR="00246C07" w:rsidRPr="00171AE2">
        <w:rPr>
          <w:rFonts w:ascii="仿宋_GB2312" w:hint="eastAsia"/>
          <w:sz w:val="32"/>
          <w:szCs w:val="32"/>
        </w:rPr>
        <w:t>2012</w:t>
      </w:r>
      <w:r w:rsidR="00890D40" w:rsidRPr="00171AE2">
        <w:rPr>
          <w:rFonts w:ascii="宋体" w:eastAsia="宋体" w:hAnsi="宋体" w:cs="宋体" w:hint="eastAsia"/>
          <w:sz w:val="32"/>
          <w:szCs w:val="32"/>
        </w:rPr>
        <w:t>﹞</w:t>
      </w:r>
      <w:r w:rsidR="00246C07" w:rsidRPr="00171AE2">
        <w:rPr>
          <w:rFonts w:ascii="仿宋_GB2312" w:hint="eastAsia"/>
          <w:sz w:val="32"/>
          <w:szCs w:val="32"/>
        </w:rPr>
        <w:t>1号）</w:t>
      </w:r>
    </w:p>
    <w:p w14:paraId="24F3BB03" w14:textId="77777777" w:rsidR="00246C07" w:rsidRPr="00171AE2" w:rsidRDefault="00246C07" w:rsidP="00246C07">
      <w:pPr>
        <w:ind w:firstLine="600"/>
        <w:rPr>
          <w:rFonts w:ascii="仿宋_GB2312"/>
          <w:sz w:val="32"/>
          <w:szCs w:val="32"/>
        </w:rPr>
      </w:pPr>
      <w:r w:rsidRPr="00171AE2">
        <w:rPr>
          <w:rFonts w:ascii="仿宋_GB2312" w:hint="eastAsia"/>
          <w:sz w:val="32"/>
          <w:szCs w:val="32"/>
        </w:rPr>
        <w:t>5</w:t>
      </w:r>
      <w:r w:rsidR="00171AE2">
        <w:rPr>
          <w:rFonts w:ascii="仿宋_GB2312" w:hint="eastAsia"/>
          <w:sz w:val="32"/>
          <w:szCs w:val="32"/>
        </w:rPr>
        <w:t>.</w:t>
      </w:r>
      <w:r w:rsidR="00171AE2" w:rsidRPr="00171AE2">
        <w:rPr>
          <w:rFonts w:ascii="仿宋_GB2312" w:hint="eastAsia"/>
          <w:sz w:val="32"/>
          <w:szCs w:val="32"/>
        </w:rPr>
        <w:t>《</w:t>
      </w:r>
      <w:r w:rsidRPr="00171AE2">
        <w:rPr>
          <w:rFonts w:ascii="仿宋_GB2312" w:hint="eastAsia"/>
          <w:sz w:val="32"/>
          <w:szCs w:val="32"/>
        </w:rPr>
        <w:t>关于对装载鲜活农产品的车辆免收通行费的通知</w:t>
      </w:r>
      <w:r w:rsidR="00171AE2" w:rsidRPr="00171AE2">
        <w:rPr>
          <w:rFonts w:ascii="仿宋_GB2312" w:hint="eastAsia"/>
          <w:sz w:val="32"/>
          <w:szCs w:val="32"/>
        </w:rPr>
        <w:t>》</w:t>
      </w:r>
      <w:r w:rsidRPr="00171AE2">
        <w:rPr>
          <w:rFonts w:ascii="仿宋_GB2312" w:hint="eastAsia"/>
          <w:sz w:val="32"/>
          <w:szCs w:val="32"/>
        </w:rPr>
        <w:t>（沪价费</w:t>
      </w:r>
      <w:r w:rsidR="00890D40" w:rsidRPr="00171AE2">
        <w:rPr>
          <w:rFonts w:ascii="宋体" w:eastAsia="宋体" w:hAnsi="宋体" w:cs="宋体" w:hint="eastAsia"/>
          <w:sz w:val="32"/>
          <w:szCs w:val="32"/>
        </w:rPr>
        <w:t>﹝</w:t>
      </w:r>
      <w:r w:rsidRPr="00171AE2">
        <w:rPr>
          <w:rFonts w:ascii="仿宋_GB2312" w:hint="eastAsia"/>
          <w:sz w:val="32"/>
          <w:szCs w:val="32"/>
        </w:rPr>
        <w:t>2010</w:t>
      </w:r>
      <w:r w:rsidR="00890D40" w:rsidRPr="00171AE2">
        <w:rPr>
          <w:rFonts w:ascii="宋体" w:eastAsia="宋体" w:hAnsi="宋体" w:cs="宋体" w:hint="eastAsia"/>
          <w:sz w:val="32"/>
          <w:szCs w:val="32"/>
        </w:rPr>
        <w:t>﹞</w:t>
      </w:r>
      <w:r w:rsidRPr="00171AE2">
        <w:rPr>
          <w:rFonts w:ascii="仿宋_GB2312" w:hint="eastAsia"/>
          <w:sz w:val="32"/>
          <w:szCs w:val="32"/>
        </w:rPr>
        <w:t>12号）</w:t>
      </w:r>
    </w:p>
    <w:p w14:paraId="355A1AD0" w14:textId="77777777" w:rsidR="00246C07" w:rsidRPr="00171AE2" w:rsidRDefault="00246C07" w:rsidP="00246C07">
      <w:pPr>
        <w:ind w:firstLine="600"/>
        <w:rPr>
          <w:rFonts w:ascii="仿宋_GB2312"/>
          <w:sz w:val="32"/>
          <w:szCs w:val="32"/>
        </w:rPr>
      </w:pPr>
      <w:r w:rsidRPr="00171AE2">
        <w:rPr>
          <w:rFonts w:ascii="仿宋_GB2312" w:hint="eastAsia"/>
          <w:sz w:val="32"/>
          <w:szCs w:val="32"/>
        </w:rPr>
        <w:lastRenderedPageBreak/>
        <w:t>6</w:t>
      </w:r>
      <w:r w:rsidR="00171AE2">
        <w:rPr>
          <w:rFonts w:ascii="仿宋_GB2312" w:hint="eastAsia"/>
          <w:sz w:val="32"/>
          <w:szCs w:val="32"/>
        </w:rPr>
        <w:t>.</w:t>
      </w:r>
      <w:r w:rsidR="00171AE2" w:rsidRPr="00171AE2">
        <w:rPr>
          <w:rFonts w:ascii="仿宋_GB2312" w:hint="eastAsia"/>
          <w:sz w:val="32"/>
          <w:szCs w:val="32"/>
        </w:rPr>
        <w:t>《</w:t>
      </w:r>
      <w:r w:rsidRPr="00171AE2">
        <w:rPr>
          <w:rFonts w:ascii="仿宋_GB2312" w:hint="eastAsia"/>
          <w:sz w:val="32"/>
          <w:szCs w:val="32"/>
        </w:rPr>
        <w:t>关于对A30（郊环）集装箱车辆实行弹性收费的通知</w:t>
      </w:r>
      <w:r w:rsidR="00171AE2" w:rsidRPr="00171AE2">
        <w:rPr>
          <w:rFonts w:ascii="仿宋_GB2312" w:hint="eastAsia"/>
          <w:sz w:val="32"/>
          <w:szCs w:val="32"/>
        </w:rPr>
        <w:t>》</w:t>
      </w:r>
      <w:r w:rsidRPr="00171AE2">
        <w:rPr>
          <w:rFonts w:ascii="仿宋_GB2312" w:hint="eastAsia"/>
          <w:sz w:val="32"/>
          <w:szCs w:val="32"/>
        </w:rPr>
        <w:t>（沪市政计</w:t>
      </w:r>
      <w:r w:rsidR="00890D40" w:rsidRPr="00171AE2">
        <w:rPr>
          <w:rFonts w:ascii="宋体" w:eastAsia="宋体" w:hAnsi="宋体" w:cs="宋体" w:hint="eastAsia"/>
          <w:sz w:val="32"/>
          <w:szCs w:val="32"/>
        </w:rPr>
        <w:t>﹝</w:t>
      </w:r>
      <w:r w:rsidRPr="00171AE2">
        <w:rPr>
          <w:rFonts w:ascii="仿宋_GB2312" w:hint="eastAsia"/>
          <w:sz w:val="32"/>
          <w:szCs w:val="32"/>
        </w:rPr>
        <w:t>2006</w:t>
      </w:r>
      <w:r w:rsidR="00890D40" w:rsidRPr="00171AE2">
        <w:rPr>
          <w:rFonts w:ascii="宋体" w:eastAsia="宋体" w:hAnsi="宋体" w:cs="宋体" w:hint="eastAsia"/>
          <w:sz w:val="32"/>
          <w:szCs w:val="32"/>
        </w:rPr>
        <w:t>﹞</w:t>
      </w:r>
      <w:r w:rsidRPr="00171AE2">
        <w:rPr>
          <w:rFonts w:ascii="仿宋_GB2312" w:hint="eastAsia"/>
          <w:sz w:val="32"/>
          <w:szCs w:val="32"/>
        </w:rPr>
        <w:t>120号、沪价费</w:t>
      </w:r>
      <w:r w:rsidR="00890D40" w:rsidRPr="00171AE2">
        <w:rPr>
          <w:rFonts w:ascii="宋体" w:eastAsia="宋体" w:hAnsi="宋体" w:cs="宋体" w:hint="eastAsia"/>
          <w:sz w:val="32"/>
          <w:szCs w:val="32"/>
        </w:rPr>
        <w:t>﹝</w:t>
      </w:r>
      <w:r w:rsidRPr="00171AE2">
        <w:rPr>
          <w:rFonts w:ascii="仿宋_GB2312" w:hint="eastAsia"/>
          <w:sz w:val="32"/>
          <w:szCs w:val="32"/>
        </w:rPr>
        <w:t>2006</w:t>
      </w:r>
      <w:r w:rsidR="00890D40" w:rsidRPr="00171AE2">
        <w:rPr>
          <w:rFonts w:ascii="宋体" w:eastAsia="宋体" w:hAnsi="宋体" w:cs="宋体" w:hint="eastAsia"/>
          <w:sz w:val="32"/>
          <w:szCs w:val="32"/>
        </w:rPr>
        <w:t>﹞</w:t>
      </w:r>
      <w:r w:rsidRPr="00171AE2">
        <w:rPr>
          <w:rFonts w:ascii="仿宋_GB2312" w:hint="eastAsia"/>
          <w:sz w:val="32"/>
          <w:szCs w:val="32"/>
        </w:rPr>
        <w:t>7号）</w:t>
      </w:r>
    </w:p>
    <w:p w14:paraId="5CC3644B" w14:textId="77777777" w:rsidR="00246C07" w:rsidRPr="00171AE2" w:rsidRDefault="00246C07" w:rsidP="00246C07">
      <w:pPr>
        <w:ind w:firstLine="600"/>
        <w:rPr>
          <w:rFonts w:ascii="仿宋_GB2312"/>
          <w:sz w:val="32"/>
          <w:szCs w:val="32"/>
        </w:rPr>
      </w:pPr>
      <w:r w:rsidRPr="00171AE2">
        <w:rPr>
          <w:rFonts w:ascii="仿宋_GB2312" w:hint="eastAsia"/>
          <w:sz w:val="32"/>
          <w:szCs w:val="32"/>
        </w:rPr>
        <w:t>7</w:t>
      </w:r>
      <w:r w:rsidR="00171AE2">
        <w:rPr>
          <w:rFonts w:ascii="仿宋_GB2312" w:hint="eastAsia"/>
          <w:sz w:val="32"/>
          <w:szCs w:val="32"/>
        </w:rPr>
        <w:t xml:space="preserve">. </w:t>
      </w:r>
      <w:r w:rsidR="00171AE2" w:rsidRPr="00171AE2">
        <w:rPr>
          <w:rFonts w:ascii="仿宋_GB2312" w:hint="eastAsia"/>
          <w:sz w:val="32"/>
          <w:szCs w:val="32"/>
        </w:rPr>
        <w:t>《</w:t>
      </w:r>
      <w:r w:rsidR="002355C9" w:rsidRPr="00171AE2">
        <w:rPr>
          <w:rFonts w:ascii="仿宋_GB2312" w:hint="eastAsia"/>
          <w:sz w:val="32"/>
          <w:szCs w:val="32"/>
        </w:rPr>
        <w:t>关于公布本市高速公路车辆通行费收费标准的通知</w:t>
      </w:r>
      <w:r w:rsidR="00171AE2" w:rsidRPr="00171AE2">
        <w:rPr>
          <w:rFonts w:ascii="仿宋_GB2312" w:hint="eastAsia"/>
          <w:sz w:val="32"/>
          <w:szCs w:val="32"/>
        </w:rPr>
        <w:t>》</w:t>
      </w:r>
      <w:r w:rsidRPr="00171AE2">
        <w:rPr>
          <w:rFonts w:ascii="仿宋_GB2312" w:hint="eastAsia"/>
          <w:sz w:val="32"/>
          <w:szCs w:val="32"/>
        </w:rPr>
        <w:t>（</w:t>
      </w:r>
      <w:r w:rsidR="002355C9" w:rsidRPr="00171AE2">
        <w:rPr>
          <w:rFonts w:ascii="仿宋_GB2312" w:hint="eastAsia"/>
          <w:sz w:val="32"/>
          <w:szCs w:val="32"/>
        </w:rPr>
        <w:t>沪交财〔</w:t>
      </w:r>
      <w:r w:rsidR="002355C9" w:rsidRPr="00171AE2">
        <w:rPr>
          <w:rFonts w:ascii="仿宋_GB2312"/>
          <w:sz w:val="32"/>
          <w:szCs w:val="32"/>
        </w:rPr>
        <w:t>2019〕1158号</w:t>
      </w:r>
      <w:r w:rsidRPr="00171AE2">
        <w:rPr>
          <w:rFonts w:ascii="仿宋_GB2312" w:hint="eastAsia"/>
          <w:sz w:val="32"/>
          <w:szCs w:val="32"/>
        </w:rPr>
        <w:t>）</w:t>
      </w:r>
    </w:p>
    <w:p w14:paraId="4EEB7D11" w14:textId="77777777" w:rsidR="00246C07" w:rsidRPr="00171AE2" w:rsidRDefault="00173760">
      <w:pPr>
        <w:ind w:firstLine="600"/>
        <w:rPr>
          <w:color w:val="FF0000"/>
          <w:sz w:val="32"/>
          <w:szCs w:val="32"/>
        </w:rPr>
      </w:pPr>
      <w:r w:rsidRPr="00171AE2">
        <w:rPr>
          <w:rFonts w:ascii="楷体_GB2312" w:eastAsia="楷体_GB2312" w:hint="eastAsia"/>
          <w:sz w:val="32"/>
          <w:szCs w:val="32"/>
        </w:rPr>
        <w:t>8</w:t>
      </w:r>
      <w:r w:rsidR="00171AE2">
        <w:rPr>
          <w:rFonts w:ascii="楷体_GB2312" w:eastAsia="楷体_GB2312" w:hint="eastAsia"/>
          <w:sz w:val="32"/>
          <w:szCs w:val="32"/>
        </w:rPr>
        <w:t>.</w:t>
      </w:r>
      <w:r w:rsidR="00171AE2" w:rsidRPr="00171AE2">
        <w:rPr>
          <w:rFonts w:ascii="仿宋_GB2312" w:hint="eastAsia"/>
          <w:sz w:val="32"/>
          <w:szCs w:val="32"/>
        </w:rPr>
        <w:t>《</w:t>
      </w:r>
      <w:r w:rsidRPr="00171AE2">
        <w:rPr>
          <w:rFonts w:ascii="仿宋_GB2312" w:hint="eastAsia"/>
          <w:sz w:val="32"/>
          <w:szCs w:val="32"/>
        </w:rPr>
        <w:t>关于规范本市高速公路起始路段计费里程的通知</w:t>
      </w:r>
      <w:r w:rsidR="00171AE2" w:rsidRPr="00171AE2">
        <w:rPr>
          <w:rFonts w:ascii="仿宋_GB2312" w:hint="eastAsia"/>
          <w:sz w:val="32"/>
          <w:szCs w:val="32"/>
        </w:rPr>
        <w:t>》</w:t>
      </w:r>
      <w:r w:rsidRPr="00171AE2">
        <w:rPr>
          <w:rFonts w:ascii="仿宋_GB2312" w:hint="eastAsia"/>
          <w:sz w:val="32"/>
          <w:szCs w:val="32"/>
        </w:rPr>
        <w:t>（沪交财〔</w:t>
      </w:r>
      <w:r w:rsidRPr="00171AE2">
        <w:rPr>
          <w:rFonts w:ascii="仿宋_GB2312"/>
          <w:sz w:val="32"/>
          <w:szCs w:val="32"/>
        </w:rPr>
        <w:t>2020〕39号</w:t>
      </w:r>
      <w:r w:rsidRPr="00171AE2">
        <w:rPr>
          <w:rFonts w:ascii="仿宋_GB2312" w:hint="eastAsia"/>
          <w:sz w:val="32"/>
          <w:szCs w:val="32"/>
        </w:rPr>
        <w:t>）</w:t>
      </w:r>
    </w:p>
    <w:sectPr w:rsidR="00246C07" w:rsidRPr="00171AE2" w:rsidSect="00BC3C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C915" w14:textId="77777777" w:rsidR="0029787A" w:rsidRDefault="0029787A" w:rsidP="00246C07">
      <w:r>
        <w:separator/>
      </w:r>
    </w:p>
  </w:endnote>
  <w:endnote w:type="continuationSeparator" w:id="0">
    <w:p w14:paraId="6C88DEC0" w14:textId="77777777" w:rsidR="0029787A" w:rsidRDefault="0029787A" w:rsidP="0024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00EB" w14:textId="77777777" w:rsidR="004E5086" w:rsidRDefault="00B7522E">
    <w:pPr>
      <w:pStyle w:val="a3"/>
      <w:jc w:val="center"/>
    </w:pPr>
    <w:r>
      <w:fldChar w:fldCharType="begin"/>
    </w:r>
    <w:r w:rsidR="004E5086">
      <w:instrText xml:space="preserve"> PAGE   \* MERGEFORMAT </w:instrText>
    </w:r>
    <w:r>
      <w:fldChar w:fldCharType="separate"/>
    </w:r>
    <w:r w:rsidR="00171AE2" w:rsidRPr="00171AE2">
      <w:rPr>
        <w:noProof/>
        <w:lang w:val="zh-CN"/>
      </w:rPr>
      <w:t>1</w:t>
    </w:r>
    <w:r>
      <w:rPr>
        <w:lang w:val="zh-CN"/>
      </w:rPr>
      <w:fldChar w:fldCharType="end"/>
    </w:r>
  </w:p>
  <w:p w14:paraId="4E4D3912" w14:textId="77777777" w:rsidR="004E5086" w:rsidRDefault="004E508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A771" w14:textId="77777777" w:rsidR="0029787A" w:rsidRDefault="0029787A" w:rsidP="00246C07">
      <w:r>
        <w:separator/>
      </w:r>
    </w:p>
  </w:footnote>
  <w:footnote w:type="continuationSeparator" w:id="0">
    <w:p w14:paraId="2124FA56" w14:textId="77777777" w:rsidR="0029787A" w:rsidRDefault="0029787A" w:rsidP="00246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04493"/>
    <w:multiLevelType w:val="hybridMultilevel"/>
    <w:tmpl w:val="F0CA31EE"/>
    <w:lvl w:ilvl="0" w:tplc="47A87A58">
      <w:start w:val="1"/>
      <w:numFmt w:val="decimal"/>
      <w:lvlText w:val="%1."/>
      <w:lvlJc w:val="left"/>
      <w:pPr>
        <w:ind w:left="360" w:hanging="360"/>
      </w:pPr>
      <w:rPr>
        <w:rFonts w:ascii="黑体" w:eastAsia="黑体" w:hAnsi="黑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A301A0"/>
    <w:multiLevelType w:val="hybridMultilevel"/>
    <w:tmpl w:val="44BC71D0"/>
    <w:lvl w:ilvl="0" w:tplc="5086B5C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54922CFA"/>
    <w:multiLevelType w:val="hybridMultilevel"/>
    <w:tmpl w:val="B5BEDD64"/>
    <w:lvl w:ilvl="0" w:tplc="32F075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41D0727"/>
    <w:multiLevelType w:val="hybridMultilevel"/>
    <w:tmpl w:val="BF7CAF3C"/>
    <w:lvl w:ilvl="0" w:tplc="16CCE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DC7829"/>
    <w:multiLevelType w:val="multilevel"/>
    <w:tmpl w:val="70DC7829"/>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7D934291"/>
    <w:multiLevelType w:val="hybridMultilevel"/>
    <w:tmpl w:val="9D10F888"/>
    <w:lvl w:ilvl="0" w:tplc="6A281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41637838">
    <w:abstractNumId w:val="4"/>
  </w:num>
  <w:num w:numId="2" w16cid:durableId="67660110">
    <w:abstractNumId w:val="3"/>
  </w:num>
  <w:num w:numId="3" w16cid:durableId="362482977">
    <w:abstractNumId w:val="0"/>
  </w:num>
  <w:num w:numId="4" w16cid:durableId="1990400710">
    <w:abstractNumId w:val="1"/>
  </w:num>
  <w:num w:numId="5" w16cid:durableId="1540703280">
    <w:abstractNumId w:val="2"/>
  </w:num>
  <w:num w:numId="6" w16cid:durableId="1711033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46C07"/>
    <w:rsid w:val="00075A88"/>
    <w:rsid w:val="000E3D9D"/>
    <w:rsid w:val="00105B8B"/>
    <w:rsid w:val="00110CB1"/>
    <w:rsid w:val="00130EAF"/>
    <w:rsid w:val="00171AE2"/>
    <w:rsid w:val="00173760"/>
    <w:rsid w:val="00184331"/>
    <w:rsid w:val="001901EB"/>
    <w:rsid w:val="001C1A71"/>
    <w:rsid w:val="00203A72"/>
    <w:rsid w:val="0021094E"/>
    <w:rsid w:val="002355C9"/>
    <w:rsid w:val="00246C07"/>
    <w:rsid w:val="00280B61"/>
    <w:rsid w:val="0029242F"/>
    <w:rsid w:val="0029787A"/>
    <w:rsid w:val="002A4204"/>
    <w:rsid w:val="002C6923"/>
    <w:rsid w:val="002C7BAE"/>
    <w:rsid w:val="002D0AAF"/>
    <w:rsid w:val="003439EF"/>
    <w:rsid w:val="00352959"/>
    <w:rsid w:val="003579C5"/>
    <w:rsid w:val="0037080E"/>
    <w:rsid w:val="003924CA"/>
    <w:rsid w:val="003971EA"/>
    <w:rsid w:val="003C5766"/>
    <w:rsid w:val="004010B0"/>
    <w:rsid w:val="00410BD6"/>
    <w:rsid w:val="00414158"/>
    <w:rsid w:val="00441A62"/>
    <w:rsid w:val="00441D5F"/>
    <w:rsid w:val="004741E9"/>
    <w:rsid w:val="004833EB"/>
    <w:rsid w:val="004D180B"/>
    <w:rsid w:val="004E5086"/>
    <w:rsid w:val="00503949"/>
    <w:rsid w:val="005214F2"/>
    <w:rsid w:val="00537C2B"/>
    <w:rsid w:val="00541CEA"/>
    <w:rsid w:val="00587475"/>
    <w:rsid w:val="00593DF8"/>
    <w:rsid w:val="005B42FD"/>
    <w:rsid w:val="005B68E5"/>
    <w:rsid w:val="005E18ED"/>
    <w:rsid w:val="005E6728"/>
    <w:rsid w:val="005F5376"/>
    <w:rsid w:val="006044D1"/>
    <w:rsid w:val="006059F9"/>
    <w:rsid w:val="00631081"/>
    <w:rsid w:val="00657947"/>
    <w:rsid w:val="0066535E"/>
    <w:rsid w:val="006657A0"/>
    <w:rsid w:val="00673CA1"/>
    <w:rsid w:val="006A1723"/>
    <w:rsid w:val="006B1D7E"/>
    <w:rsid w:val="006C2D50"/>
    <w:rsid w:val="006E0371"/>
    <w:rsid w:val="00710C7B"/>
    <w:rsid w:val="00754117"/>
    <w:rsid w:val="007928CE"/>
    <w:rsid w:val="007A3D79"/>
    <w:rsid w:val="007E2396"/>
    <w:rsid w:val="00815E03"/>
    <w:rsid w:val="00827ABC"/>
    <w:rsid w:val="00850260"/>
    <w:rsid w:val="00873104"/>
    <w:rsid w:val="00882C9B"/>
    <w:rsid w:val="00890D40"/>
    <w:rsid w:val="008A1067"/>
    <w:rsid w:val="008B4C5F"/>
    <w:rsid w:val="008D6AD1"/>
    <w:rsid w:val="008E6D3F"/>
    <w:rsid w:val="00920128"/>
    <w:rsid w:val="0092472C"/>
    <w:rsid w:val="009311C1"/>
    <w:rsid w:val="0095160F"/>
    <w:rsid w:val="00955E64"/>
    <w:rsid w:val="00973DB7"/>
    <w:rsid w:val="0097506D"/>
    <w:rsid w:val="009803AA"/>
    <w:rsid w:val="00984408"/>
    <w:rsid w:val="009E1F80"/>
    <w:rsid w:val="009F45E2"/>
    <w:rsid w:val="00A17980"/>
    <w:rsid w:val="00A646F8"/>
    <w:rsid w:val="00A87A7D"/>
    <w:rsid w:val="00AC7032"/>
    <w:rsid w:val="00B16C8A"/>
    <w:rsid w:val="00B27894"/>
    <w:rsid w:val="00B41660"/>
    <w:rsid w:val="00B578B9"/>
    <w:rsid w:val="00B74A29"/>
    <w:rsid w:val="00B7522E"/>
    <w:rsid w:val="00B90F06"/>
    <w:rsid w:val="00BA3ADF"/>
    <w:rsid w:val="00BC08EB"/>
    <w:rsid w:val="00BC3CDE"/>
    <w:rsid w:val="00BC54AA"/>
    <w:rsid w:val="00C13F62"/>
    <w:rsid w:val="00C24751"/>
    <w:rsid w:val="00C324E1"/>
    <w:rsid w:val="00CD321C"/>
    <w:rsid w:val="00CF0147"/>
    <w:rsid w:val="00D1310F"/>
    <w:rsid w:val="00D54444"/>
    <w:rsid w:val="00D66073"/>
    <w:rsid w:val="00D72646"/>
    <w:rsid w:val="00D86284"/>
    <w:rsid w:val="00D866E1"/>
    <w:rsid w:val="00DC429A"/>
    <w:rsid w:val="00DD0214"/>
    <w:rsid w:val="00E11B99"/>
    <w:rsid w:val="00E12A42"/>
    <w:rsid w:val="00E42E43"/>
    <w:rsid w:val="00E62237"/>
    <w:rsid w:val="00E7141F"/>
    <w:rsid w:val="00EA4068"/>
    <w:rsid w:val="00ED4BD6"/>
    <w:rsid w:val="00EF7E26"/>
    <w:rsid w:val="00F260CE"/>
    <w:rsid w:val="00F408DD"/>
    <w:rsid w:val="00F620C1"/>
    <w:rsid w:val="00F63AD0"/>
    <w:rsid w:val="00F77ED5"/>
    <w:rsid w:val="00F94FA6"/>
    <w:rsid w:val="00FB1946"/>
    <w:rsid w:val="00FC0AD5"/>
    <w:rsid w:val="00FC50FF"/>
    <w:rsid w:val="00FD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F64B"/>
  <w15:docId w15:val="{AD05A512-A51C-4F7B-8940-A3CBCC45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C07"/>
    <w:pPr>
      <w:widowControl w:val="0"/>
      <w:jc w:val="both"/>
    </w:pPr>
    <w:rPr>
      <w:rFonts w:ascii="仿宋" w:eastAsia="仿宋_GB2312" w:hAnsi="仿宋" w:cs="Times New Roman"/>
      <w:sz w:val="30"/>
    </w:rPr>
  </w:style>
  <w:style w:type="paragraph" w:styleId="1">
    <w:name w:val="heading 1"/>
    <w:basedOn w:val="a"/>
    <w:next w:val="a"/>
    <w:link w:val="10"/>
    <w:qFormat/>
    <w:rsid w:val="008A1067"/>
    <w:pPr>
      <w:keepNext/>
      <w:keepLines/>
      <w:outlineLvl w:val="0"/>
    </w:pPr>
    <w:rPr>
      <w:rFonts w:asciiTheme="minorHAnsi" w:eastAsia="黑体" w:hAnsiTheme="minorHAnsi"/>
      <w:b/>
      <w:bCs/>
      <w:szCs w:val="32"/>
    </w:rPr>
  </w:style>
  <w:style w:type="paragraph" w:styleId="2">
    <w:name w:val="heading 2"/>
    <w:basedOn w:val="a"/>
    <w:next w:val="a"/>
    <w:link w:val="20"/>
    <w:uiPriority w:val="99"/>
    <w:qFormat/>
    <w:rsid w:val="008A1067"/>
    <w:pPr>
      <w:keepNext/>
      <w:keepLines/>
      <w:outlineLvl w:val="1"/>
    </w:pPr>
    <w:rPr>
      <w:rFonts w:ascii="Cambria" w:eastAsia="楷体_GB2312"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8A1067"/>
    <w:rPr>
      <w:rFonts w:eastAsia="黑体" w:cs="黑体"/>
      <w:b/>
      <w:bCs/>
      <w:sz w:val="30"/>
      <w:szCs w:val="32"/>
    </w:rPr>
  </w:style>
  <w:style w:type="character" w:customStyle="1" w:styleId="20">
    <w:name w:val="标题 2 字符"/>
    <w:link w:val="2"/>
    <w:uiPriority w:val="99"/>
    <w:rsid w:val="008A1067"/>
    <w:rPr>
      <w:rFonts w:ascii="Cambria" w:eastAsia="楷体_GB2312" w:hAnsi="Cambria" w:cs="黑体"/>
      <w:b/>
      <w:bCs/>
      <w:sz w:val="30"/>
      <w:szCs w:val="32"/>
    </w:rPr>
  </w:style>
  <w:style w:type="paragraph" w:styleId="a3">
    <w:name w:val="footer"/>
    <w:basedOn w:val="a"/>
    <w:link w:val="a4"/>
    <w:uiPriority w:val="99"/>
    <w:unhideWhenUsed/>
    <w:rsid w:val="00246C07"/>
    <w:pPr>
      <w:tabs>
        <w:tab w:val="center" w:pos="4153"/>
        <w:tab w:val="right" w:pos="8306"/>
      </w:tabs>
      <w:snapToGrid w:val="0"/>
      <w:jc w:val="left"/>
    </w:pPr>
    <w:rPr>
      <w:kern w:val="0"/>
      <w:sz w:val="18"/>
      <w:szCs w:val="18"/>
    </w:rPr>
  </w:style>
  <w:style w:type="character" w:customStyle="1" w:styleId="a4">
    <w:name w:val="页脚 字符"/>
    <w:basedOn w:val="a0"/>
    <w:link w:val="a3"/>
    <w:uiPriority w:val="99"/>
    <w:rsid w:val="00246C07"/>
    <w:rPr>
      <w:rFonts w:ascii="仿宋" w:eastAsia="仿宋_GB2312" w:hAnsi="仿宋" w:cs="Times New Roman"/>
      <w:kern w:val="0"/>
      <w:sz w:val="18"/>
      <w:szCs w:val="18"/>
    </w:rPr>
  </w:style>
  <w:style w:type="paragraph" w:styleId="a5">
    <w:name w:val="footnote text"/>
    <w:basedOn w:val="a"/>
    <w:link w:val="a6"/>
    <w:uiPriority w:val="99"/>
    <w:unhideWhenUsed/>
    <w:rsid w:val="00246C07"/>
    <w:pPr>
      <w:snapToGrid w:val="0"/>
      <w:jc w:val="left"/>
    </w:pPr>
    <w:rPr>
      <w:sz w:val="18"/>
      <w:szCs w:val="18"/>
    </w:rPr>
  </w:style>
  <w:style w:type="character" w:customStyle="1" w:styleId="a6">
    <w:name w:val="脚注文本 字符"/>
    <w:basedOn w:val="a0"/>
    <w:link w:val="a5"/>
    <w:uiPriority w:val="99"/>
    <w:rsid w:val="00246C07"/>
    <w:rPr>
      <w:rFonts w:ascii="仿宋" w:eastAsia="仿宋_GB2312" w:hAnsi="仿宋" w:cs="Times New Roman"/>
      <w:sz w:val="18"/>
      <w:szCs w:val="18"/>
    </w:rPr>
  </w:style>
  <w:style w:type="character" w:styleId="a7">
    <w:name w:val="footnote reference"/>
    <w:basedOn w:val="a0"/>
    <w:uiPriority w:val="99"/>
    <w:unhideWhenUsed/>
    <w:rsid w:val="00246C07"/>
    <w:rPr>
      <w:vertAlign w:val="superscript"/>
    </w:rPr>
  </w:style>
  <w:style w:type="table" w:styleId="a8">
    <w:name w:val="Table Grid"/>
    <w:basedOn w:val="a1"/>
    <w:uiPriority w:val="39"/>
    <w:rsid w:val="00246C07"/>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15E03"/>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815E03"/>
    <w:rPr>
      <w:rFonts w:ascii="仿宋" w:eastAsia="仿宋_GB2312" w:hAnsi="仿宋" w:cs="Times New Roman"/>
      <w:sz w:val="18"/>
      <w:szCs w:val="18"/>
    </w:rPr>
  </w:style>
  <w:style w:type="character" w:styleId="ab">
    <w:name w:val="annotation reference"/>
    <w:basedOn w:val="a0"/>
    <w:uiPriority w:val="99"/>
    <w:semiHidden/>
    <w:unhideWhenUsed/>
    <w:rsid w:val="007A3D79"/>
    <w:rPr>
      <w:sz w:val="21"/>
      <w:szCs w:val="21"/>
    </w:rPr>
  </w:style>
  <w:style w:type="paragraph" w:styleId="ac">
    <w:name w:val="annotation text"/>
    <w:basedOn w:val="a"/>
    <w:link w:val="ad"/>
    <w:uiPriority w:val="99"/>
    <w:semiHidden/>
    <w:unhideWhenUsed/>
    <w:rsid w:val="007A3D79"/>
    <w:pPr>
      <w:jc w:val="left"/>
    </w:pPr>
  </w:style>
  <w:style w:type="character" w:customStyle="1" w:styleId="ad">
    <w:name w:val="批注文字 字符"/>
    <w:basedOn w:val="a0"/>
    <w:link w:val="ac"/>
    <w:uiPriority w:val="99"/>
    <w:semiHidden/>
    <w:rsid w:val="007A3D79"/>
    <w:rPr>
      <w:rFonts w:ascii="仿宋" w:eastAsia="仿宋_GB2312" w:hAnsi="仿宋" w:cs="Times New Roman"/>
      <w:sz w:val="30"/>
    </w:rPr>
  </w:style>
  <w:style w:type="paragraph" w:styleId="ae">
    <w:name w:val="annotation subject"/>
    <w:basedOn w:val="ac"/>
    <w:next w:val="ac"/>
    <w:link w:val="af"/>
    <w:uiPriority w:val="99"/>
    <w:semiHidden/>
    <w:unhideWhenUsed/>
    <w:rsid w:val="007A3D79"/>
    <w:rPr>
      <w:b/>
      <w:bCs/>
    </w:rPr>
  </w:style>
  <w:style w:type="character" w:customStyle="1" w:styleId="af">
    <w:name w:val="批注主题 字符"/>
    <w:basedOn w:val="ad"/>
    <w:link w:val="ae"/>
    <w:uiPriority w:val="99"/>
    <w:semiHidden/>
    <w:rsid w:val="007A3D79"/>
    <w:rPr>
      <w:rFonts w:ascii="仿宋" w:eastAsia="仿宋_GB2312" w:hAnsi="仿宋" w:cs="Times New Roman"/>
      <w:b/>
      <w:bCs/>
      <w:sz w:val="30"/>
    </w:rPr>
  </w:style>
  <w:style w:type="paragraph" w:styleId="af0">
    <w:name w:val="Balloon Text"/>
    <w:basedOn w:val="a"/>
    <w:link w:val="af1"/>
    <w:uiPriority w:val="99"/>
    <w:semiHidden/>
    <w:unhideWhenUsed/>
    <w:rsid w:val="007A3D79"/>
    <w:rPr>
      <w:sz w:val="18"/>
      <w:szCs w:val="18"/>
    </w:rPr>
  </w:style>
  <w:style w:type="character" w:customStyle="1" w:styleId="af1">
    <w:name w:val="批注框文本 字符"/>
    <w:basedOn w:val="a0"/>
    <w:link w:val="af0"/>
    <w:uiPriority w:val="99"/>
    <w:semiHidden/>
    <w:rsid w:val="007A3D79"/>
    <w:rPr>
      <w:rFonts w:ascii="仿宋" w:eastAsia="仿宋_GB2312" w:hAnsi="仿宋" w:cs="Times New Roman"/>
      <w:sz w:val="18"/>
      <w:szCs w:val="18"/>
    </w:rPr>
  </w:style>
  <w:style w:type="character" w:styleId="af2">
    <w:name w:val="Strong"/>
    <w:basedOn w:val="a0"/>
    <w:uiPriority w:val="22"/>
    <w:qFormat/>
    <w:rsid w:val="009311C1"/>
    <w:rPr>
      <w:b/>
      <w:bCs/>
    </w:rPr>
  </w:style>
  <w:style w:type="paragraph" w:styleId="af3">
    <w:name w:val="Normal (Web)"/>
    <w:basedOn w:val="a"/>
    <w:uiPriority w:val="99"/>
    <w:unhideWhenUsed/>
    <w:rsid w:val="009311C1"/>
    <w:pPr>
      <w:widowControl/>
      <w:spacing w:before="100" w:beforeAutospacing="1" w:after="100" w:afterAutospacing="1"/>
      <w:jc w:val="left"/>
    </w:pPr>
    <w:rPr>
      <w:rFonts w:ascii="宋体" w:eastAsia="宋体" w:hAnsi="宋体" w:cs="宋体"/>
      <w:kern w:val="0"/>
      <w:sz w:val="24"/>
      <w:szCs w:val="24"/>
    </w:rPr>
  </w:style>
  <w:style w:type="paragraph" w:styleId="af4">
    <w:name w:val="List Paragraph"/>
    <w:basedOn w:val="a"/>
    <w:uiPriority w:val="34"/>
    <w:qFormat/>
    <w:rsid w:val="00171A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13">
      <w:bodyDiv w:val="1"/>
      <w:marLeft w:val="0"/>
      <w:marRight w:val="0"/>
      <w:marTop w:val="0"/>
      <w:marBottom w:val="0"/>
      <w:divBdr>
        <w:top w:val="none" w:sz="0" w:space="0" w:color="auto"/>
        <w:left w:val="none" w:sz="0" w:space="0" w:color="auto"/>
        <w:bottom w:val="none" w:sz="0" w:space="0" w:color="auto"/>
        <w:right w:val="none" w:sz="0" w:space="0" w:color="auto"/>
      </w:divBdr>
    </w:div>
    <w:div w:id="711735350">
      <w:bodyDiv w:val="1"/>
      <w:marLeft w:val="0"/>
      <w:marRight w:val="0"/>
      <w:marTop w:val="0"/>
      <w:marBottom w:val="0"/>
      <w:divBdr>
        <w:top w:val="none" w:sz="0" w:space="0" w:color="auto"/>
        <w:left w:val="none" w:sz="0" w:space="0" w:color="auto"/>
        <w:bottom w:val="none" w:sz="0" w:space="0" w:color="auto"/>
        <w:right w:val="none" w:sz="0" w:space="0" w:color="auto"/>
      </w:divBdr>
    </w:div>
    <w:div w:id="749542969">
      <w:bodyDiv w:val="1"/>
      <w:marLeft w:val="0"/>
      <w:marRight w:val="0"/>
      <w:marTop w:val="0"/>
      <w:marBottom w:val="0"/>
      <w:divBdr>
        <w:top w:val="none" w:sz="0" w:space="0" w:color="auto"/>
        <w:left w:val="none" w:sz="0" w:space="0" w:color="auto"/>
        <w:bottom w:val="none" w:sz="0" w:space="0" w:color="auto"/>
        <w:right w:val="none" w:sz="0" w:space="0" w:color="auto"/>
      </w:divBdr>
    </w:div>
    <w:div w:id="1000276188">
      <w:bodyDiv w:val="1"/>
      <w:marLeft w:val="0"/>
      <w:marRight w:val="0"/>
      <w:marTop w:val="0"/>
      <w:marBottom w:val="0"/>
      <w:divBdr>
        <w:top w:val="none" w:sz="0" w:space="0" w:color="auto"/>
        <w:left w:val="none" w:sz="0" w:space="0" w:color="auto"/>
        <w:bottom w:val="none" w:sz="0" w:space="0" w:color="auto"/>
        <w:right w:val="none" w:sz="0" w:space="0" w:color="auto"/>
      </w:divBdr>
    </w:div>
    <w:div w:id="1096513502">
      <w:bodyDiv w:val="1"/>
      <w:marLeft w:val="0"/>
      <w:marRight w:val="0"/>
      <w:marTop w:val="0"/>
      <w:marBottom w:val="0"/>
      <w:divBdr>
        <w:top w:val="none" w:sz="0" w:space="0" w:color="auto"/>
        <w:left w:val="none" w:sz="0" w:space="0" w:color="auto"/>
        <w:bottom w:val="none" w:sz="0" w:space="0" w:color="auto"/>
        <w:right w:val="none" w:sz="0" w:space="0" w:color="auto"/>
      </w:divBdr>
    </w:div>
    <w:div w:id="138571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774</Words>
  <Characters>4414</Characters>
  <Application>Microsoft Office Word</Application>
  <DocSecurity>0</DocSecurity>
  <Lines>36</Lines>
  <Paragraphs>10</Paragraphs>
  <ScaleCrop>false</ScaleCrop>
  <Company>Sky123.Org</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jing wu</cp:lastModifiedBy>
  <cp:revision>7</cp:revision>
  <dcterms:created xsi:type="dcterms:W3CDTF">2022-11-03T03:28:00Z</dcterms:created>
  <dcterms:modified xsi:type="dcterms:W3CDTF">2022-11-08T02:16:00Z</dcterms:modified>
</cp:coreProperties>
</file>