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/>
        <w:jc w:val="center"/>
        <w:rPr>
          <w:rFonts w:hint="eastAsia" w:ascii="Times New Roman" w:hAnsi="Times New Roman" w:eastAsia="华文中宋"/>
          <w:b/>
          <w:bCs/>
          <w:sz w:val="36"/>
          <w:szCs w:val="36"/>
        </w:rPr>
      </w:pPr>
    </w:p>
    <w:p>
      <w:pPr>
        <w:snapToGrid w:val="0"/>
        <w:spacing w:after="156"/>
        <w:jc w:val="center"/>
        <w:rPr>
          <w:rFonts w:hint="eastAsia"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上海市交通建设行业第二批创新基地、创新中心</w:t>
      </w:r>
    </w:p>
    <w:p>
      <w:pPr>
        <w:snapToGrid w:val="0"/>
        <w:spacing w:after="156"/>
        <w:jc w:val="center"/>
        <w:rPr>
          <w:rFonts w:hint="eastAsia"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推荐名单公示</w:t>
      </w:r>
    </w:p>
    <w:p>
      <w:pPr>
        <w:snapToGrid w:val="0"/>
        <w:spacing w:before="312" w:line="360" w:lineRule="auto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根据《</w:t>
      </w:r>
      <w:r>
        <w:rPr>
          <w:rFonts w:hint="eastAsia" w:ascii="Times New Roman" w:eastAsia="仿宋_GB2312"/>
          <w:sz w:val="32"/>
          <w:szCs w:val="32"/>
        </w:rPr>
        <w:t>关于开展上海市交通建设行业创新基地（中心）建设试行工作的通知</w:t>
      </w:r>
      <w:r>
        <w:rPr>
          <w:rFonts w:ascii="Times New Roman" w:eastAsia="仿宋_GB2312"/>
          <w:sz w:val="32"/>
          <w:szCs w:val="32"/>
        </w:rPr>
        <w:t>》（沪交建管〔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asci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28</w:t>
      </w:r>
      <w:r>
        <w:rPr>
          <w:rFonts w:ascii="Times New Roman" w:eastAsia="仿宋_GB2312"/>
          <w:sz w:val="32"/>
          <w:szCs w:val="32"/>
        </w:rPr>
        <w:t>号）</w:t>
      </w:r>
      <w:r>
        <w:rPr>
          <w:rFonts w:hint="eastAsia" w:ascii="Times New Roman" w:eastAsia="仿宋_GB2312"/>
          <w:sz w:val="32"/>
          <w:szCs w:val="32"/>
        </w:rPr>
        <w:t>要求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hint="eastAsia" w:ascii="Times New Roman" w:eastAsia="仿宋_GB2312"/>
          <w:sz w:val="32"/>
          <w:szCs w:val="32"/>
        </w:rPr>
        <w:t>经评审，现将上海市交通建设行业第二批创新基地、创新中心推荐名单</w:t>
      </w:r>
      <w:r>
        <w:rPr>
          <w:rFonts w:hint="eastAsia" w:ascii="Times New Roman" w:eastAsia="仿宋_GB2312"/>
          <w:kern w:val="0"/>
          <w:sz w:val="32"/>
          <w:szCs w:val="32"/>
        </w:rPr>
        <w:t>公示。</w:t>
      </w:r>
    </w:p>
    <w:p>
      <w:pPr>
        <w:snapToGrid w:val="0"/>
        <w:spacing w:line="360" w:lineRule="auto"/>
        <w:ind w:right="160" w:firstLine="640" w:firstLineChars="200"/>
        <w:jc w:val="left"/>
        <w:rPr>
          <w:rFonts w:hint="eastAsia"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若任何单位或个人对公示内容有异议，请在公示期间向</w:t>
      </w:r>
      <w:r>
        <w:rPr>
          <w:rFonts w:ascii="Times New Roman" w:eastAsia="仿宋_GB2312"/>
          <w:kern w:val="0"/>
          <w:sz w:val="32"/>
          <w:szCs w:val="32"/>
        </w:rPr>
        <w:t>上海市交通建设工程管理中心</w:t>
      </w:r>
      <w:r>
        <w:rPr>
          <w:rFonts w:hint="eastAsia" w:ascii="Times New Roman" w:eastAsia="仿宋_GB2312"/>
          <w:kern w:val="0"/>
          <w:sz w:val="32"/>
          <w:szCs w:val="32"/>
        </w:rPr>
        <w:t>反映，逾期不受理。公示期：2024年</w:t>
      </w:r>
      <w:r>
        <w:rPr>
          <w:rFonts w:ascii="Times New Roman" w:eastAsia="仿宋_GB2312"/>
          <w:kern w:val="0"/>
          <w:sz w:val="32"/>
          <w:szCs w:val="32"/>
        </w:rPr>
        <w:t xml:space="preserve">4 </w:t>
      </w:r>
      <w:r>
        <w:rPr>
          <w:rFonts w:hint="eastAsia" w:ascii="Times New Roman" w:eastAsia="仿宋_GB2312"/>
          <w:kern w:val="0"/>
          <w:sz w:val="32"/>
          <w:szCs w:val="32"/>
        </w:rPr>
        <w:t>月 1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eastAsia="仿宋_GB2312"/>
          <w:kern w:val="0"/>
          <w:sz w:val="32"/>
          <w:szCs w:val="32"/>
        </w:rPr>
        <w:t>日至  2024年</w:t>
      </w:r>
      <w:r>
        <w:rPr>
          <w:rFonts w:asci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eastAsia="仿宋_GB2312"/>
          <w:kern w:val="0"/>
          <w:sz w:val="32"/>
          <w:szCs w:val="32"/>
        </w:rPr>
        <w:t>4 月</w:t>
      </w:r>
      <w:r>
        <w:rPr>
          <w:rFonts w:asci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eastAsia="仿宋_GB2312"/>
          <w:kern w:val="0"/>
          <w:sz w:val="32"/>
          <w:szCs w:val="32"/>
        </w:rPr>
        <w:t>日。</w:t>
      </w:r>
    </w:p>
    <w:p>
      <w:pPr>
        <w:snapToGrid w:val="0"/>
        <w:spacing w:line="360" w:lineRule="auto"/>
        <w:ind w:right="160" w:firstLine="480" w:firstLineChars="150"/>
        <w:jc w:val="left"/>
        <w:rPr>
          <w:rFonts w:hint="eastAsia"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联系人：卜小龙</w:t>
      </w:r>
    </w:p>
    <w:p>
      <w:pPr>
        <w:snapToGrid w:val="0"/>
        <w:spacing w:line="360" w:lineRule="auto"/>
        <w:ind w:right="160" w:firstLine="480" w:firstLineChars="150"/>
        <w:jc w:val="left"/>
        <w:rPr>
          <w:rFonts w:hint="eastAsia"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联系电话：5840185</w:t>
      </w:r>
      <w:r>
        <w:rPr>
          <w:rFonts w:ascii="Times New Roman" w:eastAsia="仿宋_GB2312"/>
          <w:kern w:val="0"/>
          <w:sz w:val="32"/>
          <w:szCs w:val="32"/>
        </w:rPr>
        <w:t>5</w:t>
      </w:r>
      <w:r>
        <w:rPr>
          <w:rFonts w:hint="eastAsia" w:ascii="Times New Roman" w:eastAsia="仿宋_GB2312"/>
          <w:kern w:val="0"/>
          <w:sz w:val="32"/>
          <w:szCs w:val="32"/>
        </w:rPr>
        <w:t>-2</w:t>
      </w:r>
      <w:r>
        <w:rPr>
          <w:rFonts w:ascii="Times New Roman" w:eastAsia="仿宋_GB2312"/>
          <w:kern w:val="0"/>
          <w:sz w:val="32"/>
          <w:szCs w:val="32"/>
        </w:rPr>
        <w:t>092</w:t>
      </w:r>
    </w:p>
    <w:p>
      <w:pPr>
        <w:snapToGrid w:val="0"/>
        <w:spacing w:line="360" w:lineRule="auto"/>
        <w:ind w:right="160" w:firstLine="480" w:firstLineChars="150"/>
        <w:jc w:val="left"/>
        <w:rPr>
          <w:rFonts w:hint="eastAsia"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地 址：普陀区延长西路521号209室</w:t>
      </w:r>
    </w:p>
    <w:p>
      <w:pPr>
        <w:snapToGrid w:val="0"/>
        <w:spacing w:line="360" w:lineRule="auto"/>
        <w:ind w:right="160" w:firstLine="480" w:firstLineChars="150"/>
        <w:jc w:val="left"/>
        <w:rPr>
          <w:rFonts w:hint="eastAsia" w:asci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hint="eastAsia" w:ascii="Times New Roman" w:eastAsia="仿宋_GB2312"/>
          <w:kern w:val="0"/>
          <w:sz w:val="32"/>
          <w:szCs w:val="32"/>
        </w:rPr>
      </w:pPr>
    </w:p>
    <w:p>
      <w:pPr>
        <w:snapToGrid w:val="0"/>
        <w:spacing w:line="360" w:lineRule="auto"/>
        <w:ind w:firstLine="3520" w:firstLineChars="11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上海市交通建设工程管理中心</w:t>
      </w:r>
    </w:p>
    <w:p>
      <w:pPr>
        <w:snapToGrid w:val="0"/>
        <w:spacing w:line="360" w:lineRule="auto"/>
        <w:ind w:firstLine="5120" w:firstLineChars="1600"/>
        <w:rPr>
          <w:rFonts w:hint="eastAsia" w:ascii="仿宋_GB2312" w:hAnsi="Times New Roman" w:eastAsia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2024</w:t>
      </w:r>
      <w:r>
        <w:rPr>
          <w:rFonts w:hint="eastAsia" w:ascii="仿宋_GB2312" w:eastAsia="仿宋_GB2312"/>
          <w:kern w:val="0"/>
          <w:sz w:val="32"/>
          <w:szCs w:val="32"/>
        </w:rPr>
        <w:t>年4</w:t>
      </w:r>
      <w:r>
        <w:rPr>
          <w:rFonts w:ascii="仿宋_GB2312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月1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jc w:val="center"/>
        <w:rPr>
          <w:rFonts w:hint="eastAsia"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附件1 上海市交通建设行业第二批创新基地推荐名单</w:t>
      </w:r>
    </w:p>
    <w:p>
      <w:pPr>
        <w:spacing w:line="360" w:lineRule="auto"/>
        <w:jc w:val="center"/>
        <w:rPr>
          <w:rFonts w:ascii="华文中宋" w:hAnsi="华文中宋" w:eastAsia="华文中宋"/>
          <w:b/>
          <w:kern w:val="0"/>
          <w:szCs w:val="21"/>
        </w:rPr>
      </w:pPr>
    </w:p>
    <w:tbl>
      <w:tblPr>
        <w:tblStyle w:val="2"/>
        <w:tblW w:w="138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662"/>
        <w:gridCol w:w="5245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662" w:type="dxa"/>
            <w:vAlign w:val="center"/>
          </w:tcPr>
          <w:p>
            <w:pPr>
              <w:snapToGrid w:val="0"/>
              <w:ind w:right="159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5245" w:type="dxa"/>
            <w:vAlign w:val="center"/>
          </w:tcPr>
          <w:p>
            <w:pPr>
              <w:snapToGrid w:val="0"/>
              <w:ind w:right="159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ind w:right="16"/>
              <w:jc w:val="center"/>
              <w:rPr>
                <w:rFonts w:ascii="Times New Roman" w:hAnsi="Times New Roman" w:eastAsia="仿宋_GB2312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10"/>
                <w:kern w:val="0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低碳高性能沥青基铺装材料研究应用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上海城建日沥特种沥青有限公司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ind w:right="-10" w:rightChars="-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铁路检测监测及装备一体化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中国铁路上海局集团有限公司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ind w:right="-10" w:rightChars="-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大型隧道掘进机自主研制及产业化应用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上海隧道工程有限公司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ind w:right="-10" w:rightChars="-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功能性建材技术研究及应用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上海浦东路桥（集团）有限公司（牵头）、上海南汇建工建设（集团）有限公司、上海浦东路桥沥青材料有限公司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ind w:right="-10" w:rightChars="-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城市地下道路工程绿色低碳智能建造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上海黄浦江越江设施投资建设发展有限公司 （牵头）、同济大学、上海市城市建设设计研究总院（集团）有限公司、上海市政工程设计研究总院（集团）有限公司、上海隧道工程有限公司、上海建工集团股份有限公司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ind w:right="-10" w:rightChars="-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城市桥梁低影响更新研究及应用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上海公路桥梁（集团）有限公司（牵头）、上海市城市建设设计研究总院（集团）有限公司 、上海城建物资有限公司、上海大学、上海市建筑科学研究院有限公司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ind w:right="-10" w:rightChars="-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钢制管道预制装配及数字化研发生产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上海市安装工程集团有限公司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ind w:right="-10" w:rightChars="-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附件2上海市交通建设行业第二批创新中心推荐名单</w:t>
      </w:r>
    </w:p>
    <w:p>
      <w:pPr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</w:p>
    <w:tbl>
      <w:tblPr>
        <w:tblStyle w:val="2"/>
        <w:tblW w:w="13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87"/>
        <w:gridCol w:w="4706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7087" w:type="dxa"/>
            <w:vAlign w:val="center"/>
          </w:tcPr>
          <w:p>
            <w:pPr>
              <w:snapToGrid w:val="0"/>
              <w:ind w:right="159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4706" w:type="dxa"/>
            <w:vAlign w:val="center"/>
          </w:tcPr>
          <w:p>
            <w:pPr>
              <w:snapToGrid w:val="0"/>
              <w:ind w:right="159"/>
              <w:jc w:val="center"/>
              <w:rPr>
                <w:rFonts w:hint="eastAsia" w:ascii="仿宋_GB2312" w:hAnsi="华文中宋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ind w:right="31" w:rightChars="15"/>
              <w:jc w:val="center"/>
              <w:rPr>
                <w:rFonts w:hint="eastAsia" w:ascii="仿宋_GB2312" w:hAnsi="华文中宋" w:eastAsia="仿宋_GB2312"/>
                <w:b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pacing w:val="-20"/>
                <w:kern w:val="0"/>
                <w:sz w:val="30"/>
                <w:szCs w:val="30"/>
              </w:rPr>
              <w:t>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机场与轨交场站装饰工程装配化智能化建造技术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中国建筑第八工程局有限公司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高等级道路改扩建技术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上海市城市建设设计研究总院（集团）有限公司（牵头）、上海城投公路投资（集团）有限公司、上海公路桥梁（集团）有限公司、同济大学、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上海城市运营（集团）有限公司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交通建设工程工业化软件开发技术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上海蓝色星球科技股份有限公司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城市中心区大断面明挖隧道综合施工技术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中国建筑第八工程局有限公司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智慧灯杆智能化应用技术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中国二十冶集团有限公司（牵头）、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上海智大电子有限公司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城市轨道交通工程智能铺轨装备及技术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中铁上海工程局集团华海工程有限公司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道桥智慧化管养与维修技术  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上海市政养护管理有限公司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大数据驱动的码头数字化应用技术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哪吒港航智慧科技（上海）有限公司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智能停车仓储设备技术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上海振华重工集团（股份）有限公司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城市快速路装配式桥梁绿色高效建造关键技术 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上海城建市政工程（集团）有限公司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基于CTCS 的市域铁路信号系统技术</w:t>
            </w:r>
          </w:p>
        </w:tc>
        <w:tc>
          <w:tcPr>
            <w:tcW w:w="4706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海申铁投资有限公司（牵头）、北京全路通信信号研究设计院集团有限公司、卡斯柯信号有限公司、中国铁道科学研究院集团有限公司通信信号研究所、北京和利时系统工程有限公司、北京交大微联科技有限公司、中铁上海设计院集团有限公司 、中铁第四勘察设计院集团有限公司、上海电气泰雷兹交通自动化系统有限公司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3年</w:t>
            </w:r>
          </w:p>
        </w:tc>
      </w:tr>
    </w:tbl>
    <w:p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true"/>
  <w:displayHorizontalDrawingGridEvery w:val="2"/>
  <w:displayVerticalDrawingGridEvery w:val="2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D4F36"/>
    <w:rsid w:val="7CF12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眉1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 w:eastAsia="en-US"/>
    </w:rPr>
  </w:style>
  <w:style w:type="character" w:customStyle="1" w:styleId="7">
    <w:name w:val="页眉 Char"/>
    <w:link w:val="6"/>
    <w:qFormat/>
    <w:uiPriority w:val="0"/>
    <w:rPr>
      <w:rFonts w:eastAsia="宋体"/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en-US"/>
    </w:rPr>
  </w:style>
  <w:style w:type="character" w:customStyle="1" w:styleId="9">
    <w:name w:val="页脚 Char"/>
    <w:link w:val="8"/>
    <w:qFormat/>
    <w:uiPriority w:val="0"/>
    <w:rPr>
      <w:rFonts w:eastAsia="宋体"/>
      <w:kern w:val="2"/>
      <w:sz w:val="18"/>
      <w:szCs w:val="18"/>
    </w:rPr>
  </w:style>
  <w:style w:type="paragraph" w:customStyle="1" w:styleId="10">
    <w:name w:val="批注框文本1"/>
    <w:basedOn w:val="1"/>
    <w:link w:val="11"/>
    <w:semiHidden/>
    <w:qFormat/>
    <w:uiPriority w:val="0"/>
    <w:rPr>
      <w:sz w:val="18"/>
      <w:szCs w:val="18"/>
      <w:lang w:val="en-US" w:eastAsia="en-US"/>
    </w:rPr>
  </w:style>
  <w:style w:type="character" w:customStyle="1" w:styleId="11">
    <w:name w:val="批注框文本 Char"/>
    <w:link w:val="10"/>
    <w:semiHidden/>
    <w:qFormat/>
    <w:uiPriority w:val="0"/>
    <w:rPr>
      <w:rFonts w:eastAsia="宋体"/>
      <w:kern w:val="2"/>
      <w:sz w:val="18"/>
      <w:szCs w:val="18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3">
    <w:name w:val="超链接1"/>
    <w:link w:val="1"/>
    <w:qFormat/>
    <w:uiPriority w:val="0"/>
    <w:rPr>
      <w:color w:val="0000FF"/>
      <w:u w:val="single"/>
    </w:rPr>
  </w:style>
  <w:style w:type="table" w:customStyle="1" w:styleId="14">
    <w:name w:val="网格型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2024-04-12T22:39:00Z</dcterms:created>
  <dc:creator>lenovo</dc:creator>
  <cp:lastModifiedBy>lenovo</cp:lastModifiedBy>
  <cp:lastPrinted>2024-04-12T22:39:00Z</cp:lastPrinted>
  <dcterms:modified xsi:type="dcterms:W3CDTF">2024-04-15T15:48:59Z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