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B5" w:rsidRPr="00EA6EB3" w:rsidRDefault="00AD61B5" w:rsidP="007E765F">
      <w:pPr>
        <w:spacing w:beforeLines="50" w:afterLines="50" w:line="360" w:lineRule="auto"/>
        <w:rPr>
          <w:rFonts w:ascii="Times New Roman" w:eastAsia="黑体" w:hAnsi="Times New Roman"/>
          <w:b/>
          <w:color w:val="000000"/>
          <w:spacing w:val="40"/>
          <w:sz w:val="28"/>
          <w:szCs w:val="28"/>
        </w:rPr>
      </w:pPr>
      <w:r w:rsidRPr="00EA6EB3">
        <w:rPr>
          <w:rFonts w:ascii="Times New Roman" w:eastAsia="黑体" w:hAnsi="仿宋_GB2312" w:cs="仿宋_GB2312" w:hint="eastAsia"/>
          <w:b/>
          <w:sz w:val="30"/>
          <w:szCs w:val="30"/>
        </w:rPr>
        <w:t>附件</w:t>
      </w:r>
      <w:r w:rsidR="007E765F" w:rsidRPr="00EA6EB3">
        <w:rPr>
          <w:rFonts w:ascii="Times New Roman" w:eastAsia="黑体" w:hAnsi="Times New Roman" w:cs="仿宋_GB2312" w:hint="eastAsia"/>
          <w:b/>
          <w:sz w:val="30"/>
          <w:szCs w:val="30"/>
        </w:rPr>
        <w:t>1</w:t>
      </w:r>
    </w:p>
    <w:p w:rsidR="00AD61B5" w:rsidRPr="00C62497" w:rsidRDefault="00AD61B5" w:rsidP="007E765F">
      <w:pPr>
        <w:spacing w:beforeLines="50" w:afterLines="50" w:line="360" w:lineRule="auto"/>
        <w:jc w:val="center"/>
        <w:rPr>
          <w:rFonts w:ascii="Times New Roman" w:eastAsia="华文仿宋" w:hAnsi="Times New Roman"/>
          <w:b/>
          <w:color w:val="000000"/>
          <w:spacing w:val="40"/>
          <w:sz w:val="28"/>
          <w:szCs w:val="28"/>
        </w:rPr>
      </w:pPr>
    </w:p>
    <w:p w:rsidR="00AD61B5" w:rsidRPr="00C62497" w:rsidRDefault="00AD61B5" w:rsidP="007E765F">
      <w:pPr>
        <w:spacing w:beforeLines="50" w:afterLines="50" w:line="360" w:lineRule="auto"/>
        <w:jc w:val="center"/>
        <w:rPr>
          <w:rFonts w:ascii="Times New Roman" w:eastAsia="华文仿宋" w:hAnsi="Times New Roman"/>
          <w:b/>
          <w:color w:val="000000"/>
          <w:spacing w:val="40"/>
          <w:sz w:val="44"/>
          <w:szCs w:val="44"/>
        </w:rPr>
      </w:pPr>
      <w:r w:rsidRPr="00C62497">
        <w:rPr>
          <w:rFonts w:ascii="Times New Roman" w:eastAsia="华文仿宋" w:hAnsi="华文仿宋" w:hint="eastAsia"/>
          <w:b/>
          <w:color w:val="000000"/>
          <w:spacing w:val="40"/>
          <w:sz w:val="44"/>
          <w:szCs w:val="44"/>
        </w:rPr>
        <w:t>新能源出租车充电示范站</w:t>
      </w:r>
    </w:p>
    <w:p w:rsidR="00AD61B5" w:rsidRPr="00C62497" w:rsidRDefault="00AD61B5" w:rsidP="007E765F">
      <w:pPr>
        <w:spacing w:beforeLines="50" w:afterLines="50" w:line="360" w:lineRule="auto"/>
        <w:jc w:val="center"/>
        <w:rPr>
          <w:rFonts w:ascii="Times New Roman" w:eastAsia="华文仿宋" w:hAnsi="Times New Roman"/>
          <w:b/>
          <w:color w:val="000000"/>
          <w:spacing w:val="40"/>
          <w:sz w:val="44"/>
          <w:szCs w:val="44"/>
        </w:rPr>
      </w:pPr>
      <w:r w:rsidRPr="00C62497">
        <w:rPr>
          <w:rFonts w:ascii="Times New Roman" w:eastAsia="华文仿宋" w:hAnsi="华文仿宋" w:hint="eastAsia"/>
          <w:b/>
          <w:color w:val="000000"/>
          <w:spacing w:val="40"/>
          <w:sz w:val="44"/>
          <w:szCs w:val="44"/>
        </w:rPr>
        <w:t>建设申请书</w:t>
      </w:r>
    </w:p>
    <w:p w:rsidR="00AD61B5" w:rsidRPr="00C62497" w:rsidRDefault="00AD61B5" w:rsidP="00AD61B5">
      <w:pPr>
        <w:rPr>
          <w:rFonts w:ascii="Times New Roman" w:eastAsia="华文仿宋" w:hAnsi="Times New Roman"/>
          <w:b/>
          <w:color w:val="000000"/>
          <w:szCs w:val="20"/>
        </w:rPr>
      </w:pPr>
    </w:p>
    <w:p w:rsidR="00AD61B5" w:rsidRPr="00C62497" w:rsidRDefault="00AD61B5" w:rsidP="00AD61B5">
      <w:pPr>
        <w:spacing w:before="100" w:beforeAutospacing="1" w:after="100" w:afterAutospacing="1"/>
        <w:rPr>
          <w:rFonts w:ascii="Times New Roman" w:eastAsia="华文仿宋" w:hAnsi="Times New Roman"/>
          <w:b/>
          <w:color w:val="000000"/>
          <w:szCs w:val="20"/>
        </w:rPr>
      </w:pPr>
    </w:p>
    <w:p w:rsidR="00AD61B5" w:rsidRPr="00C62497" w:rsidRDefault="00AD61B5" w:rsidP="00AD61B5">
      <w:pPr>
        <w:spacing w:before="100" w:beforeAutospacing="1" w:after="100" w:afterAutospacing="1"/>
        <w:rPr>
          <w:rFonts w:ascii="Times New Roman" w:eastAsia="华文仿宋" w:hAnsi="Times New Roman"/>
          <w:b/>
          <w:color w:val="000000"/>
          <w:szCs w:val="20"/>
        </w:rPr>
      </w:pPr>
    </w:p>
    <w:p w:rsidR="00AD61B5" w:rsidRPr="00C62497" w:rsidRDefault="00AD61B5" w:rsidP="00AD61B5">
      <w:pPr>
        <w:spacing w:before="100" w:beforeAutospacing="1" w:after="100" w:afterAutospacing="1"/>
        <w:rPr>
          <w:rFonts w:ascii="Times New Roman" w:eastAsia="华文仿宋" w:hAnsi="Times New Roman"/>
          <w:b/>
          <w:color w:val="000000"/>
          <w:szCs w:val="20"/>
        </w:rPr>
      </w:pPr>
    </w:p>
    <w:p w:rsidR="00AD61B5" w:rsidRPr="00C62497" w:rsidRDefault="00AD61B5" w:rsidP="00AD61B5">
      <w:pPr>
        <w:spacing w:before="100" w:beforeAutospacing="1" w:after="100" w:afterAutospacing="1"/>
        <w:rPr>
          <w:rFonts w:ascii="Times New Roman" w:eastAsia="华文仿宋" w:hAnsi="Times New Roman"/>
          <w:b/>
          <w:color w:val="000000"/>
          <w:szCs w:val="20"/>
        </w:rPr>
      </w:pPr>
    </w:p>
    <w:p w:rsidR="00AD61B5" w:rsidRPr="00C62497" w:rsidRDefault="00AD61B5" w:rsidP="007E765F">
      <w:pPr>
        <w:spacing w:beforeLines="50" w:line="480" w:lineRule="auto"/>
        <w:rPr>
          <w:rFonts w:ascii="Times New Roman" w:eastAsia="华文仿宋" w:hAnsi="Times New Roman"/>
          <w:color w:val="000000"/>
          <w:sz w:val="28"/>
          <w:szCs w:val="20"/>
        </w:rPr>
      </w:pPr>
      <w:r w:rsidRPr="00C62497">
        <w:rPr>
          <w:rFonts w:ascii="Times New Roman" w:eastAsia="华文仿宋" w:hAnsi="华文仿宋"/>
          <w:color w:val="000000"/>
          <w:sz w:val="28"/>
          <w:szCs w:val="20"/>
        </w:rPr>
        <w:t>项目名称：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             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                           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</w:t>
      </w:r>
      <w:r w:rsidRPr="00C62497">
        <w:rPr>
          <w:rFonts w:ascii="Times New Roman" w:eastAsia="华文仿宋" w:hAnsi="Times New Roman"/>
          <w:color w:val="000000"/>
          <w:sz w:val="28"/>
          <w:szCs w:val="20"/>
        </w:rPr>
        <w:t xml:space="preserve">  </w:t>
      </w:r>
    </w:p>
    <w:p w:rsidR="00AD61B5" w:rsidRPr="00C62497" w:rsidRDefault="00AD61B5" w:rsidP="007E765F">
      <w:pPr>
        <w:spacing w:beforeLines="50" w:line="480" w:lineRule="auto"/>
        <w:rPr>
          <w:rFonts w:ascii="Times New Roman" w:eastAsia="华文仿宋" w:hAnsi="Times New Roman"/>
          <w:color w:val="000000"/>
          <w:sz w:val="28"/>
          <w:szCs w:val="20"/>
        </w:rPr>
      </w:pPr>
      <w:r w:rsidRPr="00C62497">
        <w:rPr>
          <w:rFonts w:ascii="Times New Roman" w:eastAsia="华文仿宋" w:hAnsi="华文仿宋"/>
          <w:color w:val="000000"/>
          <w:sz w:val="28"/>
          <w:szCs w:val="20"/>
        </w:rPr>
        <w:t>申请单位：</w:t>
      </w:r>
      <w:r w:rsidRPr="00C62497">
        <w:rPr>
          <w:rFonts w:ascii="Times New Roman" w:eastAsia="华文仿宋" w:hAnsi="华文仿宋" w:hint="eastAsia"/>
          <w:color w:val="000000"/>
          <w:sz w:val="28"/>
          <w:szCs w:val="20"/>
          <w:u w:val="single"/>
        </w:rPr>
        <w:t>（公章）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     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                            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</w:t>
      </w:r>
      <w:r w:rsidRPr="00C62497">
        <w:rPr>
          <w:rFonts w:ascii="Times New Roman" w:eastAsia="华文仿宋" w:hAnsi="Times New Roman"/>
          <w:color w:val="000000"/>
          <w:sz w:val="28"/>
          <w:szCs w:val="20"/>
        </w:rPr>
        <w:t xml:space="preserve">  </w:t>
      </w:r>
    </w:p>
    <w:p w:rsidR="00AD61B5" w:rsidRPr="00C62497" w:rsidRDefault="00AD61B5" w:rsidP="007E765F">
      <w:pPr>
        <w:spacing w:beforeLines="50" w:line="480" w:lineRule="auto"/>
        <w:rPr>
          <w:rFonts w:ascii="Times New Roman" w:eastAsia="华文仿宋" w:hAnsi="Times New Roman"/>
          <w:color w:val="000000"/>
          <w:sz w:val="28"/>
          <w:szCs w:val="20"/>
          <w:u w:val="single"/>
        </w:rPr>
      </w:pPr>
      <w:r w:rsidRPr="00C62497">
        <w:rPr>
          <w:rFonts w:ascii="Times New Roman" w:eastAsia="华文仿宋" w:hAnsi="华文仿宋" w:hint="eastAsia"/>
          <w:color w:val="000000"/>
          <w:sz w:val="28"/>
          <w:szCs w:val="20"/>
        </w:rPr>
        <w:t>法人代表</w:t>
      </w:r>
      <w:r w:rsidRPr="00C62497">
        <w:rPr>
          <w:rFonts w:ascii="Times New Roman" w:eastAsia="华文仿宋" w:hAnsi="华文仿宋"/>
          <w:color w:val="000000"/>
          <w:sz w:val="28"/>
          <w:szCs w:val="20"/>
        </w:rPr>
        <w:t>：</w:t>
      </w:r>
      <w:r w:rsidRPr="00C62497">
        <w:rPr>
          <w:rFonts w:ascii="Times New Roman" w:eastAsia="华文仿宋" w:hAnsi="华文仿宋" w:hint="eastAsia"/>
          <w:color w:val="000000"/>
          <w:sz w:val="28"/>
          <w:szCs w:val="20"/>
          <w:u w:val="single"/>
        </w:rPr>
        <w:t>（签章）</w:t>
      </w:r>
      <w:r w:rsidRPr="00C62497">
        <w:rPr>
          <w:rFonts w:ascii="Times New Roman" w:eastAsia="华文仿宋" w:hAnsi="Times New Roman" w:hint="eastAsia"/>
          <w:color w:val="000000"/>
          <w:sz w:val="28"/>
          <w:szCs w:val="20"/>
          <w:u w:val="single"/>
        </w:rPr>
        <w:t xml:space="preserve">                                                 </w:t>
      </w:r>
    </w:p>
    <w:p w:rsidR="00AD61B5" w:rsidRPr="00C62497" w:rsidRDefault="00AD61B5" w:rsidP="007E765F">
      <w:pPr>
        <w:spacing w:beforeLines="50" w:line="480" w:lineRule="auto"/>
        <w:rPr>
          <w:rFonts w:ascii="Times New Roman" w:eastAsia="华文仿宋" w:hAnsi="Times New Roman"/>
          <w:color w:val="000000"/>
          <w:sz w:val="28"/>
          <w:szCs w:val="20"/>
          <w:u w:val="single"/>
        </w:rPr>
      </w:pPr>
    </w:p>
    <w:p w:rsidR="00AD61B5" w:rsidRPr="00C62497" w:rsidRDefault="00AD61B5" w:rsidP="007E765F">
      <w:pPr>
        <w:spacing w:beforeLines="50" w:line="480" w:lineRule="auto"/>
        <w:rPr>
          <w:rFonts w:ascii="Times New Roman" w:eastAsia="华文仿宋" w:hAnsi="Times New Roman"/>
          <w:color w:val="000000"/>
          <w:sz w:val="28"/>
          <w:szCs w:val="20"/>
        </w:rPr>
      </w:pPr>
      <w:r w:rsidRPr="00C62497">
        <w:rPr>
          <w:rFonts w:ascii="Times New Roman" w:eastAsia="华文仿宋" w:hAnsi="华文仿宋"/>
          <w:color w:val="000000"/>
          <w:sz w:val="28"/>
          <w:szCs w:val="20"/>
        </w:rPr>
        <w:t>申请日期：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    </w:t>
      </w:r>
      <w:r w:rsidRPr="00C62497">
        <w:rPr>
          <w:rFonts w:ascii="Times New Roman" w:eastAsia="华文仿宋" w:hAnsi="华文仿宋"/>
          <w:color w:val="000000"/>
          <w:sz w:val="28"/>
          <w:szCs w:val="20"/>
        </w:rPr>
        <w:t>年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   </w:t>
      </w:r>
      <w:r w:rsidRPr="00C62497">
        <w:rPr>
          <w:rFonts w:ascii="Times New Roman" w:eastAsia="华文仿宋" w:hAnsi="华文仿宋"/>
          <w:color w:val="000000"/>
          <w:sz w:val="28"/>
          <w:szCs w:val="20"/>
        </w:rPr>
        <w:t>月</w:t>
      </w:r>
      <w:r w:rsidRPr="00C62497">
        <w:rPr>
          <w:rFonts w:ascii="Times New Roman" w:eastAsia="华文仿宋" w:hAnsi="Times New Roman"/>
          <w:color w:val="000000"/>
          <w:sz w:val="28"/>
          <w:szCs w:val="20"/>
          <w:u w:val="single"/>
        </w:rPr>
        <w:t xml:space="preserve">      </w:t>
      </w:r>
      <w:r w:rsidRPr="00C62497">
        <w:rPr>
          <w:rFonts w:ascii="Times New Roman" w:eastAsia="华文仿宋" w:hAnsi="华文仿宋"/>
          <w:color w:val="000000"/>
          <w:sz w:val="28"/>
          <w:szCs w:val="20"/>
        </w:rPr>
        <w:t>日</w:t>
      </w:r>
    </w:p>
    <w:p w:rsidR="00AD61B5" w:rsidRPr="00C62497" w:rsidRDefault="00AD61B5" w:rsidP="00AD61B5">
      <w:pPr>
        <w:jc w:val="center"/>
        <w:rPr>
          <w:rFonts w:ascii="Times New Roman" w:eastAsia="华文仿宋" w:hAnsi="Times New Roman"/>
          <w:b/>
          <w:color w:val="000000"/>
          <w:sz w:val="24"/>
          <w:szCs w:val="20"/>
        </w:rPr>
        <w:sectPr w:rsidR="00AD61B5" w:rsidRPr="00C62497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329"/>
        <w:gridCol w:w="2403"/>
        <w:gridCol w:w="166"/>
        <w:gridCol w:w="2221"/>
        <w:gridCol w:w="2329"/>
      </w:tblGrid>
      <w:tr w:rsidR="00AD61B5" w:rsidRPr="00C62497" w:rsidTr="009D50E7">
        <w:trPr>
          <w:trHeight w:val="983"/>
          <w:jc w:val="center"/>
        </w:trPr>
        <w:tc>
          <w:tcPr>
            <w:tcW w:w="9431" w:type="dxa"/>
            <w:gridSpan w:val="6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color w:val="000000"/>
                <w:sz w:val="32"/>
                <w:szCs w:val="32"/>
              </w:rPr>
            </w:pPr>
            <w:r w:rsidRPr="00C62497">
              <w:rPr>
                <w:rFonts w:ascii="Times New Roman" w:eastAsia="华文仿宋" w:hAnsi="华文仿宋" w:hint="eastAsia"/>
                <w:b/>
                <w:color w:val="000000"/>
                <w:sz w:val="32"/>
                <w:szCs w:val="32"/>
              </w:rPr>
              <w:lastRenderedPageBreak/>
              <w:t>简要信息表</w:t>
            </w:r>
          </w:p>
        </w:tc>
      </w:tr>
      <w:tr w:rsidR="00AD61B5" w:rsidRPr="00C62497" w:rsidTr="009D50E7">
        <w:trPr>
          <w:cantSplit/>
          <w:trHeight w:val="2741"/>
          <w:jc w:val="center"/>
        </w:trPr>
        <w:tc>
          <w:tcPr>
            <w:tcW w:w="983" w:type="dxa"/>
            <w:textDirection w:val="tbRlV"/>
            <w:vAlign w:val="center"/>
          </w:tcPr>
          <w:p w:rsidR="00AD61B5" w:rsidRPr="00C62497" w:rsidRDefault="00AD61B5" w:rsidP="009D50E7">
            <w:pPr>
              <w:spacing w:line="660" w:lineRule="exact"/>
              <w:ind w:left="113" w:right="113"/>
              <w:jc w:val="center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申请单位简介</w:t>
            </w:r>
          </w:p>
        </w:tc>
        <w:tc>
          <w:tcPr>
            <w:tcW w:w="8448" w:type="dxa"/>
            <w:gridSpan w:val="5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sz w:val="24"/>
                <w:szCs w:val="20"/>
              </w:rPr>
              <w:t>（对本单位规模、经营状况、财务和管理水平等进行介绍，不超过</w:t>
            </w:r>
            <w:r w:rsidRPr="00C62497">
              <w:rPr>
                <w:rFonts w:ascii="Times New Roman" w:eastAsia="华文仿宋" w:hAnsi="Times New Roman" w:hint="eastAsia"/>
                <w:sz w:val="24"/>
                <w:szCs w:val="20"/>
              </w:rPr>
              <w:t>100</w:t>
            </w:r>
            <w:r w:rsidRPr="00C62497">
              <w:rPr>
                <w:rFonts w:ascii="Times New Roman" w:eastAsia="华文仿宋" w:hAnsi="华文仿宋" w:hint="eastAsia"/>
                <w:sz w:val="24"/>
                <w:szCs w:val="20"/>
              </w:rPr>
              <w:t>字）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</w:tc>
      </w:tr>
      <w:tr w:rsidR="00AD61B5" w:rsidRPr="00C62497" w:rsidTr="009D50E7">
        <w:trPr>
          <w:cantSplit/>
          <w:trHeight w:val="4914"/>
          <w:jc w:val="center"/>
        </w:trPr>
        <w:tc>
          <w:tcPr>
            <w:tcW w:w="983" w:type="dxa"/>
            <w:textDirection w:val="tbRlV"/>
            <w:vAlign w:val="center"/>
          </w:tcPr>
          <w:p w:rsidR="00AD61B5" w:rsidRPr="00C62497" w:rsidRDefault="00AD61B5" w:rsidP="009D50E7">
            <w:pPr>
              <w:spacing w:line="660" w:lineRule="exact"/>
              <w:ind w:left="113" w:right="113"/>
              <w:jc w:val="center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项目简介</w:t>
            </w:r>
          </w:p>
        </w:tc>
        <w:tc>
          <w:tcPr>
            <w:tcW w:w="8448" w:type="dxa"/>
            <w:gridSpan w:val="5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sz w:val="24"/>
                <w:szCs w:val="20"/>
              </w:rPr>
              <w:t>（对本项目的实施时间、实施内容和经营模式进行介绍，不超过</w:t>
            </w:r>
            <w:r w:rsidRPr="00C62497">
              <w:rPr>
                <w:rFonts w:ascii="Times New Roman" w:eastAsia="华文仿宋" w:hAnsi="Times New Roman" w:hint="eastAsia"/>
                <w:sz w:val="24"/>
                <w:szCs w:val="20"/>
              </w:rPr>
              <w:t>300</w:t>
            </w:r>
            <w:r w:rsidRPr="00C62497">
              <w:rPr>
                <w:rFonts w:ascii="Times New Roman" w:eastAsia="华文仿宋" w:hAnsi="华文仿宋" w:hint="eastAsia"/>
                <w:sz w:val="24"/>
                <w:szCs w:val="20"/>
              </w:rPr>
              <w:t>字。）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sz w:val="24"/>
                <w:szCs w:val="20"/>
              </w:rPr>
            </w:pPr>
          </w:p>
        </w:tc>
      </w:tr>
      <w:tr w:rsidR="00AD61B5" w:rsidRPr="00C62497" w:rsidTr="009D50E7">
        <w:trPr>
          <w:cantSplit/>
          <w:trHeight w:val="4985"/>
          <w:jc w:val="center"/>
        </w:trPr>
        <w:tc>
          <w:tcPr>
            <w:tcW w:w="983" w:type="dxa"/>
            <w:textDirection w:val="tbRlV"/>
            <w:vAlign w:val="center"/>
          </w:tcPr>
          <w:p w:rsidR="00AD61B5" w:rsidRPr="00C62497" w:rsidRDefault="00AD61B5" w:rsidP="009D50E7">
            <w:pPr>
              <w:spacing w:line="660" w:lineRule="exact"/>
              <w:ind w:left="113" w:right="113"/>
              <w:jc w:val="center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自我承诺</w:t>
            </w:r>
          </w:p>
        </w:tc>
        <w:tc>
          <w:tcPr>
            <w:tcW w:w="8448" w:type="dxa"/>
            <w:gridSpan w:val="5"/>
            <w:vAlign w:val="center"/>
          </w:tcPr>
          <w:p w:rsidR="00AD61B5" w:rsidRPr="00C62497" w:rsidRDefault="00AD61B5" w:rsidP="009D50E7">
            <w:pPr>
              <w:ind w:firstLineChars="225" w:firstLine="720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本单位及本人郑重承诺，申请项目所提交的全部申请材料均真实、有效，如有虚假，将承担相应处罚和相关法律责任。</w:t>
            </w:r>
          </w:p>
          <w:p w:rsidR="00AD61B5" w:rsidRPr="00C62497" w:rsidRDefault="00AD61B5" w:rsidP="009D50E7">
            <w:pPr>
              <w:wordWrap w:val="0"/>
              <w:spacing w:line="660" w:lineRule="exact"/>
              <w:ind w:firstLineChars="225" w:firstLine="720"/>
              <w:jc w:val="right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Times New Roman" w:hint="eastAsia"/>
                <w:color w:val="000000"/>
                <w:sz w:val="32"/>
                <w:szCs w:val="20"/>
              </w:rPr>
              <w:t xml:space="preserve">  </w:t>
            </w: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申请单位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（公</w:t>
            </w:r>
            <w:r w:rsidRPr="00C62497">
              <w:rPr>
                <w:rFonts w:ascii="Times New Roman" w:eastAsia="华文仿宋" w:hAnsi="Times New Roman"/>
                <w:color w:val="000000"/>
                <w:sz w:val="32"/>
                <w:szCs w:val="20"/>
              </w:rPr>
              <w:t xml:space="preserve"> 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章）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32"/>
                <w:szCs w:val="20"/>
              </w:rPr>
              <w:t xml:space="preserve">         </w:t>
            </w:r>
          </w:p>
          <w:p w:rsidR="00AD61B5" w:rsidRPr="00C62497" w:rsidRDefault="00AD61B5" w:rsidP="009D50E7">
            <w:pPr>
              <w:spacing w:line="660" w:lineRule="exact"/>
              <w:ind w:right="640" w:firstLineChars="1300" w:firstLine="4160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负责人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32"/>
                <w:szCs w:val="20"/>
              </w:rPr>
              <w:t xml:space="preserve"> 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（签</w:t>
            </w:r>
            <w:r w:rsidRPr="00C62497">
              <w:rPr>
                <w:rFonts w:ascii="Times New Roman" w:eastAsia="华文仿宋" w:hAnsi="Times New Roman"/>
                <w:color w:val="000000"/>
                <w:sz w:val="32"/>
                <w:szCs w:val="20"/>
              </w:rPr>
              <w:t xml:space="preserve"> </w:t>
            </w:r>
            <w:r w:rsidRPr="00C62497">
              <w:rPr>
                <w:rFonts w:ascii="Times New Roman" w:eastAsia="华文仿宋" w:hAnsi="华文仿宋" w:hint="eastAsia"/>
                <w:color w:val="000000"/>
                <w:sz w:val="32"/>
                <w:szCs w:val="20"/>
              </w:rPr>
              <w:t>章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）：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32"/>
                <w:szCs w:val="20"/>
              </w:rPr>
              <w:t xml:space="preserve">  </w:t>
            </w:r>
          </w:p>
          <w:p w:rsidR="00AD61B5" w:rsidRPr="00C62497" w:rsidRDefault="00AD61B5" w:rsidP="009D50E7">
            <w:pPr>
              <w:spacing w:line="660" w:lineRule="exact"/>
              <w:ind w:firstLineChars="225" w:firstLine="720"/>
              <w:jc w:val="right"/>
              <w:rPr>
                <w:rFonts w:ascii="Times New Roman" w:eastAsia="华文仿宋" w:hAnsi="Times New Roman"/>
                <w:color w:val="000000"/>
                <w:sz w:val="32"/>
                <w:szCs w:val="20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年</w:t>
            </w:r>
            <w:r w:rsidRPr="00C62497">
              <w:rPr>
                <w:rFonts w:ascii="Times New Roman" w:eastAsia="华文仿宋" w:hAnsi="Times New Roman"/>
                <w:color w:val="000000"/>
                <w:sz w:val="32"/>
                <w:szCs w:val="20"/>
              </w:rPr>
              <w:t xml:space="preserve">     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月</w:t>
            </w:r>
            <w:r w:rsidRPr="00C62497">
              <w:rPr>
                <w:rFonts w:ascii="Times New Roman" w:eastAsia="华文仿宋" w:hAnsi="Times New Roman"/>
                <w:color w:val="000000"/>
                <w:sz w:val="32"/>
                <w:szCs w:val="20"/>
              </w:rPr>
              <w:t xml:space="preserve">     </w:t>
            </w:r>
            <w:r w:rsidRPr="00C62497">
              <w:rPr>
                <w:rFonts w:ascii="Times New Roman" w:eastAsia="华文仿宋" w:hAnsi="华文仿宋"/>
                <w:color w:val="000000"/>
                <w:sz w:val="32"/>
                <w:szCs w:val="20"/>
              </w:rPr>
              <w:t>日</w:t>
            </w:r>
          </w:p>
        </w:tc>
      </w:tr>
      <w:tr w:rsidR="00AD61B5" w:rsidRPr="00C62497" w:rsidTr="009D50E7">
        <w:trPr>
          <w:trHeight w:val="787"/>
          <w:jc w:val="center"/>
        </w:trPr>
        <w:tc>
          <w:tcPr>
            <w:tcW w:w="9431" w:type="dxa"/>
            <w:gridSpan w:val="6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b/>
                <w:bCs/>
                <w:color w:val="000000"/>
                <w:sz w:val="28"/>
                <w:szCs w:val="28"/>
              </w:rPr>
              <w:t>详细情况</w:t>
            </w:r>
          </w:p>
        </w:tc>
      </w:tr>
      <w:tr w:rsidR="00AD61B5" w:rsidRPr="00C62497" w:rsidTr="009D50E7">
        <w:trPr>
          <w:trHeight w:hRule="exact"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lastRenderedPageBreak/>
              <w:t>申请单位名称</w:t>
            </w:r>
          </w:p>
        </w:tc>
        <w:tc>
          <w:tcPr>
            <w:tcW w:w="7119" w:type="dxa"/>
            <w:gridSpan w:val="4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hRule="exact"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单位地址和邮编</w:t>
            </w:r>
          </w:p>
        </w:tc>
        <w:tc>
          <w:tcPr>
            <w:tcW w:w="7119" w:type="dxa"/>
            <w:gridSpan w:val="4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hRule="exact"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法定代表人</w:t>
            </w:r>
          </w:p>
        </w:tc>
        <w:tc>
          <w:tcPr>
            <w:tcW w:w="2569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联系电话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hRule="exact"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单位类型</w:t>
            </w:r>
          </w:p>
        </w:tc>
        <w:tc>
          <w:tcPr>
            <w:tcW w:w="2569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控股集团公司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hRule="exact"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项目名称</w:t>
            </w:r>
          </w:p>
        </w:tc>
        <w:tc>
          <w:tcPr>
            <w:tcW w:w="7119" w:type="dxa"/>
            <w:gridSpan w:val="4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hRule="exact" w:val="714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项目性质</w:t>
            </w:r>
          </w:p>
        </w:tc>
        <w:tc>
          <w:tcPr>
            <w:tcW w:w="7119" w:type="dxa"/>
            <w:gridSpan w:val="4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 xml:space="preserve"> 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已建成项目</w:t>
            </w:r>
            <w:r w:rsidRPr="00C62497">
              <w:rPr>
                <w:rFonts w:ascii="Times New Roman" w:eastAsia="华文仿宋" w:hAnsi="Times New Roman"/>
                <w:color w:val="000000"/>
                <w:sz w:val="24"/>
              </w:rPr>
              <w:t xml:space="preserve">       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计划建设</w:t>
            </w: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</w:t>
            </w:r>
          </w:p>
        </w:tc>
      </w:tr>
      <w:tr w:rsidR="00AD61B5" w:rsidRPr="00C62497" w:rsidTr="009D50E7">
        <w:trPr>
          <w:trHeight w:val="907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启动时间</w:t>
            </w:r>
          </w:p>
        </w:tc>
        <w:tc>
          <w:tcPr>
            <w:tcW w:w="2569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vAlign w:val="center"/>
          </w:tcPr>
          <w:p w:rsidR="00AD61B5" w:rsidRPr="00C62497" w:rsidRDefault="00AD61B5" w:rsidP="007E765F">
            <w:pPr>
              <w:snapToGrid w:val="0"/>
              <w:spacing w:beforeLines="50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交（竣）工</w:t>
            </w:r>
          </w:p>
          <w:p w:rsidR="00AD61B5" w:rsidRPr="00C62497" w:rsidRDefault="00AD61B5" w:rsidP="007E765F">
            <w:pPr>
              <w:snapToGrid w:val="0"/>
              <w:spacing w:afterLines="50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时间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4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项目负责人</w:t>
            </w:r>
          </w:p>
        </w:tc>
        <w:tc>
          <w:tcPr>
            <w:tcW w:w="2569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  <w:tc>
          <w:tcPr>
            <w:tcW w:w="2221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联系电话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30"/>
          <w:jc w:val="center"/>
        </w:trPr>
        <w:tc>
          <w:tcPr>
            <w:tcW w:w="2312" w:type="dxa"/>
            <w:gridSpan w:val="2"/>
            <w:vMerge w:val="restart"/>
            <w:vAlign w:val="center"/>
          </w:tcPr>
          <w:p w:rsidR="00AD61B5" w:rsidRPr="00C62497" w:rsidRDefault="00AD61B5" w:rsidP="007E765F">
            <w:pPr>
              <w:snapToGrid w:val="0"/>
              <w:spacing w:beforeLines="50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项目总投资</w:t>
            </w:r>
          </w:p>
          <w:p w:rsidR="00AD61B5" w:rsidRPr="00C62497" w:rsidRDefault="00AD61B5" w:rsidP="007E765F">
            <w:pPr>
              <w:snapToGrid w:val="0"/>
              <w:spacing w:afterLines="50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（万元）</w:t>
            </w:r>
          </w:p>
        </w:tc>
        <w:tc>
          <w:tcPr>
            <w:tcW w:w="2569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tcBorders>
              <w:lef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充电</w:t>
            </w: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设备购置费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（万元）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30"/>
          <w:jc w:val="center"/>
        </w:trPr>
        <w:tc>
          <w:tcPr>
            <w:tcW w:w="2312" w:type="dxa"/>
            <w:gridSpan w:val="2"/>
            <w:vMerge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  <w:tc>
          <w:tcPr>
            <w:tcW w:w="2569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tcBorders>
              <w:lef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土建</w:t>
            </w:r>
            <w:r w:rsidRPr="00C62497">
              <w:rPr>
                <w:rFonts w:ascii="Times New Roman" w:eastAsia="华文仿宋" w:hAnsi="华文仿宋"/>
                <w:color w:val="000000"/>
                <w:sz w:val="24"/>
              </w:rPr>
              <w:t>安装费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（万元）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30"/>
          <w:jc w:val="center"/>
        </w:trPr>
        <w:tc>
          <w:tcPr>
            <w:tcW w:w="2312" w:type="dxa"/>
            <w:gridSpan w:val="2"/>
            <w:vMerge w:val="restart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充电车位数</w:t>
            </w:r>
          </w:p>
        </w:tc>
        <w:tc>
          <w:tcPr>
            <w:tcW w:w="2569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tcBorders>
              <w:lef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充电桩（个数）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30"/>
          <w:jc w:val="center"/>
        </w:trPr>
        <w:tc>
          <w:tcPr>
            <w:tcW w:w="2312" w:type="dxa"/>
            <w:gridSpan w:val="2"/>
            <w:vMerge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  <w:tc>
          <w:tcPr>
            <w:tcW w:w="2569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tcBorders>
              <w:left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充电桩（功率）</w:t>
            </w:r>
          </w:p>
        </w:tc>
        <w:tc>
          <w:tcPr>
            <w:tcW w:w="2329" w:type="dxa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9D50E7">
        <w:trPr>
          <w:trHeight w:val="830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站内管理人员配置</w:t>
            </w:r>
          </w:p>
        </w:tc>
        <w:tc>
          <w:tcPr>
            <w:tcW w:w="7119" w:type="dxa"/>
            <w:gridSpan w:val="4"/>
            <w:tcBorders>
              <w:bottom w:val="single" w:sz="2" w:space="0" w:color="auto"/>
            </w:tcBorders>
            <w:vAlign w:val="center"/>
          </w:tcPr>
          <w:p w:rsidR="00AD61B5" w:rsidRPr="00C62497" w:rsidRDefault="00AD61B5" w:rsidP="009D50E7">
            <w:pPr>
              <w:spacing w:line="360" w:lineRule="auto"/>
              <w:jc w:val="center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</w:p>
        </w:tc>
      </w:tr>
      <w:tr w:rsidR="00AD61B5" w:rsidRPr="00C62497" w:rsidTr="007E765F">
        <w:trPr>
          <w:trHeight w:val="567"/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7E765F">
            <w:pPr>
              <w:spacing w:line="440" w:lineRule="exact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项目已获得的财政资金支持情况</w:t>
            </w:r>
          </w:p>
        </w:tc>
        <w:tc>
          <w:tcPr>
            <w:tcW w:w="7119" w:type="dxa"/>
            <w:gridSpan w:val="4"/>
            <w:tcBorders>
              <w:bottom w:val="single" w:sz="2" w:space="0" w:color="auto"/>
            </w:tcBorders>
            <w:vAlign w:val="center"/>
          </w:tcPr>
          <w:p w:rsidR="00AD61B5" w:rsidRPr="00C62497" w:rsidRDefault="00AD61B5" w:rsidP="007E765F">
            <w:pPr>
              <w:spacing w:line="440" w:lineRule="exact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</w:p>
        </w:tc>
      </w:tr>
      <w:tr w:rsidR="00AD61B5" w:rsidRPr="00C62497" w:rsidTr="007E765F">
        <w:trPr>
          <w:jc w:val="center"/>
        </w:trPr>
        <w:tc>
          <w:tcPr>
            <w:tcW w:w="2312" w:type="dxa"/>
            <w:gridSpan w:val="2"/>
            <w:vAlign w:val="center"/>
          </w:tcPr>
          <w:p w:rsidR="00AD61B5" w:rsidRPr="00C62497" w:rsidRDefault="00AD61B5" w:rsidP="007E765F">
            <w:pPr>
              <w:spacing w:line="440" w:lineRule="exact"/>
              <w:jc w:val="center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服务功能</w:t>
            </w:r>
          </w:p>
        </w:tc>
        <w:tc>
          <w:tcPr>
            <w:tcW w:w="7119" w:type="dxa"/>
            <w:gridSpan w:val="4"/>
            <w:tcBorders>
              <w:bottom w:val="single" w:sz="2" w:space="0" w:color="auto"/>
            </w:tcBorders>
            <w:vAlign w:val="center"/>
          </w:tcPr>
          <w:p w:rsidR="00AD61B5" w:rsidRPr="00C62497" w:rsidRDefault="00AD61B5" w:rsidP="007E765F">
            <w:pPr>
              <w:spacing w:line="440" w:lineRule="exact"/>
              <w:ind w:firstLineChars="400" w:firstLine="960"/>
              <w:rPr>
                <w:rFonts w:ascii="Times New Roman" w:eastAsia="华文仿宋" w:hAnsi="Times New Roman"/>
                <w:color w:val="000000"/>
                <w:sz w:val="24"/>
              </w:rPr>
            </w:pP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餐食</w:t>
            </w:r>
            <w:r w:rsidRPr="00C62497">
              <w:rPr>
                <w:rFonts w:ascii="Times New Roman" w:eastAsia="华文仿宋" w:hAnsi="Times New Roman"/>
                <w:color w:val="000000"/>
                <w:sz w:val="24"/>
              </w:rPr>
              <w:t xml:space="preserve">  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茶水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 xml:space="preserve">  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休息室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 xml:space="preserve">  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卫生间</w:t>
            </w:r>
          </w:p>
          <w:p w:rsidR="00AD61B5" w:rsidRPr="00C62497" w:rsidRDefault="00AD61B5" w:rsidP="007E765F">
            <w:pPr>
              <w:spacing w:line="440" w:lineRule="exact"/>
              <w:rPr>
                <w:rFonts w:ascii="Times New Roman" w:eastAsia="华文仿宋" w:hAnsi="Times New Roman"/>
                <w:b/>
                <w:bCs/>
                <w:color w:val="000000"/>
                <w:sz w:val="24"/>
              </w:rPr>
            </w:pP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 xml:space="preserve">       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>□</w:t>
            </w:r>
            <w:r w:rsidRPr="00C62497">
              <w:rPr>
                <w:rFonts w:ascii="Times New Roman" w:eastAsia="华文仿宋" w:hAnsi="华文仿宋" w:hint="eastAsia"/>
                <w:color w:val="000000"/>
                <w:sz w:val="24"/>
              </w:rPr>
              <w:t>其他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</w:rPr>
              <w:t xml:space="preserve"> </w:t>
            </w:r>
            <w:r w:rsidRPr="00C62497">
              <w:rPr>
                <w:rFonts w:ascii="Times New Roman" w:eastAsia="华文仿宋" w:hAnsi="Times New Roman" w:hint="eastAsia"/>
                <w:color w:val="000000"/>
                <w:sz w:val="24"/>
                <w:u w:val="single"/>
              </w:rPr>
              <w:t xml:space="preserve">                           </w:t>
            </w:r>
          </w:p>
        </w:tc>
      </w:tr>
      <w:tr w:rsidR="00AD61B5" w:rsidRPr="00C62497" w:rsidTr="009D50E7">
        <w:trPr>
          <w:trHeight w:val="5313"/>
          <w:jc w:val="center"/>
        </w:trPr>
        <w:tc>
          <w:tcPr>
            <w:tcW w:w="9431" w:type="dxa"/>
            <w:gridSpan w:val="6"/>
          </w:tcPr>
          <w:p w:rsidR="00AD61B5" w:rsidRPr="00C62497" w:rsidRDefault="00AD61B5" w:rsidP="009D50E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/>
                <w:bCs/>
                <w:color w:val="000000"/>
                <w:sz w:val="28"/>
                <w:szCs w:val="20"/>
              </w:rPr>
              <w:lastRenderedPageBreak/>
              <w:t>项目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实施地址基本情况描述（结合公共停车场库、公交停车场站建设的项目，简述场站情况）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选用的充电设施产品情况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/>
                <w:bCs/>
                <w:color w:val="000000"/>
                <w:sz w:val="28"/>
                <w:szCs w:val="20"/>
              </w:rPr>
              <w:t>（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三</w:t>
            </w:r>
            <w:r w:rsidRPr="00C62497">
              <w:rPr>
                <w:rFonts w:ascii="Times New Roman" w:eastAsia="华文仿宋" w:hAnsi="华文仿宋"/>
                <w:bCs/>
                <w:color w:val="000000"/>
                <w:sz w:val="28"/>
                <w:szCs w:val="20"/>
              </w:rPr>
              <w:t>）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项目投资关系（投资、建设施工</w:t>
            </w:r>
            <w:proofErr w:type="gramStart"/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方相关</w:t>
            </w:r>
            <w:proofErr w:type="gramEnd"/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信息）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</w:pPr>
          </w:p>
          <w:p w:rsidR="007E765F" w:rsidRPr="00C62497" w:rsidRDefault="007E765F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lastRenderedPageBreak/>
              <w:t>（四）计划执行的经营模式（建成后的停车收费、充电收费标准以及采取的管理措施，非独立用地项目重点表述防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>“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油车占位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>”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管理措施）</w:t>
            </w:r>
          </w:p>
        </w:tc>
      </w:tr>
      <w:tr w:rsidR="00AD61B5" w:rsidRPr="00C62497" w:rsidTr="009D50E7">
        <w:trPr>
          <w:trHeight w:val="3744"/>
          <w:jc w:val="center"/>
        </w:trPr>
        <w:tc>
          <w:tcPr>
            <w:tcW w:w="4715" w:type="dxa"/>
            <w:gridSpan w:val="3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lastRenderedPageBreak/>
              <w:t>区</w:t>
            </w:r>
            <w:r w:rsidRPr="00C62497">
              <w:rPr>
                <w:rFonts w:ascii="Times New Roman" w:eastAsia="仿宋_GB2312" w:hAnsi="仿宋_GB2312" w:cs="仿宋_GB2312" w:hint="eastAsia"/>
                <w:sz w:val="30"/>
                <w:szCs w:val="30"/>
              </w:rPr>
              <w:t>交通管理部门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审核意见：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</w:t>
            </w:r>
            <w:r w:rsidRPr="00C62497">
              <w:rPr>
                <w:rFonts w:ascii="Times New Roman" w:eastAsia="仿宋_GB2312" w:hAnsi="仿宋_GB2312" w:cs="仿宋_GB2312" w:hint="eastAsia"/>
                <w:sz w:val="30"/>
                <w:szCs w:val="30"/>
              </w:rPr>
              <w:t>交通管理部门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（盖章）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日期：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  <w:u w:val="single"/>
              </w:rPr>
              <w:t xml:space="preserve">           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 xml:space="preserve">    </w:t>
            </w:r>
          </w:p>
        </w:tc>
        <w:tc>
          <w:tcPr>
            <w:tcW w:w="4716" w:type="dxa"/>
            <w:gridSpan w:val="3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区发展改革委审核意见：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区发展改革委（盖章）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日期：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  <w:u w:val="single"/>
              </w:rPr>
              <w:t xml:space="preserve">           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 xml:space="preserve">     </w:t>
            </w:r>
          </w:p>
        </w:tc>
      </w:tr>
      <w:tr w:rsidR="00AD61B5" w:rsidRPr="00C62497" w:rsidTr="009D50E7">
        <w:trPr>
          <w:trHeight w:val="3744"/>
          <w:jc w:val="center"/>
        </w:trPr>
        <w:tc>
          <w:tcPr>
            <w:tcW w:w="4715" w:type="dxa"/>
            <w:gridSpan w:val="3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</w:t>
            </w:r>
            <w:r w:rsidRPr="00C62497">
              <w:rPr>
                <w:rFonts w:ascii="Times New Roman" w:eastAsia="仿宋_GB2312" w:hAnsi="仿宋_GB2312" w:cs="仿宋_GB2312" w:hint="eastAsia"/>
                <w:sz w:val="30"/>
                <w:szCs w:val="30"/>
              </w:rPr>
              <w:t>交通管理部门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验收意见：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</w:t>
            </w:r>
            <w:r w:rsidRPr="00C62497">
              <w:rPr>
                <w:rFonts w:ascii="Times New Roman" w:eastAsia="仿宋_GB2312" w:hAnsi="仿宋_GB2312" w:cs="仿宋_GB2312" w:hint="eastAsia"/>
                <w:sz w:val="30"/>
                <w:szCs w:val="30"/>
              </w:rPr>
              <w:t>交通管理部门</w:t>
            </w: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（盖章）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日期：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  <w:u w:val="single"/>
              </w:rPr>
              <w:t xml:space="preserve">           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 xml:space="preserve">    </w:t>
            </w:r>
          </w:p>
        </w:tc>
        <w:tc>
          <w:tcPr>
            <w:tcW w:w="4716" w:type="dxa"/>
            <w:gridSpan w:val="3"/>
          </w:tcPr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区发展改革委验收意见：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区发展改革委（盖章）</w:t>
            </w:r>
          </w:p>
          <w:p w:rsidR="00AD61B5" w:rsidRPr="00C62497" w:rsidRDefault="00AD61B5" w:rsidP="009D50E7">
            <w:pPr>
              <w:spacing w:line="360" w:lineRule="auto"/>
              <w:rPr>
                <w:rFonts w:ascii="Times New Roman" w:eastAsia="华文仿宋" w:hAnsi="Times New Roman"/>
                <w:bCs/>
                <w:color w:val="000000"/>
                <w:sz w:val="28"/>
                <w:szCs w:val="20"/>
              </w:rPr>
            </w:pPr>
            <w:r w:rsidRPr="00C62497">
              <w:rPr>
                <w:rFonts w:ascii="Times New Roman" w:eastAsia="华文仿宋" w:hAnsi="华文仿宋" w:hint="eastAsia"/>
                <w:bCs/>
                <w:color w:val="000000"/>
                <w:sz w:val="28"/>
                <w:szCs w:val="20"/>
              </w:rPr>
              <w:t>日期：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  <w:u w:val="single"/>
              </w:rPr>
              <w:t xml:space="preserve">           </w:t>
            </w:r>
            <w:r w:rsidRPr="00C62497">
              <w:rPr>
                <w:rFonts w:ascii="Times New Roman" w:eastAsia="华文仿宋" w:hAnsi="Times New Roman" w:hint="eastAsia"/>
                <w:bCs/>
                <w:color w:val="000000"/>
                <w:sz w:val="28"/>
                <w:szCs w:val="20"/>
              </w:rPr>
              <w:t xml:space="preserve">     </w:t>
            </w:r>
          </w:p>
        </w:tc>
      </w:tr>
    </w:tbl>
    <w:p w:rsidR="00AD61B5" w:rsidRPr="00EA6EB3" w:rsidRDefault="00AD61B5" w:rsidP="00AD61B5">
      <w:pPr>
        <w:ind w:left="651" w:hangingChars="217" w:hanging="651"/>
        <w:rPr>
          <w:rFonts w:ascii="Times New Roman" w:eastAsia="黑体" w:hAnsi="Times New Roman"/>
          <w:b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br w:type="page"/>
      </w:r>
      <w:r w:rsidRPr="00EA6EB3">
        <w:rPr>
          <w:rFonts w:ascii="Times New Roman" w:eastAsia="黑体" w:hAnsi="Times New Roman" w:hint="eastAsia"/>
          <w:b/>
          <w:sz w:val="30"/>
          <w:szCs w:val="30"/>
        </w:rPr>
        <w:lastRenderedPageBreak/>
        <w:t>附件</w:t>
      </w:r>
      <w:r w:rsidR="007E765F" w:rsidRPr="00EA6EB3">
        <w:rPr>
          <w:rFonts w:ascii="Times New Roman" w:eastAsia="黑体" w:hAnsi="Times New Roman" w:hint="eastAsia"/>
          <w:b/>
          <w:sz w:val="30"/>
          <w:szCs w:val="30"/>
        </w:rPr>
        <w:t>2</w:t>
      </w:r>
    </w:p>
    <w:p w:rsidR="00AD61B5" w:rsidRPr="00C62497" w:rsidRDefault="00AD61B5" w:rsidP="00AD61B5">
      <w:pPr>
        <w:ind w:left="651" w:hangingChars="217" w:hanging="651"/>
        <w:rPr>
          <w:rFonts w:ascii="Times New Roman" w:eastAsia="仿宋_GB2312" w:hAnsi="Times New Roman"/>
          <w:sz w:val="30"/>
          <w:szCs w:val="30"/>
        </w:rPr>
      </w:pPr>
    </w:p>
    <w:p w:rsidR="00AD61B5" w:rsidRPr="00C62497" w:rsidRDefault="00AD61B5" w:rsidP="00AD61B5">
      <w:pPr>
        <w:jc w:val="center"/>
        <w:rPr>
          <w:rFonts w:ascii="Times New Roman" w:eastAsia="华文仿宋" w:hAnsi="Times New Roman"/>
          <w:b/>
          <w:color w:val="000000"/>
          <w:spacing w:val="40"/>
          <w:sz w:val="44"/>
          <w:szCs w:val="44"/>
        </w:rPr>
      </w:pPr>
      <w:r w:rsidRPr="00C62497">
        <w:rPr>
          <w:rFonts w:ascii="Times New Roman" w:eastAsia="华文仿宋" w:hAnsi="华文仿宋" w:hint="eastAsia"/>
          <w:b/>
          <w:color w:val="000000"/>
          <w:spacing w:val="40"/>
          <w:sz w:val="44"/>
          <w:szCs w:val="44"/>
        </w:rPr>
        <w:t>出租汽车充电示范站</w:t>
      </w:r>
    </w:p>
    <w:p w:rsidR="00AD61B5" w:rsidRPr="00C62497" w:rsidRDefault="00AD61B5" w:rsidP="00AD61B5">
      <w:pPr>
        <w:jc w:val="center"/>
        <w:rPr>
          <w:rFonts w:ascii="Times New Roman" w:eastAsia="黑体" w:hAnsi="Times New Roman" w:cs="黑体"/>
          <w:b/>
          <w:bCs/>
          <w:sz w:val="44"/>
          <w:szCs w:val="44"/>
        </w:rPr>
      </w:pPr>
      <w:r w:rsidRPr="00C62497">
        <w:rPr>
          <w:rFonts w:ascii="Times New Roman" w:eastAsia="华文仿宋" w:hAnsi="华文仿宋" w:hint="eastAsia"/>
          <w:b/>
          <w:color w:val="000000"/>
          <w:spacing w:val="40"/>
          <w:sz w:val="44"/>
          <w:szCs w:val="44"/>
        </w:rPr>
        <w:t>建设和管理要求</w:t>
      </w:r>
    </w:p>
    <w:p w:rsidR="00AD61B5" w:rsidRPr="00C62497" w:rsidRDefault="00AD61B5" w:rsidP="00AD61B5">
      <w:pPr>
        <w:jc w:val="center"/>
        <w:rPr>
          <w:rFonts w:ascii="Times New Roman" w:eastAsia="华文楷体" w:hAnsi="Times New Roman"/>
          <w:sz w:val="28"/>
          <w:szCs w:val="28"/>
        </w:rPr>
      </w:pPr>
      <w:r w:rsidRPr="00C62497">
        <w:rPr>
          <w:rFonts w:ascii="Times New Roman" w:hAnsi="Times New Roman" w:hint="eastAsia"/>
        </w:rPr>
        <w:t xml:space="preserve">                                 </w:t>
      </w:r>
      <w:r w:rsidRPr="00C62497">
        <w:rPr>
          <w:rFonts w:ascii="Times New Roman" w:eastAsia="华文楷体" w:hAnsi="Times New Roman" w:hint="eastAsia"/>
          <w:sz w:val="28"/>
          <w:szCs w:val="28"/>
        </w:rPr>
        <w:t xml:space="preserve"> 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第一条（站点选址）</w:t>
      </w:r>
      <w:r w:rsidRPr="00C62497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C62497">
        <w:rPr>
          <w:rFonts w:ascii="Times New Roman" w:eastAsia="仿宋_GB2312" w:hAnsi="Times New Roman" w:hint="eastAsia"/>
          <w:sz w:val="30"/>
          <w:szCs w:val="30"/>
        </w:rPr>
        <w:t>建议在出租车夜间停靠地、运营集中地、符合条件的变电站和加油站、机场与火车站停（蓄）车场附近等区域进行选址建站。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第二条（站点规模）</w:t>
      </w:r>
      <w:r w:rsidRPr="00C62497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C62497">
        <w:rPr>
          <w:rFonts w:ascii="Times New Roman" w:eastAsia="仿宋_GB2312" w:hAnsi="Times New Roman" w:hint="eastAsia"/>
          <w:sz w:val="30"/>
          <w:szCs w:val="30"/>
        </w:rPr>
        <w:t>本市中环范围（含中环投影部分）以内建设的示范站充电车位宜不少于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20</w:t>
      </w:r>
      <w:r w:rsidRPr="00C62497">
        <w:rPr>
          <w:rFonts w:ascii="Times New Roman" w:eastAsia="仿宋_GB2312" w:hAnsi="Times New Roman" w:hint="eastAsia"/>
          <w:sz w:val="30"/>
          <w:szCs w:val="30"/>
        </w:rPr>
        <w:t>个，每个充电车位平均可分配的充电功率不低于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60kW</w:t>
      </w:r>
      <w:r w:rsidRPr="00C62497">
        <w:rPr>
          <w:rFonts w:ascii="Times New Roman" w:eastAsia="仿宋_GB2312" w:hAnsi="Times New Roman" w:hint="eastAsia"/>
          <w:sz w:val="30"/>
          <w:szCs w:val="30"/>
        </w:rPr>
        <w:t>。中环范围</w:t>
      </w:r>
      <w:proofErr w:type="gramStart"/>
      <w:r w:rsidRPr="00C62497">
        <w:rPr>
          <w:rFonts w:ascii="Times New Roman" w:eastAsia="仿宋_GB2312" w:hAnsi="Times New Roman" w:hint="eastAsia"/>
          <w:sz w:val="30"/>
          <w:szCs w:val="30"/>
        </w:rPr>
        <w:t>外建设</w:t>
      </w:r>
      <w:proofErr w:type="gramEnd"/>
      <w:r w:rsidRPr="00C62497">
        <w:rPr>
          <w:rFonts w:ascii="Times New Roman" w:eastAsia="仿宋_GB2312" w:hAnsi="Times New Roman" w:hint="eastAsia"/>
          <w:sz w:val="30"/>
          <w:szCs w:val="30"/>
        </w:rPr>
        <w:t>的示范站充电车位宜不少于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40</w:t>
      </w:r>
      <w:r w:rsidRPr="00C62497">
        <w:rPr>
          <w:rFonts w:ascii="Times New Roman" w:eastAsia="仿宋_GB2312" w:hAnsi="Times New Roman" w:hint="eastAsia"/>
          <w:sz w:val="30"/>
          <w:szCs w:val="30"/>
        </w:rPr>
        <w:t>个，每个充电车位平均可分配的充电功率不低于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60kW</w:t>
      </w:r>
      <w:r w:rsidRPr="00C62497">
        <w:rPr>
          <w:rFonts w:ascii="Times New Roman" w:eastAsia="仿宋_GB2312" w:hAnsi="Times New Roman" w:hint="eastAsia"/>
          <w:sz w:val="30"/>
          <w:szCs w:val="30"/>
        </w:rPr>
        <w:t>。选用大功率快</w:t>
      </w:r>
      <w:proofErr w:type="gramStart"/>
      <w:r w:rsidRPr="00C62497">
        <w:rPr>
          <w:rFonts w:ascii="Times New Roman" w:eastAsia="仿宋_GB2312" w:hAnsi="Times New Roman" w:hint="eastAsia"/>
          <w:sz w:val="30"/>
          <w:szCs w:val="30"/>
        </w:rPr>
        <w:t>充设备</w:t>
      </w:r>
      <w:proofErr w:type="gramEnd"/>
      <w:r w:rsidRPr="00C62497">
        <w:rPr>
          <w:rFonts w:ascii="Times New Roman" w:eastAsia="仿宋_GB2312" w:hAnsi="Times New Roman" w:hint="eastAsia"/>
          <w:sz w:val="30"/>
          <w:szCs w:val="30"/>
        </w:rPr>
        <w:t>的示范站，站内充电车位数量可适当减少，充电设备总充电功率应满足中环范围（含中环投影部分）以内不低于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1200kW</w:t>
      </w:r>
      <w:r w:rsidRPr="00C62497">
        <w:rPr>
          <w:rFonts w:ascii="Times New Roman" w:eastAsia="仿宋_GB2312" w:hAnsi="Times New Roman" w:hint="eastAsia"/>
          <w:sz w:val="30"/>
          <w:szCs w:val="30"/>
        </w:rPr>
        <w:t>；中环范围外不低于</w:t>
      </w:r>
      <w:r w:rsidRPr="00C62497">
        <w:rPr>
          <w:rFonts w:ascii="Times New Roman" w:eastAsia="仿宋_GB2312" w:hAnsi="Times New Roman" w:hint="eastAsia"/>
          <w:sz w:val="30"/>
          <w:szCs w:val="30"/>
        </w:rPr>
        <w:t>2400kW</w:t>
      </w:r>
      <w:r w:rsidRPr="00C62497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第三条</w:t>
      </w:r>
      <w:r w:rsidRPr="00C62497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C62497">
        <w:rPr>
          <w:rFonts w:ascii="Times New Roman" w:eastAsia="仿宋_GB2312" w:hAnsi="Times New Roman" w:hint="eastAsia"/>
          <w:sz w:val="30"/>
          <w:szCs w:val="30"/>
        </w:rPr>
        <w:t>（建设要求）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一、建设符合相关标准规范要求，充电区域应与其它功能区域相对独离，有条件的设置独立出入口。站内地面应当硬化，车辆通道和充电车位设置科学、规范、合理，场内标志标识清晰，车辆走向清晰。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二、站内应配备照明设施和必要的消防设备，露天场站建议配置充电桩雨棚、排水沟等设施。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lastRenderedPageBreak/>
        <w:t>三、站内或者周边一定范围内应设有卫生间、休息室、茶水供应点等必要的生活服务设施供驾驶员使用，有条件的鼓励设置餐饮点、售货点等配套设施。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四、应建有充电设施监控平台，充电桩位</w:t>
      </w:r>
      <w:proofErr w:type="gramStart"/>
      <w:r w:rsidRPr="00C62497">
        <w:rPr>
          <w:rFonts w:ascii="Times New Roman" w:eastAsia="仿宋_GB2312" w:hAnsi="Times New Roman" w:hint="eastAsia"/>
          <w:sz w:val="30"/>
          <w:szCs w:val="30"/>
        </w:rPr>
        <w:t>工作状态宜能通过</w:t>
      </w:r>
      <w:proofErr w:type="gramEnd"/>
      <w:r w:rsidRPr="00C62497">
        <w:rPr>
          <w:rFonts w:ascii="Times New Roman" w:eastAsia="仿宋_GB2312" w:hAnsi="Times New Roman" w:hint="eastAsia"/>
          <w:sz w:val="30"/>
          <w:szCs w:val="30"/>
        </w:rPr>
        <w:t>动态显示展示，可供驾驶员查询车位信息、充电状态、充电费用等重要数据。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五、应建设安防系统，在发生事故等特殊情况后具备信息追查和资料调取能力。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第四条（管理要求）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一、运营商应具备完善的充电设施建设运营管理制度，保障相关充电设施的运营安全，配备人员值守或其他技术手段，确保充电车位不被非充电车辆占用。应优先保障新能源出租汽车的充电需求。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二、运营商应按照本市</w:t>
      </w:r>
      <w:proofErr w:type="gramStart"/>
      <w:r w:rsidRPr="00C62497">
        <w:rPr>
          <w:rFonts w:ascii="Times New Roman" w:eastAsia="仿宋_GB2312" w:hAnsi="Times New Roman" w:hint="eastAsia"/>
          <w:sz w:val="30"/>
          <w:szCs w:val="30"/>
        </w:rPr>
        <w:t>充换电</w:t>
      </w:r>
      <w:proofErr w:type="gramEnd"/>
      <w:r w:rsidRPr="00C62497">
        <w:rPr>
          <w:rFonts w:ascii="Times New Roman" w:eastAsia="仿宋_GB2312" w:hAnsi="Times New Roman" w:hint="eastAsia"/>
          <w:sz w:val="30"/>
          <w:szCs w:val="30"/>
        </w:rPr>
        <w:t>设施管理要求，将充电设施的基础数据和运营数据接入市级平台，并通过市级平台以及新能源汽车生产企业车桩匹配性测试，</w:t>
      </w:r>
      <w:proofErr w:type="gramStart"/>
      <w:r w:rsidRPr="00C62497">
        <w:rPr>
          <w:rFonts w:ascii="Times New Roman" w:eastAsia="仿宋_GB2312" w:hAnsi="Times New Roman" w:hint="eastAsia"/>
          <w:sz w:val="30"/>
          <w:szCs w:val="30"/>
        </w:rPr>
        <w:t>具备插枪识别</w:t>
      </w:r>
      <w:proofErr w:type="gramEnd"/>
      <w:r w:rsidRPr="00C62497">
        <w:rPr>
          <w:rFonts w:ascii="Times New Roman" w:eastAsia="仿宋_GB2312" w:hAnsi="Times New Roman" w:hint="eastAsia"/>
          <w:sz w:val="30"/>
          <w:szCs w:val="30"/>
        </w:rPr>
        <w:t>车身</w:t>
      </w:r>
      <w:r w:rsidRPr="00C62497">
        <w:rPr>
          <w:rFonts w:ascii="Times New Roman" w:eastAsia="仿宋_GB2312" w:hAnsi="Times New Roman" w:hint="eastAsia"/>
          <w:sz w:val="30"/>
          <w:szCs w:val="30"/>
        </w:rPr>
        <w:t>VIN</w:t>
      </w:r>
      <w:r w:rsidRPr="00C62497">
        <w:rPr>
          <w:rFonts w:ascii="Times New Roman" w:eastAsia="仿宋_GB2312" w:hAnsi="Times New Roman" w:hint="eastAsia"/>
          <w:sz w:val="30"/>
          <w:szCs w:val="30"/>
        </w:rPr>
        <w:t>码功能。</w:t>
      </w:r>
    </w:p>
    <w:p w:rsidR="00AD61B5" w:rsidRPr="00C62497" w:rsidRDefault="00AD61B5" w:rsidP="00AD61B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62497">
        <w:rPr>
          <w:rFonts w:ascii="Times New Roman" w:eastAsia="仿宋_GB2312" w:hAnsi="Times New Roman" w:hint="eastAsia"/>
          <w:sz w:val="30"/>
          <w:szCs w:val="30"/>
        </w:rPr>
        <w:t>三、应在显著位置公示充电价格，充电价格（电费和充电服务费）应符合政府倡导和行业自律的收费要求，鼓励根据本市峰谷电价进一步优惠充电费用。充电费用支付通过市级平台统一结算。</w:t>
      </w:r>
    </w:p>
    <w:p w:rsidR="00000CE2" w:rsidRPr="00C62497" w:rsidRDefault="00036B64">
      <w:pPr>
        <w:rPr>
          <w:rFonts w:ascii="Times New Roman" w:hAnsi="Times New Roman"/>
        </w:rPr>
      </w:pPr>
    </w:p>
    <w:sectPr w:rsidR="00000CE2" w:rsidRPr="00C62497" w:rsidSect="007E765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64" w:rsidRDefault="00036B64" w:rsidP="007E765F">
      <w:r>
        <w:separator/>
      </w:r>
    </w:p>
  </w:endnote>
  <w:endnote w:type="continuationSeparator" w:id="0">
    <w:p w:rsidR="00036B64" w:rsidRDefault="00036B64" w:rsidP="007E7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64" w:rsidRDefault="00036B64" w:rsidP="007E765F">
      <w:r>
        <w:separator/>
      </w:r>
    </w:p>
  </w:footnote>
  <w:footnote w:type="continuationSeparator" w:id="0">
    <w:p w:rsidR="00036B64" w:rsidRDefault="00036B64" w:rsidP="007E7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F5D3"/>
    <w:multiLevelType w:val="singleLevel"/>
    <w:tmpl w:val="584DF5D3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1B5"/>
    <w:rsid w:val="00036B64"/>
    <w:rsid w:val="000F76F4"/>
    <w:rsid w:val="00117EFF"/>
    <w:rsid w:val="00206FF0"/>
    <w:rsid w:val="002A3067"/>
    <w:rsid w:val="00331E5E"/>
    <w:rsid w:val="003B0DFB"/>
    <w:rsid w:val="00427239"/>
    <w:rsid w:val="00470B55"/>
    <w:rsid w:val="00490D77"/>
    <w:rsid w:val="004A6A04"/>
    <w:rsid w:val="006027B8"/>
    <w:rsid w:val="00634D69"/>
    <w:rsid w:val="00647424"/>
    <w:rsid w:val="00731FB9"/>
    <w:rsid w:val="007E447A"/>
    <w:rsid w:val="007E765F"/>
    <w:rsid w:val="0081008F"/>
    <w:rsid w:val="00821101"/>
    <w:rsid w:val="0086472E"/>
    <w:rsid w:val="008D050A"/>
    <w:rsid w:val="0098112C"/>
    <w:rsid w:val="00A0576B"/>
    <w:rsid w:val="00AD61B5"/>
    <w:rsid w:val="00C251F2"/>
    <w:rsid w:val="00C62497"/>
    <w:rsid w:val="00CE373A"/>
    <w:rsid w:val="00DC47DD"/>
    <w:rsid w:val="00DD78FC"/>
    <w:rsid w:val="00EA6EB3"/>
    <w:rsid w:val="00F3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65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6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294</Words>
  <Characters>1676</Characters>
  <Application>Microsoft Office Word</Application>
  <DocSecurity>0</DocSecurity>
  <Lines>13</Lines>
  <Paragraphs>3</Paragraphs>
  <ScaleCrop>false</ScaleCrop>
  <Company>LENOVO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2020-04-30T07:25:00Z</dcterms:created>
  <dcterms:modified xsi:type="dcterms:W3CDTF">2020-04-30T07:30:00Z</dcterms:modified>
</cp:coreProperties>
</file>